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FCE8B" w14:textId="77777777" w:rsidR="00135999" w:rsidRDefault="007846D8" w:rsidP="00135999">
      <w:pPr>
        <w:pStyle w:val="Titolo"/>
        <w:jc w:val="center"/>
        <w:rPr>
          <w:lang w:val="en-GB"/>
        </w:rPr>
      </w:pPr>
      <w:r>
        <w:rPr>
          <w:lang w:val="en-GB"/>
        </w:rPr>
        <w:t>Work</w:t>
      </w:r>
      <w:r w:rsidR="00795B76">
        <w:rPr>
          <w:lang w:val="en-GB"/>
        </w:rPr>
        <w:t xml:space="preserve"> plan </w:t>
      </w:r>
      <w:r w:rsidR="00150518">
        <w:rPr>
          <w:lang w:val="en-GB"/>
        </w:rPr>
        <w:t xml:space="preserve">for the Peer Group </w:t>
      </w:r>
      <w:r w:rsidR="00135999">
        <w:rPr>
          <w:lang w:val="en-GB"/>
        </w:rPr>
        <w:t xml:space="preserve">B </w:t>
      </w:r>
    </w:p>
    <w:p w14:paraId="339BD03F" w14:textId="5499EEED" w:rsidR="00135999" w:rsidRDefault="00150518" w:rsidP="00135999">
      <w:pPr>
        <w:pStyle w:val="Titolo"/>
        <w:jc w:val="center"/>
        <w:rPr>
          <w:lang w:val="en-GB"/>
        </w:rPr>
      </w:pPr>
      <w:r>
        <w:rPr>
          <w:lang w:val="en-GB"/>
        </w:rPr>
        <w:t xml:space="preserve">on </w:t>
      </w:r>
      <w:r w:rsidR="00135999" w:rsidRPr="00135999">
        <w:rPr>
          <w:lang w:val="en-GB"/>
        </w:rPr>
        <w:t>the Lisbon Recognition Convention</w:t>
      </w:r>
    </w:p>
    <w:p w14:paraId="2E004D0B" w14:textId="274950B1" w:rsidR="004D34E8" w:rsidRDefault="00135999" w:rsidP="00135999">
      <w:pPr>
        <w:pStyle w:val="Titolo"/>
        <w:jc w:val="center"/>
        <w:rPr>
          <w:lang w:val="en-GB"/>
        </w:rPr>
      </w:pPr>
      <w:r>
        <w:rPr>
          <w:lang w:val="en-GB"/>
        </w:rPr>
        <w:t>(</w:t>
      </w:r>
      <w:r w:rsidRPr="00135999">
        <w:rPr>
          <w:lang w:val="en-GB"/>
        </w:rPr>
        <w:t>TPG B on LRC</w:t>
      </w:r>
      <w:r>
        <w:rPr>
          <w:lang w:val="en-GB"/>
        </w:rPr>
        <w:t>)</w:t>
      </w:r>
    </w:p>
    <w:p w14:paraId="211AFDB5" w14:textId="77777777" w:rsidR="00135999" w:rsidRDefault="00135999" w:rsidP="00135999">
      <w:pPr>
        <w:rPr>
          <w:lang w:val="en-GB"/>
        </w:rPr>
        <w:sectPr w:rsidR="00135999" w:rsidSect="007B2D17">
          <w:footerReference w:type="default" r:id="rId11"/>
          <w:pgSz w:w="11906" w:h="16838"/>
          <w:pgMar w:top="1417" w:right="1417" w:bottom="1417" w:left="1417" w:header="708" w:footer="708" w:gutter="0"/>
          <w:cols w:space="708"/>
          <w:docGrid w:linePitch="360"/>
        </w:sectPr>
      </w:pPr>
    </w:p>
    <w:sdt>
      <w:sdtPr>
        <w:rPr>
          <w:rFonts w:asciiTheme="minorHAnsi" w:eastAsiaTheme="minorHAnsi" w:hAnsiTheme="minorHAnsi" w:cstheme="minorBidi"/>
          <w:b w:val="0"/>
          <w:color w:val="auto"/>
          <w:sz w:val="22"/>
          <w:szCs w:val="22"/>
          <w:lang w:val="nl-NL" w:eastAsia="en-US"/>
        </w:rPr>
        <w:id w:val="223809743"/>
        <w:docPartObj>
          <w:docPartGallery w:val="Table of Contents"/>
          <w:docPartUnique/>
        </w:docPartObj>
      </w:sdtPr>
      <w:sdtEndPr>
        <w:rPr>
          <w:rFonts w:eastAsia="Times New Roman" w:cs="Times New Roman"/>
          <w:bCs/>
          <w:sz w:val="24"/>
          <w:szCs w:val="24"/>
          <w:lang w:eastAsia="it-IT"/>
        </w:rPr>
      </w:sdtEndPr>
      <w:sdtContent>
        <w:p w14:paraId="4246A2BB" w14:textId="7B72A075" w:rsidR="004D34E8" w:rsidRDefault="004D34E8">
          <w:pPr>
            <w:pStyle w:val="Titolosommario"/>
            <w:rPr>
              <w:lang w:val="nl-NL"/>
            </w:rPr>
          </w:pPr>
          <w:r>
            <w:rPr>
              <w:lang w:val="nl-NL"/>
            </w:rPr>
            <w:t>Table of contents</w:t>
          </w:r>
        </w:p>
        <w:p w14:paraId="7782A7CE" w14:textId="77777777" w:rsidR="004D34E8" w:rsidRPr="004D34E8" w:rsidRDefault="004D34E8" w:rsidP="004D34E8">
          <w:pPr>
            <w:rPr>
              <w:lang w:val="nl-NL" w:eastAsia="nl-BE"/>
            </w:rPr>
          </w:pPr>
        </w:p>
        <w:p w14:paraId="5068A9F7" w14:textId="197A73C4" w:rsidR="00D60DDA" w:rsidRDefault="004D34E8">
          <w:pPr>
            <w:pStyle w:val="Sommario1"/>
            <w:tabs>
              <w:tab w:val="right" w:leader="dot" w:pos="9062"/>
            </w:tabs>
            <w:rPr>
              <w:rFonts w:eastAsiaTheme="minorEastAsia" w:cstheme="minorBidi"/>
              <w:noProof/>
            </w:rPr>
          </w:pPr>
          <w:r>
            <w:rPr>
              <w:lang w:val="nl-BE"/>
            </w:rPr>
            <w:fldChar w:fldCharType="begin"/>
          </w:r>
          <w:r>
            <w:instrText xml:space="preserve"> TOC \o "1-3" \h \z \u </w:instrText>
          </w:r>
          <w:r>
            <w:rPr>
              <w:lang w:val="nl-BE"/>
            </w:rPr>
            <w:fldChar w:fldCharType="separate"/>
          </w:r>
          <w:hyperlink w:anchor="_Toc103164995" w:history="1">
            <w:r w:rsidR="00D60DDA" w:rsidRPr="00634058">
              <w:rPr>
                <w:rStyle w:val="Collegamentoipertestuale"/>
                <w:noProof/>
                <w:lang w:val="en-GB"/>
              </w:rPr>
              <w:t>General information</w:t>
            </w:r>
            <w:r w:rsidR="00D60DDA">
              <w:rPr>
                <w:noProof/>
                <w:webHidden/>
              </w:rPr>
              <w:tab/>
            </w:r>
            <w:r w:rsidR="00D60DDA">
              <w:rPr>
                <w:noProof/>
                <w:webHidden/>
              </w:rPr>
              <w:fldChar w:fldCharType="begin"/>
            </w:r>
            <w:r w:rsidR="00D60DDA">
              <w:rPr>
                <w:noProof/>
                <w:webHidden/>
              </w:rPr>
              <w:instrText xml:space="preserve"> PAGEREF _Toc103164995 \h </w:instrText>
            </w:r>
            <w:r w:rsidR="00D60DDA">
              <w:rPr>
                <w:noProof/>
                <w:webHidden/>
              </w:rPr>
            </w:r>
            <w:r w:rsidR="00D60DDA">
              <w:rPr>
                <w:noProof/>
                <w:webHidden/>
              </w:rPr>
              <w:fldChar w:fldCharType="separate"/>
            </w:r>
            <w:r w:rsidR="00D60DDA">
              <w:rPr>
                <w:noProof/>
                <w:webHidden/>
              </w:rPr>
              <w:t>4</w:t>
            </w:r>
            <w:r w:rsidR="00D60DDA">
              <w:rPr>
                <w:noProof/>
                <w:webHidden/>
              </w:rPr>
              <w:fldChar w:fldCharType="end"/>
            </w:r>
          </w:hyperlink>
        </w:p>
        <w:p w14:paraId="5A4D5513" w14:textId="53137AA7" w:rsidR="00D60DDA" w:rsidRDefault="00D60DDA">
          <w:pPr>
            <w:pStyle w:val="Sommario2"/>
            <w:tabs>
              <w:tab w:val="right" w:leader="dot" w:pos="9062"/>
            </w:tabs>
            <w:rPr>
              <w:rFonts w:eastAsiaTheme="minorEastAsia" w:cstheme="minorBidi"/>
              <w:noProof/>
            </w:rPr>
          </w:pPr>
          <w:hyperlink w:anchor="_Toc103164996" w:history="1">
            <w:r w:rsidRPr="00634058">
              <w:rPr>
                <w:rStyle w:val="Collegamentoipertestuale"/>
                <w:noProof/>
                <w:lang w:val="en-GB"/>
              </w:rPr>
              <w:t>Introduction and mandate of the TPG B on LRC</w:t>
            </w:r>
            <w:r>
              <w:rPr>
                <w:noProof/>
                <w:webHidden/>
              </w:rPr>
              <w:tab/>
            </w:r>
            <w:r>
              <w:rPr>
                <w:noProof/>
                <w:webHidden/>
              </w:rPr>
              <w:fldChar w:fldCharType="begin"/>
            </w:r>
            <w:r>
              <w:rPr>
                <w:noProof/>
                <w:webHidden/>
              </w:rPr>
              <w:instrText xml:space="preserve"> PAGEREF _Toc103164996 \h </w:instrText>
            </w:r>
            <w:r>
              <w:rPr>
                <w:noProof/>
                <w:webHidden/>
              </w:rPr>
            </w:r>
            <w:r>
              <w:rPr>
                <w:noProof/>
                <w:webHidden/>
              </w:rPr>
              <w:fldChar w:fldCharType="separate"/>
            </w:r>
            <w:r>
              <w:rPr>
                <w:noProof/>
                <w:webHidden/>
              </w:rPr>
              <w:t>4</w:t>
            </w:r>
            <w:r>
              <w:rPr>
                <w:noProof/>
                <w:webHidden/>
              </w:rPr>
              <w:fldChar w:fldCharType="end"/>
            </w:r>
          </w:hyperlink>
        </w:p>
        <w:p w14:paraId="63C5ACC4" w14:textId="31C8D9D2" w:rsidR="00D60DDA" w:rsidRDefault="00D60DDA">
          <w:pPr>
            <w:pStyle w:val="Sommario2"/>
            <w:tabs>
              <w:tab w:val="right" w:leader="dot" w:pos="9062"/>
            </w:tabs>
            <w:rPr>
              <w:rFonts w:eastAsiaTheme="minorEastAsia" w:cstheme="minorBidi"/>
              <w:noProof/>
            </w:rPr>
          </w:pPr>
          <w:hyperlink w:anchor="_Toc103164997" w:history="1">
            <w:r w:rsidRPr="00634058">
              <w:rPr>
                <w:rStyle w:val="Collegamentoipertestuale"/>
                <w:noProof/>
                <w:lang w:val="en-US"/>
              </w:rPr>
              <w:t>Thematic orientations</w:t>
            </w:r>
            <w:r>
              <w:rPr>
                <w:noProof/>
                <w:webHidden/>
              </w:rPr>
              <w:tab/>
            </w:r>
            <w:r>
              <w:rPr>
                <w:noProof/>
                <w:webHidden/>
              </w:rPr>
              <w:fldChar w:fldCharType="begin"/>
            </w:r>
            <w:r>
              <w:rPr>
                <w:noProof/>
                <w:webHidden/>
              </w:rPr>
              <w:instrText xml:space="preserve"> PAGEREF _Toc103164997 \h </w:instrText>
            </w:r>
            <w:r>
              <w:rPr>
                <w:noProof/>
                <w:webHidden/>
              </w:rPr>
            </w:r>
            <w:r>
              <w:rPr>
                <w:noProof/>
                <w:webHidden/>
              </w:rPr>
              <w:fldChar w:fldCharType="separate"/>
            </w:r>
            <w:r>
              <w:rPr>
                <w:noProof/>
                <w:webHidden/>
              </w:rPr>
              <w:t>4</w:t>
            </w:r>
            <w:r>
              <w:rPr>
                <w:noProof/>
                <w:webHidden/>
              </w:rPr>
              <w:fldChar w:fldCharType="end"/>
            </w:r>
          </w:hyperlink>
        </w:p>
        <w:p w14:paraId="3181C680" w14:textId="33E0422C" w:rsidR="00D60DDA" w:rsidRDefault="00D60DDA">
          <w:pPr>
            <w:pStyle w:val="Sommario2"/>
            <w:tabs>
              <w:tab w:val="right" w:leader="dot" w:pos="9062"/>
            </w:tabs>
            <w:rPr>
              <w:rFonts w:eastAsiaTheme="minorEastAsia" w:cstheme="minorBidi"/>
              <w:noProof/>
            </w:rPr>
          </w:pPr>
          <w:hyperlink w:anchor="_Toc103164998" w:history="1">
            <w:r w:rsidRPr="00634058">
              <w:rPr>
                <w:rStyle w:val="Collegamentoipertestuale"/>
                <w:noProof/>
                <w:lang w:val="en-GB"/>
              </w:rPr>
              <w:t>Working methodology</w:t>
            </w:r>
            <w:r>
              <w:rPr>
                <w:noProof/>
                <w:webHidden/>
              </w:rPr>
              <w:tab/>
            </w:r>
            <w:r>
              <w:rPr>
                <w:noProof/>
                <w:webHidden/>
              </w:rPr>
              <w:fldChar w:fldCharType="begin"/>
            </w:r>
            <w:r>
              <w:rPr>
                <w:noProof/>
                <w:webHidden/>
              </w:rPr>
              <w:instrText xml:space="preserve"> PAGEREF _Toc103164998 \h </w:instrText>
            </w:r>
            <w:r>
              <w:rPr>
                <w:noProof/>
                <w:webHidden/>
              </w:rPr>
            </w:r>
            <w:r>
              <w:rPr>
                <w:noProof/>
                <w:webHidden/>
              </w:rPr>
              <w:fldChar w:fldCharType="separate"/>
            </w:r>
            <w:r>
              <w:rPr>
                <w:noProof/>
                <w:webHidden/>
              </w:rPr>
              <w:t>5</w:t>
            </w:r>
            <w:r>
              <w:rPr>
                <w:noProof/>
                <w:webHidden/>
              </w:rPr>
              <w:fldChar w:fldCharType="end"/>
            </w:r>
          </w:hyperlink>
        </w:p>
        <w:p w14:paraId="5AA8FA89" w14:textId="151155E6" w:rsidR="00D60DDA" w:rsidRDefault="00D60DDA">
          <w:pPr>
            <w:pStyle w:val="Sommario2"/>
            <w:tabs>
              <w:tab w:val="right" w:leader="dot" w:pos="9062"/>
            </w:tabs>
            <w:rPr>
              <w:rFonts w:eastAsiaTheme="minorEastAsia" w:cstheme="minorBidi"/>
              <w:noProof/>
            </w:rPr>
          </w:pPr>
          <w:hyperlink w:anchor="_Toc103164999" w:history="1">
            <w:r w:rsidRPr="00634058">
              <w:rPr>
                <w:rStyle w:val="Collegamentoipertestuale"/>
                <w:noProof/>
                <w:lang w:val="en-GB"/>
              </w:rPr>
              <w:t>Monitoring/outcomes</w:t>
            </w:r>
            <w:r>
              <w:rPr>
                <w:noProof/>
                <w:webHidden/>
              </w:rPr>
              <w:tab/>
            </w:r>
            <w:r>
              <w:rPr>
                <w:noProof/>
                <w:webHidden/>
              </w:rPr>
              <w:fldChar w:fldCharType="begin"/>
            </w:r>
            <w:r>
              <w:rPr>
                <w:noProof/>
                <w:webHidden/>
              </w:rPr>
              <w:instrText xml:space="preserve"> PAGEREF _Toc103164999 \h </w:instrText>
            </w:r>
            <w:r>
              <w:rPr>
                <w:noProof/>
                <w:webHidden/>
              </w:rPr>
            </w:r>
            <w:r>
              <w:rPr>
                <w:noProof/>
                <w:webHidden/>
              </w:rPr>
              <w:fldChar w:fldCharType="separate"/>
            </w:r>
            <w:r>
              <w:rPr>
                <w:noProof/>
                <w:webHidden/>
              </w:rPr>
              <w:t>6</w:t>
            </w:r>
            <w:r>
              <w:rPr>
                <w:noProof/>
                <w:webHidden/>
              </w:rPr>
              <w:fldChar w:fldCharType="end"/>
            </w:r>
          </w:hyperlink>
        </w:p>
        <w:p w14:paraId="1FA0320A" w14:textId="1795BFAC" w:rsidR="00D60DDA" w:rsidRDefault="00D60DDA">
          <w:pPr>
            <w:pStyle w:val="Sommario2"/>
            <w:tabs>
              <w:tab w:val="right" w:leader="dot" w:pos="9062"/>
            </w:tabs>
            <w:rPr>
              <w:rFonts w:eastAsiaTheme="minorEastAsia" w:cstheme="minorBidi"/>
              <w:noProof/>
            </w:rPr>
          </w:pPr>
          <w:hyperlink w:anchor="_Toc103165000" w:history="1">
            <w:r w:rsidRPr="00634058">
              <w:rPr>
                <w:rStyle w:val="Collegamentoipertestuale"/>
                <w:noProof/>
                <w:lang w:val="en-GB"/>
              </w:rPr>
              <w:t>Timeframe</w:t>
            </w:r>
            <w:r>
              <w:rPr>
                <w:noProof/>
                <w:webHidden/>
              </w:rPr>
              <w:tab/>
            </w:r>
            <w:r>
              <w:rPr>
                <w:noProof/>
                <w:webHidden/>
              </w:rPr>
              <w:fldChar w:fldCharType="begin"/>
            </w:r>
            <w:r>
              <w:rPr>
                <w:noProof/>
                <w:webHidden/>
              </w:rPr>
              <w:instrText xml:space="preserve"> PAGEREF _Toc103165000 \h </w:instrText>
            </w:r>
            <w:r>
              <w:rPr>
                <w:noProof/>
                <w:webHidden/>
              </w:rPr>
            </w:r>
            <w:r>
              <w:rPr>
                <w:noProof/>
                <w:webHidden/>
              </w:rPr>
              <w:fldChar w:fldCharType="separate"/>
            </w:r>
            <w:r>
              <w:rPr>
                <w:noProof/>
                <w:webHidden/>
              </w:rPr>
              <w:t>7</w:t>
            </w:r>
            <w:r>
              <w:rPr>
                <w:noProof/>
                <w:webHidden/>
              </w:rPr>
              <w:fldChar w:fldCharType="end"/>
            </w:r>
          </w:hyperlink>
        </w:p>
        <w:p w14:paraId="5FAC5C0F" w14:textId="76021438" w:rsidR="00D60DDA" w:rsidRDefault="00D60DDA">
          <w:pPr>
            <w:pStyle w:val="Sommario2"/>
            <w:tabs>
              <w:tab w:val="right" w:leader="dot" w:pos="9062"/>
            </w:tabs>
            <w:rPr>
              <w:rFonts w:eastAsiaTheme="minorEastAsia" w:cstheme="minorBidi"/>
              <w:noProof/>
            </w:rPr>
          </w:pPr>
          <w:hyperlink w:anchor="_Toc103165001" w:history="1">
            <w:r w:rsidRPr="00634058">
              <w:rPr>
                <w:rStyle w:val="Collegamentoipertestuale"/>
                <w:noProof/>
                <w:lang w:val="en-GB"/>
              </w:rPr>
              <w:t>Composition of the Peer Group</w:t>
            </w:r>
            <w:r>
              <w:rPr>
                <w:noProof/>
                <w:webHidden/>
              </w:rPr>
              <w:tab/>
            </w:r>
            <w:r>
              <w:rPr>
                <w:noProof/>
                <w:webHidden/>
              </w:rPr>
              <w:fldChar w:fldCharType="begin"/>
            </w:r>
            <w:r>
              <w:rPr>
                <w:noProof/>
                <w:webHidden/>
              </w:rPr>
              <w:instrText xml:space="preserve"> PAGEREF _Toc103165001 \h </w:instrText>
            </w:r>
            <w:r>
              <w:rPr>
                <w:noProof/>
                <w:webHidden/>
              </w:rPr>
            </w:r>
            <w:r>
              <w:rPr>
                <w:noProof/>
                <w:webHidden/>
              </w:rPr>
              <w:fldChar w:fldCharType="separate"/>
            </w:r>
            <w:r>
              <w:rPr>
                <w:noProof/>
                <w:webHidden/>
              </w:rPr>
              <w:t>9</w:t>
            </w:r>
            <w:r>
              <w:rPr>
                <w:noProof/>
                <w:webHidden/>
              </w:rPr>
              <w:fldChar w:fldCharType="end"/>
            </w:r>
          </w:hyperlink>
        </w:p>
        <w:p w14:paraId="72548EA7" w14:textId="5CAC0A96" w:rsidR="00D60DDA" w:rsidRDefault="00D60DDA">
          <w:pPr>
            <w:pStyle w:val="Sommario1"/>
            <w:tabs>
              <w:tab w:val="right" w:leader="dot" w:pos="9062"/>
            </w:tabs>
            <w:rPr>
              <w:rFonts w:eastAsiaTheme="minorEastAsia" w:cstheme="minorBidi"/>
              <w:noProof/>
            </w:rPr>
          </w:pPr>
          <w:hyperlink w:anchor="_Toc103165002" w:history="1">
            <w:r w:rsidRPr="00634058">
              <w:rPr>
                <w:rStyle w:val="Collegamentoipertestuale"/>
                <w:noProof/>
                <w:lang w:val="en-GB"/>
              </w:rPr>
              <w:t>Albania</w:t>
            </w:r>
            <w:r>
              <w:rPr>
                <w:noProof/>
                <w:webHidden/>
              </w:rPr>
              <w:tab/>
            </w:r>
            <w:r>
              <w:rPr>
                <w:noProof/>
                <w:webHidden/>
              </w:rPr>
              <w:fldChar w:fldCharType="begin"/>
            </w:r>
            <w:r>
              <w:rPr>
                <w:noProof/>
                <w:webHidden/>
              </w:rPr>
              <w:instrText xml:space="preserve"> PAGEREF _Toc103165002 \h </w:instrText>
            </w:r>
            <w:r>
              <w:rPr>
                <w:noProof/>
                <w:webHidden/>
              </w:rPr>
            </w:r>
            <w:r>
              <w:rPr>
                <w:noProof/>
                <w:webHidden/>
              </w:rPr>
              <w:fldChar w:fldCharType="separate"/>
            </w:r>
            <w:r>
              <w:rPr>
                <w:noProof/>
                <w:webHidden/>
              </w:rPr>
              <w:t>10</w:t>
            </w:r>
            <w:r>
              <w:rPr>
                <w:noProof/>
                <w:webHidden/>
              </w:rPr>
              <w:fldChar w:fldCharType="end"/>
            </w:r>
          </w:hyperlink>
        </w:p>
        <w:p w14:paraId="30F18964" w14:textId="1F6B5058" w:rsidR="00D60DDA" w:rsidRDefault="00D60DDA">
          <w:pPr>
            <w:pStyle w:val="Sommario1"/>
            <w:tabs>
              <w:tab w:val="right" w:leader="dot" w:pos="9062"/>
            </w:tabs>
            <w:rPr>
              <w:rFonts w:eastAsiaTheme="minorEastAsia" w:cstheme="minorBidi"/>
              <w:noProof/>
            </w:rPr>
          </w:pPr>
          <w:hyperlink w:anchor="_Toc103165003" w:history="1">
            <w:r w:rsidRPr="00634058">
              <w:rPr>
                <w:rStyle w:val="Collegamentoipertestuale"/>
                <w:noProof/>
                <w:lang w:val="en-GB"/>
              </w:rPr>
              <w:t>Armenia</w:t>
            </w:r>
            <w:r>
              <w:rPr>
                <w:noProof/>
                <w:webHidden/>
              </w:rPr>
              <w:tab/>
            </w:r>
            <w:r>
              <w:rPr>
                <w:noProof/>
                <w:webHidden/>
              </w:rPr>
              <w:fldChar w:fldCharType="begin"/>
            </w:r>
            <w:r>
              <w:rPr>
                <w:noProof/>
                <w:webHidden/>
              </w:rPr>
              <w:instrText xml:space="preserve"> PAGEREF _Toc103165003 \h </w:instrText>
            </w:r>
            <w:r>
              <w:rPr>
                <w:noProof/>
                <w:webHidden/>
              </w:rPr>
            </w:r>
            <w:r>
              <w:rPr>
                <w:noProof/>
                <w:webHidden/>
              </w:rPr>
              <w:fldChar w:fldCharType="separate"/>
            </w:r>
            <w:r>
              <w:rPr>
                <w:noProof/>
                <w:webHidden/>
              </w:rPr>
              <w:t>13</w:t>
            </w:r>
            <w:r>
              <w:rPr>
                <w:noProof/>
                <w:webHidden/>
              </w:rPr>
              <w:fldChar w:fldCharType="end"/>
            </w:r>
          </w:hyperlink>
        </w:p>
        <w:p w14:paraId="3D308A62" w14:textId="19B3A1A0" w:rsidR="00D60DDA" w:rsidRDefault="00D60DDA">
          <w:pPr>
            <w:pStyle w:val="Sommario1"/>
            <w:tabs>
              <w:tab w:val="right" w:leader="dot" w:pos="9062"/>
            </w:tabs>
            <w:rPr>
              <w:rFonts w:eastAsiaTheme="minorEastAsia" w:cstheme="minorBidi"/>
              <w:noProof/>
            </w:rPr>
          </w:pPr>
          <w:hyperlink w:anchor="_Toc103165004" w:history="1">
            <w:r w:rsidRPr="00634058">
              <w:rPr>
                <w:rStyle w:val="Collegamentoipertestuale"/>
                <w:noProof/>
                <w:lang w:val="en-GB"/>
              </w:rPr>
              <w:t>Austria</w:t>
            </w:r>
            <w:r>
              <w:rPr>
                <w:noProof/>
                <w:webHidden/>
              </w:rPr>
              <w:tab/>
            </w:r>
            <w:r>
              <w:rPr>
                <w:noProof/>
                <w:webHidden/>
              </w:rPr>
              <w:fldChar w:fldCharType="begin"/>
            </w:r>
            <w:r>
              <w:rPr>
                <w:noProof/>
                <w:webHidden/>
              </w:rPr>
              <w:instrText xml:space="preserve"> PAGEREF _Toc103165004 \h </w:instrText>
            </w:r>
            <w:r>
              <w:rPr>
                <w:noProof/>
                <w:webHidden/>
              </w:rPr>
            </w:r>
            <w:r>
              <w:rPr>
                <w:noProof/>
                <w:webHidden/>
              </w:rPr>
              <w:fldChar w:fldCharType="separate"/>
            </w:r>
            <w:r>
              <w:rPr>
                <w:noProof/>
                <w:webHidden/>
              </w:rPr>
              <w:t>15</w:t>
            </w:r>
            <w:r>
              <w:rPr>
                <w:noProof/>
                <w:webHidden/>
              </w:rPr>
              <w:fldChar w:fldCharType="end"/>
            </w:r>
          </w:hyperlink>
        </w:p>
        <w:p w14:paraId="0A39AF44" w14:textId="79C6C49E" w:rsidR="00D60DDA" w:rsidRDefault="00D60DDA">
          <w:pPr>
            <w:pStyle w:val="Sommario1"/>
            <w:tabs>
              <w:tab w:val="right" w:leader="dot" w:pos="9062"/>
            </w:tabs>
            <w:rPr>
              <w:rFonts w:eastAsiaTheme="minorEastAsia" w:cstheme="minorBidi"/>
              <w:noProof/>
            </w:rPr>
          </w:pPr>
          <w:hyperlink w:anchor="_Toc103165005" w:history="1">
            <w:r w:rsidRPr="00634058">
              <w:rPr>
                <w:rStyle w:val="Collegamentoipertestuale"/>
                <w:noProof/>
                <w:lang w:val="en-GB"/>
              </w:rPr>
              <w:t>Azerbaijan</w:t>
            </w:r>
            <w:r>
              <w:rPr>
                <w:noProof/>
                <w:webHidden/>
              </w:rPr>
              <w:tab/>
            </w:r>
            <w:r>
              <w:rPr>
                <w:noProof/>
                <w:webHidden/>
              </w:rPr>
              <w:fldChar w:fldCharType="begin"/>
            </w:r>
            <w:r>
              <w:rPr>
                <w:noProof/>
                <w:webHidden/>
              </w:rPr>
              <w:instrText xml:space="preserve"> PAGEREF _Toc103165005 \h </w:instrText>
            </w:r>
            <w:r>
              <w:rPr>
                <w:noProof/>
                <w:webHidden/>
              </w:rPr>
            </w:r>
            <w:r>
              <w:rPr>
                <w:noProof/>
                <w:webHidden/>
              </w:rPr>
              <w:fldChar w:fldCharType="separate"/>
            </w:r>
            <w:r>
              <w:rPr>
                <w:noProof/>
                <w:webHidden/>
              </w:rPr>
              <w:t>17</w:t>
            </w:r>
            <w:r>
              <w:rPr>
                <w:noProof/>
                <w:webHidden/>
              </w:rPr>
              <w:fldChar w:fldCharType="end"/>
            </w:r>
          </w:hyperlink>
        </w:p>
        <w:p w14:paraId="62057920" w14:textId="355BC7ED" w:rsidR="00D60DDA" w:rsidRDefault="00D60DDA">
          <w:pPr>
            <w:pStyle w:val="Sommario1"/>
            <w:tabs>
              <w:tab w:val="right" w:leader="dot" w:pos="9062"/>
            </w:tabs>
            <w:rPr>
              <w:rFonts w:eastAsiaTheme="minorEastAsia" w:cstheme="minorBidi"/>
              <w:noProof/>
            </w:rPr>
          </w:pPr>
          <w:hyperlink w:anchor="_Toc103165006" w:history="1">
            <w:r w:rsidRPr="00634058">
              <w:rPr>
                <w:rStyle w:val="Collegamentoipertestuale"/>
                <w:noProof/>
                <w:lang w:val="en-GB"/>
              </w:rPr>
              <w:t>Belgium Flemish Community</w:t>
            </w:r>
            <w:r>
              <w:rPr>
                <w:noProof/>
                <w:webHidden/>
              </w:rPr>
              <w:tab/>
            </w:r>
            <w:r>
              <w:rPr>
                <w:noProof/>
                <w:webHidden/>
              </w:rPr>
              <w:fldChar w:fldCharType="begin"/>
            </w:r>
            <w:r>
              <w:rPr>
                <w:noProof/>
                <w:webHidden/>
              </w:rPr>
              <w:instrText xml:space="preserve"> PAGEREF _Toc103165006 \h </w:instrText>
            </w:r>
            <w:r>
              <w:rPr>
                <w:noProof/>
                <w:webHidden/>
              </w:rPr>
            </w:r>
            <w:r>
              <w:rPr>
                <w:noProof/>
                <w:webHidden/>
              </w:rPr>
              <w:fldChar w:fldCharType="separate"/>
            </w:r>
            <w:r>
              <w:rPr>
                <w:noProof/>
                <w:webHidden/>
              </w:rPr>
              <w:t>20</w:t>
            </w:r>
            <w:r>
              <w:rPr>
                <w:noProof/>
                <w:webHidden/>
              </w:rPr>
              <w:fldChar w:fldCharType="end"/>
            </w:r>
          </w:hyperlink>
        </w:p>
        <w:p w14:paraId="0704AE06" w14:textId="24BA58B9" w:rsidR="00D60DDA" w:rsidRDefault="00D60DDA">
          <w:pPr>
            <w:pStyle w:val="Sommario1"/>
            <w:tabs>
              <w:tab w:val="right" w:leader="dot" w:pos="9062"/>
            </w:tabs>
            <w:rPr>
              <w:rFonts w:eastAsiaTheme="minorEastAsia" w:cstheme="minorBidi"/>
              <w:noProof/>
            </w:rPr>
          </w:pPr>
          <w:hyperlink w:anchor="_Toc103165007" w:history="1">
            <w:r w:rsidRPr="00634058">
              <w:rPr>
                <w:rStyle w:val="Collegamentoipertestuale"/>
                <w:noProof/>
                <w:lang w:val="en-GB"/>
              </w:rPr>
              <w:t>Bulgaria</w:t>
            </w:r>
            <w:r>
              <w:rPr>
                <w:noProof/>
                <w:webHidden/>
              </w:rPr>
              <w:tab/>
            </w:r>
            <w:r>
              <w:rPr>
                <w:noProof/>
                <w:webHidden/>
              </w:rPr>
              <w:fldChar w:fldCharType="begin"/>
            </w:r>
            <w:r>
              <w:rPr>
                <w:noProof/>
                <w:webHidden/>
              </w:rPr>
              <w:instrText xml:space="preserve"> PAGEREF _Toc103165007 \h </w:instrText>
            </w:r>
            <w:r>
              <w:rPr>
                <w:noProof/>
                <w:webHidden/>
              </w:rPr>
            </w:r>
            <w:r>
              <w:rPr>
                <w:noProof/>
                <w:webHidden/>
              </w:rPr>
              <w:fldChar w:fldCharType="separate"/>
            </w:r>
            <w:r>
              <w:rPr>
                <w:noProof/>
                <w:webHidden/>
              </w:rPr>
              <w:t>22</w:t>
            </w:r>
            <w:r>
              <w:rPr>
                <w:noProof/>
                <w:webHidden/>
              </w:rPr>
              <w:fldChar w:fldCharType="end"/>
            </w:r>
          </w:hyperlink>
        </w:p>
        <w:p w14:paraId="5994D726" w14:textId="5B4F5D39" w:rsidR="00D60DDA" w:rsidRDefault="00D60DDA">
          <w:pPr>
            <w:pStyle w:val="Sommario1"/>
            <w:tabs>
              <w:tab w:val="right" w:leader="dot" w:pos="9062"/>
            </w:tabs>
            <w:rPr>
              <w:rFonts w:eastAsiaTheme="minorEastAsia" w:cstheme="minorBidi"/>
              <w:noProof/>
            </w:rPr>
          </w:pPr>
          <w:hyperlink w:anchor="_Toc103165008" w:history="1">
            <w:r w:rsidRPr="00634058">
              <w:rPr>
                <w:rStyle w:val="Collegamentoipertestuale"/>
                <w:noProof/>
                <w:lang w:val="en-GB"/>
              </w:rPr>
              <w:t>Croatia</w:t>
            </w:r>
            <w:r>
              <w:rPr>
                <w:noProof/>
                <w:webHidden/>
              </w:rPr>
              <w:tab/>
            </w:r>
            <w:r>
              <w:rPr>
                <w:noProof/>
                <w:webHidden/>
              </w:rPr>
              <w:fldChar w:fldCharType="begin"/>
            </w:r>
            <w:r>
              <w:rPr>
                <w:noProof/>
                <w:webHidden/>
              </w:rPr>
              <w:instrText xml:space="preserve"> PAGEREF _Toc103165008 \h </w:instrText>
            </w:r>
            <w:r>
              <w:rPr>
                <w:noProof/>
                <w:webHidden/>
              </w:rPr>
            </w:r>
            <w:r>
              <w:rPr>
                <w:noProof/>
                <w:webHidden/>
              </w:rPr>
              <w:fldChar w:fldCharType="separate"/>
            </w:r>
            <w:r>
              <w:rPr>
                <w:noProof/>
                <w:webHidden/>
              </w:rPr>
              <w:t>25</w:t>
            </w:r>
            <w:r>
              <w:rPr>
                <w:noProof/>
                <w:webHidden/>
              </w:rPr>
              <w:fldChar w:fldCharType="end"/>
            </w:r>
          </w:hyperlink>
        </w:p>
        <w:p w14:paraId="3E0EA4C5" w14:textId="2971509E" w:rsidR="00D60DDA" w:rsidRDefault="00D60DDA">
          <w:pPr>
            <w:pStyle w:val="Sommario1"/>
            <w:tabs>
              <w:tab w:val="right" w:leader="dot" w:pos="9062"/>
            </w:tabs>
            <w:rPr>
              <w:rFonts w:eastAsiaTheme="minorEastAsia" w:cstheme="minorBidi"/>
              <w:noProof/>
            </w:rPr>
          </w:pPr>
          <w:hyperlink w:anchor="_Toc103165009" w:history="1">
            <w:r w:rsidRPr="00634058">
              <w:rPr>
                <w:rStyle w:val="Collegamentoipertestuale"/>
                <w:noProof/>
                <w:lang w:val="en-GB"/>
              </w:rPr>
              <w:t>Cyprus</w:t>
            </w:r>
            <w:r>
              <w:rPr>
                <w:noProof/>
                <w:webHidden/>
              </w:rPr>
              <w:tab/>
            </w:r>
            <w:r>
              <w:rPr>
                <w:noProof/>
                <w:webHidden/>
              </w:rPr>
              <w:fldChar w:fldCharType="begin"/>
            </w:r>
            <w:r>
              <w:rPr>
                <w:noProof/>
                <w:webHidden/>
              </w:rPr>
              <w:instrText xml:space="preserve"> PAGEREF _Toc103165009 \h </w:instrText>
            </w:r>
            <w:r>
              <w:rPr>
                <w:noProof/>
                <w:webHidden/>
              </w:rPr>
            </w:r>
            <w:r>
              <w:rPr>
                <w:noProof/>
                <w:webHidden/>
              </w:rPr>
              <w:fldChar w:fldCharType="separate"/>
            </w:r>
            <w:r>
              <w:rPr>
                <w:noProof/>
                <w:webHidden/>
              </w:rPr>
              <w:t>27</w:t>
            </w:r>
            <w:r>
              <w:rPr>
                <w:noProof/>
                <w:webHidden/>
              </w:rPr>
              <w:fldChar w:fldCharType="end"/>
            </w:r>
          </w:hyperlink>
        </w:p>
        <w:p w14:paraId="52D3FCD8" w14:textId="677E156D" w:rsidR="00D60DDA" w:rsidRDefault="00D60DDA">
          <w:pPr>
            <w:pStyle w:val="Sommario1"/>
            <w:tabs>
              <w:tab w:val="right" w:leader="dot" w:pos="9062"/>
            </w:tabs>
            <w:rPr>
              <w:rFonts w:eastAsiaTheme="minorEastAsia" w:cstheme="minorBidi"/>
              <w:noProof/>
            </w:rPr>
          </w:pPr>
          <w:hyperlink w:anchor="_Toc103165010" w:history="1">
            <w:r w:rsidRPr="00634058">
              <w:rPr>
                <w:rStyle w:val="Collegamentoipertestuale"/>
                <w:noProof/>
                <w:lang w:val="en-GB"/>
              </w:rPr>
              <w:t>Czech Republic</w:t>
            </w:r>
            <w:r>
              <w:rPr>
                <w:noProof/>
                <w:webHidden/>
              </w:rPr>
              <w:tab/>
            </w:r>
            <w:r>
              <w:rPr>
                <w:noProof/>
                <w:webHidden/>
              </w:rPr>
              <w:fldChar w:fldCharType="begin"/>
            </w:r>
            <w:r>
              <w:rPr>
                <w:noProof/>
                <w:webHidden/>
              </w:rPr>
              <w:instrText xml:space="preserve"> PAGEREF _Toc103165010 \h </w:instrText>
            </w:r>
            <w:r>
              <w:rPr>
                <w:noProof/>
                <w:webHidden/>
              </w:rPr>
            </w:r>
            <w:r>
              <w:rPr>
                <w:noProof/>
                <w:webHidden/>
              </w:rPr>
              <w:fldChar w:fldCharType="separate"/>
            </w:r>
            <w:r>
              <w:rPr>
                <w:noProof/>
                <w:webHidden/>
              </w:rPr>
              <w:t>31</w:t>
            </w:r>
            <w:r>
              <w:rPr>
                <w:noProof/>
                <w:webHidden/>
              </w:rPr>
              <w:fldChar w:fldCharType="end"/>
            </w:r>
          </w:hyperlink>
        </w:p>
        <w:p w14:paraId="2997DE29" w14:textId="3A8DD93D" w:rsidR="00D60DDA" w:rsidRDefault="00D60DDA">
          <w:pPr>
            <w:pStyle w:val="Sommario1"/>
            <w:tabs>
              <w:tab w:val="right" w:leader="dot" w:pos="9062"/>
            </w:tabs>
            <w:rPr>
              <w:rFonts w:eastAsiaTheme="minorEastAsia" w:cstheme="minorBidi"/>
              <w:noProof/>
            </w:rPr>
          </w:pPr>
          <w:hyperlink w:anchor="_Toc103165011" w:history="1">
            <w:r w:rsidRPr="00634058">
              <w:rPr>
                <w:rStyle w:val="Collegamentoipertestuale"/>
                <w:noProof/>
                <w:lang w:val="en-GB"/>
              </w:rPr>
              <w:t>Denmark</w:t>
            </w:r>
            <w:r>
              <w:rPr>
                <w:noProof/>
                <w:webHidden/>
              </w:rPr>
              <w:tab/>
            </w:r>
            <w:r>
              <w:rPr>
                <w:noProof/>
                <w:webHidden/>
              </w:rPr>
              <w:fldChar w:fldCharType="begin"/>
            </w:r>
            <w:r>
              <w:rPr>
                <w:noProof/>
                <w:webHidden/>
              </w:rPr>
              <w:instrText xml:space="preserve"> PAGEREF _Toc103165011 \h </w:instrText>
            </w:r>
            <w:r>
              <w:rPr>
                <w:noProof/>
                <w:webHidden/>
              </w:rPr>
            </w:r>
            <w:r>
              <w:rPr>
                <w:noProof/>
                <w:webHidden/>
              </w:rPr>
              <w:fldChar w:fldCharType="separate"/>
            </w:r>
            <w:r>
              <w:rPr>
                <w:noProof/>
                <w:webHidden/>
              </w:rPr>
              <w:t>34</w:t>
            </w:r>
            <w:r>
              <w:rPr>
                <w:noProof/>
                <w:webHidden/>
              </w:rPr>
              <w:fldChar w:fldCharType="end"/>
            </w:r>
          </w:hyperlink>
        </w:p>
        <w:p w14:paraId="42328FC1" w14:textId="1DAFBB07" w:rsidR="00D60DDA" w:rsidRDefault="00D60DDA">
          <w:pPr>
            <w:pStyle w:val="Sommario1"/>
            <w:tabs>
              <w:tab w:val="right" w:leader="dot" w:pos="9062"/>
            </w:tabs>
            <w:rPr>
              <w:rFonts w:eastAsiaTheme="minorEastAsia" w:cstheme="minorBidi"/>
              <w:noProof/>
            </w:rPr>
          </w:pPr>
          <w:hyperlink w:anchor="_Toc103165012" w:history="1">
            <w:r w:rsidRPr="00634058">
              <w:rPr>
                <w:rStyle w:val="Collegamentoipertestuale"/>
                <w:noProof/>
                <w:lang w:val="en-GB"/>
              </w:rPr>
              <w:t>Estonia</w:t>
            </w:r>
            <w:r>
              <w:rPr>
                <w:noProof/>
                <w:webHidden/>
              </w:rPr>
              <w:tab/>
            </w:r>
            <w:r>
              <w:rPr>
                <w:noProof/>
                <w:webHidden/>
              </w:rPr>
              <w:fldChar w:fldCharType="begin"/>
            </w:r>
            <w:r>
              <w:rPr>
                <w:noProof/>
                <w:webHidden/>
              </w:rPr>
              <w:instrText xml:space="preserve"> PAGEREF _Toc103165012 \h </w:instrText>
            </w:r>
            <w:r>
              <w:rPr>
                <w:noProof/>
                <w:webHidden/>
              </w:rPr>
            </w:r>
            <w:r>
              <w:rPr>
                <w:noProof/>
                <w:webHidden/>
              </w:rPr>
              <w:fldChar w:fldCharType="separate"/>
            </w:r>
            <w:r>
              <w:rPr>
                <w:noProof/>
                <w:webHidden/>
              </w:rPr>
              <w:t>36</w:t>
            </w:r>
            <w:r>
              <w:rPr>
                <w:noProof/>
                <w:webHidden/>
              </w:rPr>
              <w:fldChar w:fldCharType="end"/>
            </w:r>
          </w:hyperlink>
        </w:p>
        <w:p w14:paraId="28C1B62F" w14:textId="36E74D2A" w:rsidR="00D60DDA" w:rsidRDefault="00D60DDA">
          <w:pPr>
            <w:pStyle w:val="Sommario1"/>
            <w:tabs>
              <w:tab w:val="right" w:leader="dot" w:pos="9062"/>
            </w:tabs>
            <w:rPr>
              <w:rFonts w:eastAsiaTheme="minorEastAsia" w:cstheme="minorBidi"/>
              <w:noProof/>
            </w:rPr>
          </w:pPr>
          <w:hyperlink w:anchor="_Toc103165013" w:history="1">
            <w:r w:rsidRPr="00634058">
              <w:rPr>
                <w:rStyle w:val="Collegamentoipertestuale"/>
                <w:noProof/>
                <w:lang w:val="en-GB"/>
              </w:rPr>
              <w:t>France</w:t>
            </w:r>
            <w:r>
              <w:rPr>
                <w:noProof/>
                <w:webHidden/>
              </w:rPr>
              <w:tab/>
            </w:r>
            <w:r>
              <w:rPr>
                <w:noProof/>
                <w:webHidden/>
              </w:rPr>
              <w:fldChar w:fldCharType="begin"/>
            </w:r>
            <w:r>
              <w:rPr>
                <w:noProof/>
                <w:webHidden/>
              </w:rPr>
              <w:instrText xml:space="preserve"> PAGEREF _Toc103165013 \h </w:instrText>
            </w:r>
            <w:r>
              <w:rPr>
                <w:noProof/>
                <w:webHidden/>
              </w:rPr>
            </w:r>
            <w:r>
              <w:rPr>
                <w:noProof/>
                <w:webHidden/>
              </w:rPr>
              <w:fldChar w:fldCharType="separate"/>
            </w:r>
            <w:r>
              <w:rPr>
                <w:noProof/>
                <w:webHidden/>
              </w:rPr>
              <w:t>38</w:t>
            </w:r>
            <w:r>
              <w:rPr>
                <w:noProof/>
                <w:webHidden/>
              </w:rPr>
              <w:fldChar w:fldCharType="end"/>
            </w:r>
          </w:hyperlink>
        </w:p>
        <w:p w14:paraId="2A76DF19" w14:textId="3213B61E" w:rsidR="00D60DDA" w:rsidRDefault="00D60DDA">
          <w:pPr>
            <w:pStyle w:val="Sommario1"/>
            <w:tabs>
              <w:tab w:val="right" w:leader="dot" w:pos="9062"/>
            </w:tabs>
            <w:rPr>
              <w:rFonts w:eastAsiaTheme="minorEastAsia" w:cstheme="minorBidi"/>
              <w:noProof/>
            </w:rPr>
          </w:pPr>
          <w:hyperlink w:anchor="_Toc103165014" w:history="1">
            <w:r w:rsidRPr="00634058">
              <w:rPr>
                <w:rStyle w:val="Collegamentoipertestuale"/>
                <w:noProof/>
                <w:lang w:val="en-GB"/>
              </w:rPr>
              <w:t>Georgia</w:t>
            </w:r>
            <w:r>
              <w:rPr>
                <w:noProof/>
                <w:webHidden/>
              </w:rPr>
              <w:tab/>
            </w:r>
            <w:r>
              <w:rPr>
                <w:noProof/>
                <w:webHidden/>
              </w:rPr>
              <w:fldChar w:fldCharType="begin"/>
            </w:r>
            <w:r>
              <w:rPr>
                <w:noProof/>
                <w:webHidden/>
              </w:rPr>
              <w:instrText xml:space="preserve"> PAGEREF _Toc103165014 \h </w:instrText>
            </w:r>
            <w:r>
              <w:rPr>
                <w:noProof/>
                <w:webHidden/>
              </w:rPr>
            </w:r>
            <w:r>
              <w:rPr>
                <w:noProof/>
                <w:webHidden/>
              </w:rPr>
              <w:fldChar w:fldCharType="separate"/>
            </w:r>
            <w:r>
              <w:rPr>
                <w:noProof/>
                <w:webHidden/>
              </w:rPr>
              <w:t>43</w:t>
            </w:r>
            <w:r>
              <w:rPr>
                <w:noProof/>
                <w:webHidden/>
              </w:rPr>
              <w:fldChar w:fldCharType="end"/>
            </w:r>
          </w:hyperlink>
        </w:p>
        <w:p w14:paraId="2D599A80" w14:textId="2A3DB6B1" w:rsidR="00D60DDA" w:rsidRDefault="00D60DDA">
          <w:pPr>
            <w:pStyle w:val="Sommario1"/>
            <w:tabs>
              <w:tab w:val="right" w:leader="dot" w:pos="9062"/>
            </w:tabs>
            <w:rPr>
              <w:rFonts w:eastAsiaTheme="minorEastAsia" w:cstheme="minorBidi"/>
              <w:noProof/>
            </w:rPr>
          </w:pPr>
          <w:hyperlink w:anchor="_Toc103165015" w:history="1">
            <w:r w:rsidRPr="00634058">
              <w:rPr>
                <w:rStyle w:val="Collegamentoipertestuale"/>
                <w:noProof/>
                <w:lang w:val="en-GB"/>
              </w:rPr>
              <w:t>Germany</w:t>
            </w:r>
            <w:r>
              <w:rPr>
                <w:noProof/>
                <w:webHidden/>
              </w:rPr>
              <w:tab/>
            </w:r>
            <w:r>
              <w:rPr>
                <w:noProof/>
                <w:webHidden/>
              </w:rPr>
              <w:fldChar w:fldCharType="begin"/>
            </w:r>
            <w:r>
              <w:rPr>
                <w:noProof/>
                <w:webHidden/>
              </w:rPr>
              <w:instrText xml:space="preserve"> PAGEREF _Toc103165015 \h </w:instrText>
            </w:r>
            <w:r>
              <w:rPr>
                <w:noProof/>
                <w:webHidden/>
              </w:rPr>
            </w:r>
            <w:r>
              <w:rPr>
                <w:noProof/>
                <w:webHidden/>
              </w:rPr>
              <w:fldChar w:fldCharType="separate"/>
            </w:r>
            <w:r>
              <w:rPr>
                <w:noProof/>
                <w:webHidden/>
              </w:rPr>
              <w:t>47</w:t>
            </w:r>
            <w:r>
              <w:rPr>
                <w:noProof/>
                <w:webHidden/>
              </w:rPr>
              <w:fldChar w:fldCharType="end"/>
            </w:r>
          </w:hyperlink>
        </w:p>
        <w:p w14:paraId="6188E0DD" w14:textId="65E60F07" w:rsidR="00D60DDA" w:rsidRDefault="00D60DDA">
          <w:pPr>
            <w:pStyle w:val="Sommario1"/>
            <w:tabs>
              <w:tab w:val="right" w:leader="dot" w:pos="9062"/>
            </w:tabs>
            <w:rPr>
              <w:rFonts w:eastAsiaTheme="minorEastAsia" w:cstheme="minorBidi"/>
              <w:noProof/>
            </w:rPr>
          </w:pPr>
          <w:hyperlink w:anchor="_Toc103165016" w:history="1">
            <w:r w:rsidRPr="00634058">
              <w:rPr>
                <w:rStyle w:val="Collegamentoipertestuale"/>
                <w:noProof/>
                <w:lang w:val="en-GB"/>
              </w:rPr>
              <w:t>Greece</w:t>
            </w:r>
            <w:r>
              <w:rPr>
                <w:noProof/>
                <w:webHidden/>
              </w:rPr>
              <w:tab/>
            </w:r>
            <w:r>
              <w:rPr>
                <w:noProof/>
                <w:webHidden/>
              </w:rPr>
              <w:fldChar w:fldCharType="begin"/>
            </w:r>
            <w:r>
              <w:rPr>
                <w:noProof/>
                <w:webHidden/>
              </w:rPr>
              <w:instrText xml:space="preserve"> PAGEREF _Toc103165016 \h </w:instrText>
            </w:r>
            <w:r>
              <w:rPr>
                <w:noProof/>
                <w:webHidden/>
              </w:rPr>
            </w:r>
            <w:r>
              <w:rPr>
                <w:noProof/>
                <w:webHidden/>
              </w:rPr>
              <w:fldChar w:fldCharType="separate"/>
            </w:r>
            <w:r>
              <w:rPr>
                <w:noProof/>
                <w:webHidden/>
              </w:rPr>
              <w:t>51</w:t>
            </w:r>
            <w:r>
              <w:rPr>
                <w:noProof/>
                <w:webHidden/>
              </w:rPr>
              <w:fldChar w:fldCharType="end"/>
            </w:r>
          </w:hyperlink>
        </w:p>
        <w:p w14:paraId="5B27593F" w14:textId="0532C6A7" w:rsidR="00D60DDA" w:rsidRDefault="00D60DDA">
          <w:pPr>
            <w:pStyle w:val="Sommario1"/>
            <w:tabs>
              <w:tab w:val="right" w:leader="dot" w:pos="9062"/>
            </w:tabs>
            <w:rPr>
              <w:rFonts w:eastAsiaTheme="minorEastAsia" w:cstheme="minorBidi"/>
              <w:noProof/>
            </w:rPr>
          </w:pPr>
          <w:hyperlink w:anchor="_Toc103165017" w:history="1">
            <w:r w:rsidRPr="00634058">
              <w:rPr>
                <w:rStyle w:val="Collegamentoipertestuale"/>
                <w:noProof/>
                <w:lang w:val="en-GB"/>
              </w:rPr>
              <w:t>Holy See</w:t>
            </w:r>
            <w:r>
              <w:rPr>
                <w:noProof/>
                <w:webHidden/>
              </w:rPr>
              <w:tab/>
            </w:r>
            <w:r>
              <w:rPr>
                <w:noProof/>
                <w:webHidden/>
              </w:rPr>
              <w:fldChar w:fldCharType="begin"/>
            </w:r>
            <w:r>
              <w:rPr>
                <w:noProof/>
                <w:webHidden/>
              </w:rPr>
              <w:instrText xml:space="preserve"> PAGEREF _Toc103165017 \h </w:instrText>
            </w:r>
            <w:r>
              <w:rPr>
                <w:noProof/>
                <w:webHidden/>
              </w:rPr>
            </w:r>
            <w:r>
              <w:rPr>
                <w:noProof/>
                <w:webHidden/>
              </w:rPr>
              <w:fldChar w:fldCharType="separate"/>
            </w:r>
            <w:r>
              <w:rPr>
                <w:noProof/>
                <w:webHidden/>
              </w:rPr>
              <w:t>53</w:t>
            </w:r>
            <w:r>
              <w:rPr>
                <w:noProof/>
                <w:webHidden/>
              </w:rPr>
              <w:fldChar w:fldCharType="end"/>
            </w:r>
          </w:hyperlink>
        </w:p>
        <w:p w14:paraId="0F97B35C" w14:textId="611DBD33" w:rsidR="00D60DDA" w:rsidRDefault="00D60DDA">
          <w:pPr>
            <w:pStyle w:val="Sommario1"/>
            <w:tabs>
              <w:tab w:val="right" w:leader="dot" w:pos="9062"/>
            </w:tabs>
            <w:rPr>
              <w:rFonts w:eastAsiaTheme="minorEastAsia" w:cstheme="minorBidi"/>
              <w:noProof/>
            </w:rPr>
          </w:pPr>
          <w:hyperlink w:anchor="_Toc103165018" w:history="1">
            <w:r w:rsidRPr="00634058">
              <w:rPr>
                <w:rStyle w:val="Collegamentoipertestuale"/>
                <w:noProof/>
                <w:lang w:val="en-GB"/>
              </w:rPr>
              <w:t>Hungary</w:t>
            </w:r>
            <w:r>
              <w:rPr>
                <w:noProof/>
                <w:webHidden/>
              </w:rPr>
              <w:tab/>
            </w:r>
            <w:r>
              <w:rPr>
                <w:noProof/>
                <w:webHidden/>
              </w:rPr>
              <w:fldChar w:fldCharType="begin"/>
            </w:r>
            <w:r>
              <w:rPr>
                <w:noProof/>
                <w:webHidden/>
              </w:rPr>
              <w:instrText xml:space="preserve"> PAGEREF _Toc103165018 \h </w:instrText>
            </w:r>
            <w:r>
              <w:rPr>
                <w:noProof/>
                <w:webHidden/>
              </w:rPr>
            </w:r>
            <w:r>
              <w:rPr>
                <w:noProof/>
                <w:webHidden/>
              </w:rPr>
              <w:fldChar w:fldCharType="separate"/>
            </w:r>
            <w:r>
              <w:rPr>
                <w:noProof/>
                <w:webHidden/>
              </w:rPr>
              <w:t>55</w:t>
            </w:r>
            <w:r>
              <w:rPr>
                <w:noProof/>
                <w:webHidden/>
              </w:rPr>
              <w:fldChar w:fldCharType="end"/>
            </w:r>
          </w:hyperlink>
        </w:p>
        <w:p w14:paraId="49C8925C" w14:textId="466554E4" w:rsidR="00D60DDA" w:rsidRDefault="00D60DDA">
          <w:pPr>
            <w:pStyle w:val="Sommario1"/>
            <w:tabs>
              <w:tab w:val="right" w:leader="dot" w:pos="9062"/>
            </w:tabs>
            <w:rPr>
              <w:rFonts w:eastAsiaTheme="minorEastAsia" w:cstheme="minorBidi"/>
              <w:noProof/>
            </w:rPr>
          </w:pPr>
          <w:hyperlink w:anchor="_Toc103165019" w:history="1">
            <w:r w:rsidRPr="00634058">
              <w:rPr>
                <w:rStyle w:val="Collegamentoipertestuale"/>
                <w:noProof/>
                <w:lang w:val="en-GB"/>
              </w:rPr>
              <w:t>Ireland</w:t>
            </w:r>
            <w:r>
              <w:rPr>
                <w:noProof/>
                <w:webHidden/>
              </w:rPr>
              <w:tab/>
            </w:r>
            <w:r>
              <w:rPr>
                <w:noProof/>
                <w:webHidden/>
              </w:rPr>
              <w:fldChar w:fldCharType="begin"/>
            </w:r>
            <w:r>
              <w:rPr>
                <w:noProof/>
                <w:webHidden/>
              </w:rPr>
              <w:instrText xml:space="preserve"> PAGEREF _Toc103165019 \h </w:instrText>
            </w:r>
            <w:r>
              <w:rPr>
                <w:noProof/>
                <w:webHidden/>
              </w:rPr>
            </w:r>
            <w:r>
              <w:rPr>
                <w:noProof/>
                <w:webHidden/>
              </w:rPr>
              <w:fldChar w:fldCharType="separate"/>
            </w:r>
            <w:r>
              <w:rPr>
                <w:noProof/>
                <w:webHidden/>
              </w:rPr>
              <w:t>57</w:t>
            </w:r>
            <w:r>
              <w:rPr>
                <w:noProof/>
                <w:webHidden/>
              </w:rPr>
              <w:fldChar w:fldCharType="end"/>
            </w:r>
          </w:hyperlink>
        </w:p>
        <w:p w14:paraId="2EA3A745" w14:textId="03DA24B8" w:rsidR="00D60DDA" w:rsidRDefault="00D60DDA">
          <w:pPr>
            <w:pStyle w:val="Sommario1"/>
            <w:tabs>
              <w:tab w:val="right" w:leader="dot" w:pos="9062"/>
            </w:tabs>
            <w:rPr>
              <w:rFonts w:eastAsiaTheme="minorEastAsia" w:cstheme="minorBidi"/>
              <w:noProof/>
            </w:rPr>
          </w:pPr>
          <w:hyperlink w:anchor="_Toc103165020" w:history="1">
            <w:r w:rsidRPr="00634058">
              <w:rPr>
                <w:rStyle w:val="Collegamentoipertestuale"/>
                <w:noProof/>
                <w:lang w:val="en-US"/>
              </w:rPr>
              <w:t>Italy</w:t>
            </w:r>
            <w:r>
              <w:rPr>
                <w:noProof/>
                <w:webHidden/>
              </w:rPr>
              <w:tab/>
            </w:r>
            <w:r>
              <w:rPr>
                <w:noProof/>
                <w:webHidden/>
              </w:rPr>
              <w:fldChar w:fldCharType="begin"/>
            </w:r>
            <w:r>
              <w:rPr>
                <w:noProof/>
                <w:webHidden/>
              </w:rPr>
              <w:instrText xml:space="preserve"> PAGEREF _Toc103165020 \h </w:instrText>
            </w:r>
            <w:r>
              <w:rPr>
                <w:noProof/>
                <w:webHidden/>
              </w:rPr>
            </w:r>
            <w:r>
              <w:rPr>
                <w:noProof/>
                <w:webHidden/>
              </w:rPr>
              <w:fldChar w:fldCharType="separate"/>
            </w:r>
            <w:r>
              <w:rPr>
                <w:noProof/>
                <w:webHidden/>
              </w:rPr>
              <w:t>60</w:t>
            </w:r>
            <w:r>
              <w:rPr>
                <w:noProof/>
                <w:webHidden/>
              </w:rPr>
              <w:fldChar w:fldCharType="end"/>
            </w:r>
          </w:hyperlink>
        </w:p>
        <w:p w14:paraId="5754BF5B" w14:textId="2B4BBBE1" w:rsidR="00D60DDA" w:rsidRDefault="00D60DDA">
          <w:pPr>
            <w:pStyle w:val="Sommario1"/>
            <w:tabs>
              <w:tab w:val="right" w:leader="dot" w:pos="9062"/>
            </w:tabs>
            <w:rPr>
              <w:rFonts w:eastAsiaTheme="minorEastAsia" w:cstheme="minorBidi"/>
              <w:noProof/>
            </w:rPr>
          </w:pPr>
          <w:hyperlink w:anchor="_Toc103165021" w:history="1">
            <w:r w:rsidRPr="00634058">
              <w:rPr>
                <w:rStyle w:val="Collegamentoipertestuale"/>
                <w:noProof/>
                <w:lang w:val="en-US"/>
              </w:rPr>
              <w:t>Kazakhstan</w:t>
            </w:r>
            <w:r>
              <w:rPr>
                <w:noProof/>
                <w:webHidden/>
              </w:rPr>
              <w:tab/>
            </w:r>
            <w:r>
              <w:rPr>
                <w:noProof/>
                <w:webHidden/>
              </w:rPr>
              <w:fldChar w:fldCharType="begin"/>
            </w:r>
            <w:r>
              <w:rPr>
                <w:noProof/>
                <w:webHidden/>
              </w:rPr>
              <w:instrText xml:space="preserve"> PAGEREF _Toc103165021 \h </w:instrText>
            </w:r>
            <w:r>
              <w:rPr>
                <w:noProof/>
                <w:webHidden/>
              </w:rPr>
            </w:r>
            <w:r>
              <w:rPr>
                <w:noProof/>
                <w:webHidden/>
              </w:rPr>
              <w:fldChar w:fldCharType="separate"/>
            </w:r>
            <w:r>
              <w:rPr>
                <w:noProof/>
                <w:webHidden/>
              </w:rPr>
              <w:t>63</w:t>
            </w:r>
            <w:r>
              <w:rPr>
                <w:noProof/>
                <w:webHidden/>
              </w:rPr>
              <w:fldChar w:fldCharType="end"/>
            </w:r>
          </w:hyperlink>
        </w:p>
        <w:p w14:paraId="693DF639" w14:textId="5C6CE6BB" w:rsidR="00D60DDA" w:rsidRDefault="00D60DDA">
          <w:pPr>
            <w:pStyle w:val="Sommario1"/>
            <w:tabs>
              <w:tab w:val="right" w:leader="dot" w:pos="9062"/>
            </w:tabs>
            <w:rPr>
              <w:rFonts w:eastAsiaTheme="minorEastAsia" w:cstheme="minorBidi"/>
              <w:noProof/>
            </w:rPr>
          </w:pPr>
          <w:hyperlink w:anchor="_Toc103165022" w:history="1">
            <w:r w:rsidRPr="00634058">
              <w:rPr>
                <w:rStyle w:val="Collegamentoipertestuale"/>
                <w:noProof/>
                <w:lang w:val="en-US"/>
              </w:rPr>
              <w:t>Latvia</w:t>
            </w:r>
            <w:r>
              <w:rPr>
                <w:noProof/>
                <w:webHidden/>
              </w:rPr>
              <w:tab/>
            </w:r>
            <w:r>
              <w:rPr>
                <w:noProof/>
                <w:webHidden/>
              </w:rPr>
              <w:fldChar w:fldCharType="begin"/>
            </w:r>
            <w:r>
              <w:rPr>
                <w:noProof/>
                <w:webHidden/>
              </w:rPr>
              <w:instrText xml:space="preserve"> PAGEREF _Toc103165022 \h </w:instrText>
            </w:r>
            <w:r>
              <w:rPr>
                <w:noProof/>
                <w:webHidden/>
              </w:rPr>
            </w:r>
            <w:r>
              <w:rPr>
                <w:noProof/>
                <w:webHidden/>
              </w:rPr>
              <w:fldChar w:fldCharType="separate"/>
            </w:r>
            <w:r>
              <w:rPr>
                <w:noProof/>
                <w:webHidden/>
              </w:rPr>
              <w:t>65</w:t>
            </w:r>
            <w:r>
              <w:rPr>
                <w:noProof/>
                <w:webHidden/>
              </w:rPr>
              <w:fldChar w:fldCharType="end"/>
            </w:r>
          </w:hyperlink>
        </w:p>
        <w:p w14:paraId="091BE5B1" w14:textId="636125EC" w:rsidR="00D60DDA" w:rsidRDefault="00D60DDA">
          <w:pPr>
            <w:pStyle w:val="Sommario1"/>
            <w:tabs>
              <w:tab w:val="right" w:leader="dot" w:pos="9062"/>
            </w:tabs>
            <w:rPr>
              <w:rFonts w:eastAsiaTheme="minorEastAsia" w:cstheme="minorBidi"/>
              <w:noProof/>
            </w:rPr>
          </w:pPr>
          <w:hyperlink w:anchor="_Toc103165023" w:history="1">
            <w:r w:rsidRPr="00634058">
              <w:rPr>
                <w:rStyle w:val="Collegamentoipertestuale"/>
                <w:noProof/>
                <w:lang w:val="en-US"/>
              </w:rPr>
              <w:t>Lithuania</w:t>
            </w:r>
            <w:r>
              <w:rPr>
                <w:noProof/>
                <w:webHidden/>
              </w:rPr>
              <w:tab/>
            </w:r>
            <w:r>
              <w:rPr>
                <w:noProof/>
                <w:webHidden/>
              </w:rPr>
              <w:fldChar w:fldCharType="begin"/>
            </w:r>
            <w:r>
              <w:rPr>
                <w:noProof/>
                <w:webHidden/>
              </w:rPr>
              <w:instrText xml:space="preserve"> PAGEREF _Toc103165023 \h </w:instrText>
            </w:r>
            <w:r>
              <w:rPr>
                <w:noProof/>
                <w:webHidden/>
              </w:rPr>
            </w:r>
            <w:r>
              <w:rPr>
                <w:noProof/>
                <w:webHidden/>
              </w:rPr>
              <w:fldChar w:fldCharType="separate"/>
            </w:r>
            <w:r>
              <w:rPr>
                <w:noProof/>
                <w:webHidden/>
              </w:rPr>
              <w:t>67</w:t>
            </w:r>
            <w:r>
              <w:rPr>
                <w:noProof/>
                <w:webHidden/>
              </w:rPr>
              <w:fldChar w:fldCharType="end"/>
            </w:r>
          </w:hyperlink>
        </w:p>
        <w:p w14:paraId="0E4769E1" w14:textId="541144B2" w:rsidR="00D60DDA" w:rsidRDefault="00D60DDA">
          <w:pPr>
            <w:pStyle w:val="Sommario1"/>
            <w:tabs>
              <w:tab w:val="right" w:leader="dot" w:pos="9062"/>
            </w:tabs>
            <w:rPr>
              <w:rFonts w:eastAsiaTheme="minorEastAsia" w:cstheme="minorBidi"/>
              <w:noProof/>
            </w:rPr>
          </w:pPr>
          <w:hyperlink w:anchor="_Toc103165024" w:history="1">
            <w:r w:rsidRPr="00634058">
              <w:rPr>
                <w:rStyle w:val="Collegamentoipertestuale"/>
                <w:noProof/>
                <w:lang w:val="en-US"/>
              </w:rPr>
              <w:t>Malta</w:t>
            </w:r>
            <w:r>
              <w:rPr>
                <w:noProof/>
                <w:webHidden/>
              </w:rPr>
              <w:tab/>
            </w:r>
            <w:r>
              <w:rPr>
                <w:noProof/>
                <w:webHidden/>
              </w:rPr>
              <w:fldChar w:fldCharType="begin"/>
            </w:r>
            <w:r>
              <w:rPr>
                <w:noProof/>
                <w:webHidden/>
              </w:rPr>
              <w:instrText xml:space="preserve"> PAGEREF _Toc103165024 \h </w:instrText>
            </w:r>
            <w:r>
              <w:rPr>
                <w:noProof/>
                <w:webHidden/>
              </w:rPr>
            </w:r>
            <w:r>
              <w:rPr>
                <w:noProof/>
                <w:webHidden/>
              </w:rPr>
              <w:fldChar w:fldCharType="separate"/>
            </w:r>
            <w:r>
              <w:rPr>
                <w:noProof/>
                <w:webHidden/>
              </w:rPr>
              <w:t>70</w:t>
            </w:r>
            <w:r>
              <w:rPr>
                <w:noProof/>
                <w:webHidden/>
              </w:rPr>
              <w:fldChar w:fldCharType="end"/>
            </w:r>
          </w:hyperlink>
        </w:p>
        <w:p w14:paraId="64B5A784" w14:textId="0F12ED20" w:rsidR="00D60DDA" w:rsidRDefault="00D60DDA">
          <w:pPr>
            <w:pStyle w:val="Sommario1"/>
            <w:tabs>
              <w:tab w:val="right" w:leader="dot" w:pos="9062"/>
            </w:tabs>
            <w:rPr>
              <w:rFonts w:eastAsiaTheme="minorEastAsia" w:cstheme="minorBidi"/>
              <w:noProof/>
            </w:rPr>
          </w:pPr>
          <w:hyperlink w:anchor="_Toc103165025" w:history="1">
            <w:r w:rsidRPr="00634058">
              <w:rPr>
                <w:rStyle w:val="Collegamentoipertestuale"/>
                <w:noProof/>
                <w:lang w:val="en-US"/>
              </w:rPr>
              <w:t>Moldova</w:t>
            </w:r>
            <w:r>
              <w:rPr>
                <w:noProof/>
                <w:webHidden/>
              </w:rPr>
              <w:tab/>
            </w:r>
            <w:r>
              <w:rPr>
                <w:noProof/>
                <w:webHidden/>
              </w:rPr>
              <w:fldChar w:fldCharType="begin"/>
            </w:r>
            <w:r>
              <w:rPr>
                <w:noProof/>
                <w:webHidden/>
              </w:rPr>
              <w:instrText xml:space="preserve"> PAGEREF _Toc103165025 \h </w:instrText>
            </w:r>
            <w:r>
              <w:rPr>
                <w:noProof/>
                <w:webHidden/>
              </w:rPr>
            </w:r>
            <w:r>
              <w:rPr>
                <w:noProof/>
                <w:webHidden/>
              </w:rPr>
              <w:fldChar w:fldCharType="separate"/>
            </w:r>
            <w:r>
              <w:rPr>
                <w:noProof/>
                <w:webHidden/>
              </w:rPr>
              <w:t>72</w:t>
            </w:r>
            <w:r>
              <w:rPr>
                <w:noProof/>
                <w:webHidden/>
              </w:rPr>
              <w:fldChar w:fldCharType="end"/>
            </w:r>
          </w:hyperlink>
        </w:p>
        <w:p w14:paraId="27E8576F" w14:textId="532B1F30" w:rsidR="00D60DDA" w:rsidRDefault="00D60DDA">
          <w:pPr>
            <w:pStyle w:val="Sommario1"/>
            <w:tabs>
              <w:tab w:val="right" w:leader="dot" w:pos="9062"/>
            </w:tabs>
            <w:rPr>
              <w:rFonts w:eastAsiaTheme="minorEastAsia" w:cstheme="minorBidi"/>
              <w:noProof/>
            </w:rPr>
          </w:pPr>
          <w:hyperlink w:anchor="_Toc103165026" w:history="1">
            <w:r w:rsidRPr="00634058">
              <w:rPr>
                <w:rStyle w:val="Collegamentoipertestuale"/>
                <w:noProof/>
                <w:lang w:val="en-GB"/>
              </w:rPr>
              <w:t>The Netherlands</w:t>
            </w:r>
            <w:r>
              <w:rPr>
                <w:noProof/>
                <w:webHidden/>
              </w:rPr>
              <w:tab/>
            </w:r>
            <w:r>
              <w:rPr>
                <w:noProof/>
                <w:webHidden/>
              </w:rPr>
              <w:fldChar w:fldCharType="begin"/>
            </w:r>
            <w:r>
              <w:rPr>
                <w:noProof/>
                <w:webHidden/>
              </w:rPr>
              <w:instrText xml:space="preserve"> PAGEREF _Toc103165026 \h </w:instrText>
            </w:r>
            <w:r>
              <w:rPr>
                <w:noProof/>
                <w:webHidden/>
              </w:rPr>
            </w:r>
            <w:r>
              <w:rPr>
                <w:noProof/>
                <w:webHidden/>
              </w:rPr>
              <w:fldChar w:fldCharType="separate"/>
            </w:r>
            <w:r>
              <w:rPr>
                <w:noProof/>
                <w:webHidden/>
              </w:rPr>
              <w:t>74</w:t>
            </w:r>
            <w:r>
              <w:rPr>
                <w:noProof/>
                <w:webHidden/>
              </w:rPr>
              <w:fldChar w:fldCharType="end"/>
            </w:r>
          </w:hyperlink>
        </w:p>
        <w:p w14:paraId="176F070E" w14:textId="2AE910F3" w:rsidR="00D60DDA" w:rsidRDefault="00D60DDA">
          <w:pPr>
            <w:pStyle w:val="Sommario1"/>
            <w:tabs>
              <w:tab w:val="right" w:leader="dot" w:pos="9062"/>
            </w:tabs>
            <w:rPr>
              <w:rFonts w:eastAsiaTheme="minorEastAsia" w:cstheme="minorBidi"/>
              <w:noProof/>
            </w:rPr>
          </w:pPr>
          <w:hyperlink w:anchor="_Toc103165027" w:history="1">
            <w:r w:rsidRPr="00634058">
              <w:rPr>
                <w:rStyle w:val="Collegamentoipertestuale"/>
                <w:noProof/>
                <w:lang w:val="en-GB"/>
              </w:rPr>
              <w:t>North Macedonia</w:t>
            </w:r>
            <w:r>
              <w:rPr>
                <w:noProof/>
                <w:webHidden/>
              </w:rPr>
              <w:tab/>
            </w:r>
            <w:r>
              <w:rPr>
                <w:noProof/>
                <w:webHidden/>
              </w:rPr>
              <w:fldChar w:fldCharType="begin"/>
            </w:r>
            <w:r>
              <w:rPr>
                <w:noProof/>
                <w:webHidden/>
              </w:rPr>
              <w:instrText xml:space="preserve"> PAGEREF _Toc103165027 \h </w:instrText>
            </w:r>
            <w:r>
              <w:rPr>
                <w:noProof/>
                <w:webHidden/>
              </w:rPr>
            </w:r>
            <w:r>
              <w:rPr>
                <w:noProof/>
                <w:webHidden/>
              </w:rPr>
              <w:fldChar w:fldCharType="separate"/>
            </w:r>
            <w:r>
              <w:rPr>
                <w:noProof/>
                <w:webHidden/>
              </w:rPr>
              <w:t>76</w:t>
            </w:r>
            <w:r>
              <w:rPr>
                <w:noProof/>
                <w:webHidden/>
              </w:rPr>
              <w:fldChar w:fldCharType="end"/>
            </w:r>
          </w:hyperlink>
        </w:p>
        <w:p w14:paraId="196E73BD" w14:textId="0BEC7676" w:rsidR="00D60DDA" w:rsidRDefault="00D60DDA">
          <w:pPr>
            <w:pStyle w:val="Sommario1"/>
            <w:tabs>
              <w:tab w:val="right" w:leader="dot" w:pos="9062"/>
            </w:tabs>
            <w:rPr>
              <w:rFonts w:eastAsiaTheme="minorEastAsia" w:cstheme="minorBidi"/>
              <w:noProof/>
            </w:rPr>
          </w:pPr>
          <w:hyperlink w:anchor="_Toc103165028" w:history="1">
            <w:r w:rsidRPr="00634058">
              <w:rPr>
                <w:rStyle w:val="Collegamentoipertestuale"/>
                <w:noProof/>
                <w:lang w:val="en-GB"/>
              </w:rPr>
              <w:t>Norway</w:t>
            </w:r>
            <w:r>
              <w:rPr>
                <w:noProof/>
                <w:webHidden/>
              </w:rPr>
              <w:tab/>
            </w:r>
            <w:r>
              <w:rPr>
                <w:noProof/>
                <w:webHidden/>
              </w:rPr>
              <w:fldChar w:fldCharType="begin"/>
            </w:r>
            <w:r>
              <w:rPr>
                <w:noProof/>
                <w:webHidden/>
              </w:rPr>
              <w:instrText xml:space="preserve"> PAGEREF _Toc103165028 \h </w:instrText>
            </w:r>
            <w:r>
              <w:rPr>
                <w:noProof/>
                <w:webHidden/>
              </w:rPr>
            </w:r>
            <w:r>
              <w:rPr>
                <w:noProof/>
                <w:webHidden/>
              </w:rPr>
              <w:fldChar w:fldCharType="separate"/>
            </w:r>
            <w:r>
              <w:rPr>
                <w:noProof/>
                <w:webHidden/>
              </w:rPr>
              <w:t>78</w:t>
            </w:r>
            <w:r>
              <w:rPr>
                <w:noProof/>
                <w:webHidden/>
              </w:rPr>
              <w:fldChar w:fldCharType="end"/>
            </w:r>
          </w:hyperlink>
        </w:p>
        <w:p w14:paraId="3D5AD05C" w14:textId="39AEB179" w:rsidR="00D60DDA" w:rsidRDefault="00D60DDA">
          <w:pPr>
            <w:pStyle w:val="Sommario1"/>
            <w:tabs>
              <w:tab w:val="right" w:leader="dot" w:pos="9062"/>
            </w:tabs>
            <w:rPr>
              <w:rFonts w:eastAsiaTheme="minorEastAsia" w:cstheme="minorBidi"/>
              <w:noProof/>
            </w:rPr>
          </w:pPr>
          <w:hyperlink w:anchor="_Toc103165029" w:history="1">
            <w:r w:rsidRPr="00634058">
              <w:rPr>
                <w:rStyle w:val="Collegamentoipertestuale"/>
                <w:noProof/>
                <w:lang w:val="en-GB"/>
              </w:rPr>
              <w:t>Poland</w:t>
            </w:r>
            <w:r>
              <w:rPr>
                <w:noProof/>
                <w:webHidden/>
              </w:rPr>
              <w:tab/>
            </w:r>
            <w:r>
              <w:rPr>
                <w:noProof/>
                <w:webHidden/>
              </w:rPr>
              <w:fldChar w:fldCharType="begin"/>
            </w:r>
            <w:r>
              <w:rPr>
                <w:noProof/>
                <w:webHidden/>
              </w:rPr>
              <w:instrText xml:space="preserve"> PAGEREF _Toc103165029 \h </w:instrText>
            </w:r>
            <w:r>
              <w:rPr>
                <w:noProof/>
                <w:webHidden/>
              </w:rPr>
            </w:r>
            <w:r>
              <w:rPr>
                <w:noProof/>
                <w:webHidden/>
              </w:rPr>
              <w:fldChar w:fldCharType="separate"/>
            </w:r>
            <w:r>
              <w:rPr>
                <w:noProof/>
                <w:webHidden/>
              </w:rPr>
              <w:t>81</w:t>
            </w:r>
            <w:r>
              <w:rPr>
                <w:noProof/>
                <w:webHidden/>
              </w:rPr>
              <w:fldChar w:fldCharType="end"/>
            </w:r>
          </w:hyperlink>
        </w:p>
        <w:p w14:paraId="5FF823D3" w14:textId="13026874" w:rsidR="00D60DDA" w:rsidRDefault="00D60DDA">
          <w:pPr>
            <w:pStyle w:val="Sommario1"/>
            <w:tabs>
              <w:tab w:val="right" w:leader="dot" w:pos="9062"/>
            </w:tabs>
            <w:rPr>
              <w:rFonts w:eastAsiaTheme="minorEastAsia" w:cstheme="minorBidi"/>
              <w:noProof/>
            </w:rPr>
          </w:pPr>
          <w:hyperlink w:anchor="_Toc103165030" w:history="1">
            <w:r w:rsidRPr="00634058">
              <w:rPr>
                <w:rStyle w:val="Collegamentoipertestuale"/>
                <w:noProof/>
                <w:lang w:val="en-GB"/>
              </w:rPr>
              <w:t>Portugal</w:t>
            </w:r>
            <w:r>
              <w:rPr>
                <w:noProof/>
                <w:webHidden/>
              </w:rPr>
              <w:tab/>
            </w:r>
            <w:r>
              <w:rPr>
                <w:noProof/>
                <w:webHidden/>
              </w:rPr>
              <w:fldChar w:fldCharType="begin"/>
            </w:r>
            <w:r>
              <w:rPr>
                <w:noProof/>
                <w:webHidden/>
              </w:rPr>
              <w:instrText xml:space="preserve"> PAGEREF _Toc103165030 \h </w:instrText>
            </w:r>
            <w:r>
              <w:rPr>
                <w:noProof/>
                <w:webHidden/>
              </w:rPr>
            </w:r>
            <w:r>
              <w:rPr>
                <w:noProof/>
                <w:webHidden/>
              </w:rPr>
              <w:fldChar w:fldCharType="separate"/>
            </w:r>
            <w:r>
              <w:rPr>
                <w:noProof/>
                <w:webHidden/>
              </w:rPr>
              <w:t>84</w:t>
            </w:r>
            <w:r>
              <w:rPr>
                <w:noProof/>
                <w:webHidden/>
              </w:rPr>
              <w:fldChar w:fldCharType="end"/>
            </w:r>
          </w:hyperlink>
        </w:p>
        <w:p w14:paraId="4D833DA7" w14:textId="03BA07C6" w:rsidR="00D60DDA" w:rsidRDefault="00D60DDA">
          <w:pPr>
            <w:pStyle w:val="Sommario1"/>
            <w:tabs>
              <w:tab w:val="right" w:leader="dot" w:pos="9062"/>
            </w:tabs>
            <w:rPr>
              <w:rFonts w:eastAsiaTheme="minorEastAsia" w:cstheme="minorBidi"/>
              <w:noProof/>
            </w:rPr>
          </w:pPr>
          <w:hyperlink w:anchor="_Toc103165031" w:history="1">
            <w:r w:rsidRPr="00634058">
              <w:rPr>
                <w:rStyle w:val="Collegamentoipertestuale"/>
                <w:noProof/>
                <w:lang w:val="en-GB"/>
              </w:rPr>
              <w:t>Romania</w:t>
            </w:r>
            <w:r>
              <w:rPr>
                <w:noProof/>
                <w:webHidden/>
              </w:rPr>
              <w:tab/>
            </w:r>
            <w:r>
              <w:rPr>
                <w:noProof/>
                <w:webHidden/>
              </w:rPr>
              <w:fldChar w:fldCharType="begin"/>
            </w:r>
            <w:r>
              <w:rPr>
                <w:noProof/>
                <w:webHidden/>
              </w:rPr>
              <w:instrText xml:space="preserve"> PAGEREF _Toc103165031 \h </w:instrText>
            </w:r>
            <w:r>
              <w:rPr>
                <w:noProof/>
                <w:webHidden/>
              </w:rPr>
            </w:r>
            <w:r>
              <w:rPr>
                <w:noProof/>
                <w:webHidden/>
              </w:rPr>
              <w:fldChar w:fldCharType="separate"/>
            </w:r>
            <w:r>
              <w:rPr>
                <w:noProof/>
                <w:webHidden/>
              </w:rPr>
              <w:t>86</w:t>
            </w:r>
            <w:r>
              <w:rPr>
                <w:noProof/>
                <w:webHidden/>
              </w:rPr>
              <w:fldChar w:fldCharType="end"/>
            </w:r>
          </w:hyperlink>
        </w:p>
        <w:p w14:paraId="3EE10E01" w14:textId="4CB57E1E" w:rsidR="00D60DDA" w:rsidRDefault="00D60DDA">
          <w:pPr>
            <w:pStyle w:val="Sommario1"/>
            <w:tabs>
              <w:tab w:val="right" w:leader="dot" w:pos="9062"/>
            </w:tabs>
            <w:rPr>
              <w:rFonts w:eastAsiaTheme="minorEastAsia" w:cstheme="minorBidi"/>
              <w:noProof/>
            </w:rPr>
          </w:pPr>
          <w:hyperlink w:anchor="_Toc103165032" w:history="1">
            <w:r w:rsidRPr="00634058">
              <w:rPr>
                <w:rStyle w:val="Collegamentoipertestuale"/>
                <w:noProof/>
                <w:lang w:val="en-GB"/>
              </w:rPr>
              <w:t>San Marino</w:t>
            </w:r>
            <w:r>
              <w:rPr>
                <w:noProof/>
                <w:webHidden/>
              </w:rPr>
              <w:tab/>
            </w:r>
            <w:r>
              <w:rPr>
                <w:noProof/>
                <w:webHidden/>
              </w:rPr>
              <w:fldChar w:fldCharType="begin"/>
            </w:r>
            <w:r>
              <w:rPr>
                <w:noProof/>
                <w:webHidden/>
              </w:rPr>
              <w:instrText xml:space="preserve"> PAGEREF _Toc103165032 \h </w:instrText>
            </w:r>
            <w:r>
              <w:rPr>
                <w:noProof/>
                <w:webHidden/>
              </w:rPr>
            </w:r>
            <w:r>
              <w:rPr>
                <w:noProof/>
                <w:webHidden/>
              </w:rPr>
              <w:fldChar w:fldCharType="separate"/>
            </w:r>
            <w:r>
              <w:rPr>
                <w:noProof/>
                <w:webHidden/>
              </w:rPr>
              <w:t>89</w:t>
            </w:r>
            <w:r>
              <w:rPr>
                <w:noProof/>
                <w:webHidden/>
              </w:rPr>
              <w:fldChar w:fldCharType="end"/>
            </w:r>
          </w:hyperlink>
        </w:p>
        <w:p w14:paraId="5AE30A23" w14:textId="26AD876D" w:rsidR="00D60DDA" w:rsidRDefault="00D60DDA">
          <w:pPr>
            <w:pStyle w:val="Sommario1"/>
            <w:tabs>
              <w:tab w:val="right" w:leader="dot" w:pos="9062"/>
            </w:tabs>
            <w:rPr>
              <w:rFonts w:eastAsiaTheme="minorEastAsia" w:cstheme="minorBidi"/>
              <w:noProof/>
            </w:rPr>
          </w:pPr>
          <w:hyperlink w:anchor="_Toc103165033" w:history="1">
            <w:r w:rsidRPr="00634058">
              <w:rPr>
                <w:rStyle w:val="Collegamentoipertestuale"/>
                <w:noProof/>
                <w:lang w:val="en-GB"/>
              </w:rPr>
              <w:t>Spain</w:t>
            </w:r>
            <w:r>
              <w:rPr>
                <w:noProof/>
                <w:webHidden/>
              </w:rPr>
              <w:tab/>
            </w:r>
            <w:r>
              <w:rPr>
                <w:noProof/>
                <w:webHidden/>
              </w:rPr>
              <w:fldChar w:fldCharType="begin"/>
            </w:r>
            <w:r>
              <w:rPr>
                <w:noProof/>
                <w:webHidden/>
              </w:rPr>
              <w:instrText xml:space="preserve"> PAGEREF _Toc103165033 \h </w:instrText>
            </w:r>
            <w:r>
              <w:rPr>
                <w:noProof/>
                <w:webHidden/>
              </w:rPr>
            </w:r>
            <w:r>
              <w:rPr>
                <w:noProof/>
                <w:webHidden/>
              </w:rPr>
              <w:fldChar w:fldCharType="separate"/>
            </w:r>
            <w:r>
              <w:rPr>
                <w:noProof/>
                <w:webHidden/>
              </w:rPr>
              <w:t>91</w:t>
            </w:r>
            <w:r>
              <w:rPr>
                <w:noProof/>
                <w:webHidden/>
              </w:rPr>
              <w:fldChar w:fldCharType="end"/>
            </w:r>
          </w:hyperlink>
        </w:p>
        <w:p w14:paraId="5308CF62" w14:textId="6370281C" w:rsidR="00D60DDA" w:rsidRDefault="00D60DDA">
          <w:pPr>
            <w:pStyle w:val="Sommario1"/>
            <w:tabs>
              <w:tab w:val="right" w:leader="dot" w:pos="9062"/>
            </w:tabs>
            <w:rPr>
              <w:rFonts w:eastAsiaTheme="minorEastAsia" w:cstheme="minorBidi"/>
              <w:noProof/>
            </w:rPr>
          </w:pPr>
          <w:hyperlink w:anchor="_Toc103165034" w:history="1">
            <w:r w:rsidRPr="00634058">
              <w:rPr>
                <w:rStyle w:val="Collegamentoipertestuale"/>
                <w:noProof/>
                <w:lang w:val="en-GB"/>
              </w:rPr>
              <w:t>Sweden</w:t>
            </w:r>
            <w:r>
              <w:rPr>
                <w:noProof/>
                <w:webHidden/>
              </w:rPr>
              <w:tab/>
            </w:r>
            <w:r>
              <w:rPr>
                <w:noProof/>
                <w:webHidden/>
              </w:rPr>
              <w:fldChar w:fldCharType="begin"/>
            </w:r>
            <w:r>
              <w:rPr>
                <w:noProof/>
                <w:webHidden/>
              </w:rPr>
              <w:instrText xml:space="preserve"> PAGEREF _Toc103165034 \h </w:instrText>
            </w:r>
            <w:r>
              <w:rPr>
                <w:noProof/>
                <w:webHidden/>
              </w:rPr>
            </w:r>
            <w:r>
              <w:rPr>
                <w:noProof/>
                <w:webHidden/>
              </w:rPr>
              <w:fldChar w:fldCharType="separate"/>
            </w:r>
            <w:r>
              <w:rPr>
                <w:noProof/>
                <w:webHidden/>
              </w:rPr>
              <w:t>93</w:t>
            </w:r>
            <w:r>
              <w:rPr>
                <w:noProof/>
                <w:webHidden/>
              </w:rPr>
              <w:fldChar w:fldCharType="end"/>
            </w:r>
          </w:hyperlink>
        </w:p>
        <w:p w14:paraId="1408C74F" w14:textId="3EC4260B" w:rsidR="00D60DDA" w:rsidRDefault="00D60DDA">
          <w:pPr>
            <w:pStyle w:val="Sommario1"/>
            <w:tabs>
              <w:tab w:val="right" w:leader="dot" w:pos="9062"/>
            </w:tabs>
            <w:rPr>
              <w:rFonts w:eastAsiaTheme="minorEastAsia" w:cstheme="minorBidi"/>
              <w:noProof/>
            </w:rPr>
          </w:pPr>
          <w:hyperlink w:anchor="_Toc103165035" w:history="1">
            <w:r w:rsidRPr="00634058">
              <w:rPr>
                <w:rStyle w:val="Collegamentoipertestuale"/>
                <w:noProof/>
                <w:lang w:val="en-GB"/>
              </w:rPr>
              <w:t>Switzerland</w:t>
            </w:r>
            <w:r>
              <w:rPr>
                <w:noProof/>
                <w:webHidden/>
              </w:rPr>
              <w:tab/>
            </w:r>
            <w:r>
              <w:rPr>
                <w:noProof/>
                <w:webHidden/>
              </w:rPr>
              <w:fldChar w:fldCharType="begin"/>
            </w:r>
            <w:r>
              <w:rPr>
                <w:noProof/>
                <w:webHidden/>
              </w:rPr>
              <w:instrText xml:space="preserve"> PAGEREF _Toc103165035 \h </w:instrText>
            </w:r>
            <w:r>
              <w:rPr>
                <w:noProof/>
                <w:webHidden/>
              </w:rPr>
            </w:r>
            <w:r>
              <w:rPr>
                <w:noProof/>
                <w:webHidden/>
              </w:rPr>
              <w:fldChar w:fldCharType="separate"/>
            </w:r>
            <w:r>
              <w:rPr>
                <w:noProof/>
                <w:webHidden/>
              </w:rPr>
              <w:t>96</w:t>
            </w:r>
            <w:r>
              <w:rPr>
                <w:noProof/>
                <w:webHidden/>
              </w:rPr>
              <w:fldChar w:fldCharType="end"/>
            </w:r>
          </w:hyperlink>
        </w:p>
        <w:p w14:paraId="2FD2D9F9" w14:textId="7AE7599D" w:rsidR="00D60DDA" w:rsidRDefault="00D60DDA">
          <w:pPr>
            <w:pStyle w:val="Sommario1"/>
            <w:tabs>
              <w:tab w:val="right" w:leader="dot" w:pos="9062"/>
            </w:tabs>
            <w:rPr>
              <w:rFonts w:eastAsiaTheme="minorEastAsia" w:cstheme="minorBidi"/>
              <w:noProof/>
            </w:rPr>
          </w:pPr>
          <w:hyperlink w:anchor="_Toc103165036" w:history="1">
            <w:r w:rsidRPr="00634058">
              <w:rPr>
                <w:rStyle w:val="Collegamentoipertestuale"/>
                <w:noProof/>
                <w:lang w:val="en-GB"/>
              </w:rPr>
              <w:t>Ukraine</w:t>
            </w:r>
            <w:r>
              <w:rPr>
                <w:noProof/>
                <w:webHidden/>
              </w:rPr>
              <w:tab/>
            </w:r>
            <w:r>
              <w:rPr>
                <w:noProof/>
                <w:webHidden/>
              </w:rPr>
              <w:fldChar w:fldCharType="begin"/>
            </w:r>
            <w:r>
              <w:rPr>
                <w:noProof/>
                <w:webHidden/>
              </w:rPr>
              <w:instrText xml:space="preserve"> PAGEREF _Toc103165036 \h </w:instrText>
            </w:r>
            <w:r>
              <w:rPr>
                <w:noProof/>
                <w:webHidden/>
              </w:rPr>
            </w:r>
            <w:r>
              <w:rPr>
                <w:noProof/>
                <w:webHidden/>
              </w:rPr>
              <w:fldChar w:fldCharType="separate"/>
            </w:r>
            <w:r>
              <w:rPr>
                <w:noProof/>
                <w:webHidden/>
              </w:rPr>
              <w:t>97</w:t>
            </w:r>
            <w:r>
              <w:rPr>
                <w:noProof/>
                <w:webHidden/>
              </w:rPr>
              <w:fldChar w:fldCharType="end"/>
            </w:r>
          </w:hyperlink>
        </w:p>
        <w:p w14:paraId="4700E8BE" w14:textId="70553C54" w:rsidR="00D60DDA" w:rsidRDefault="00D60DDA">
          <w:pPr>
            <w:pStyle w:val="Sommario1"/>
            <w:tabs>
              <w:tab w:val="right" w:leader="dot" w:pos="9062"/>
            </w:tabs>
            <w:rPr>
              <w:rFonts w:eastAsiaTheme="minorEastAsia" w:cstheme="minorBidi"/>
              <w:noProof/>
            </w:rPr>
          </w:pPr>
          <w:hyperlink w:anchor="_Toc103165037" w:history="1">
            <w:r w:rsidRPr="00634058">
              <w:rPr>
                <w:rStyle w:val="Collegamentoipertestuale"/>
                <w:noProof/>
                <w:lang w:val="en-GB"/>
              </w:rPr>
              <w:t>United Kingdom</w:t>
            </w:r>
            <w:r>
              <w:rPr>
                <w:noProof/>
                <w:webHidden/>
              </w:rPr>
              <w:tab/>
            </w:r>
            <w:r>
              <w:rPr>
                <w:noProof/>
                <w:webHidden/>
              </w:rPr>
              <w:fldChar w:fldCharType="begin"/>
            </w:r>
            <w:r>
              <w:rPr>
                <w:noProof/>
                <w:webHidden/>
              </w:rPr>
              <w:instrText xml:space="preserve"> PAGEREF _Toc103165037 \h </w:instrText>
            </w:r>
            <w:r>
              <w:rPr>
                <w:noProof/>
                <w:webHidden/>
              </w:rPr>
            </w:r>
            <w:r>
              <w:rPr>
                <w:noProof/>
                <w:webHidden/>
              </w:rPr>
              <w:fldChar w:fldCharType="separate"/>
            </w:r>
            <w:r>
              <w:rPr>
                <w:noProof/>
                <w:webHidden/>
              </w:rPr>
              <w:t>99</w:t>
            </w:r>
            <w:r>
              <w:rPr>
                <w:noProof/>
                <w:webHidden/>
              </w:rPr>
              <w:fldChar w:fldCharType="end"/>
            </w:r>
          </w:hyperlink>
        </w:p>
        <w:p w14:paraId="2ADDBE92" w14:textId="08ED9F36" w:rsidR="004D34E8" w:rsidRDefault="004D34E8">
          <w:r>
            <w:rPr>
              <w:b/>
              <w:bCs/>
              <w:lang w:val="nl-NL"/>
            </w:rPr>
            <w:fldChar w:fldCharType="end"/>
          </w:r>
        </w:p>
      </w:sdtContent>
    </w:sdt>
    <w:p w14:paraId="45AF6131" w14:textId="67C48FF2" w:rsidR="00150518" w:rsidRDefault="00150518" w:rsidP="004D34E8">
      <w:pPr>
        <w:rPr>
          <w:lang w:val="en-GB"/>
        </w:rPr>
      </w:pPr>
      <w:r>
        <w:rPr>
          <w:lang w:val="en-GB"/>
        </w:rPr>
        <w:br w:type="page"/>
      </w:r>
    </w:p>
    <w:p w14:paraId="01BB8B36" w14:textId="646B6EB1" w:rsidR="00150518" w:rsidRDefault="00150518" w:rsidP="00150518">
      <w:pPr>
        <w:pStyle w:val="Titolo1"/>
        <w:rPr>
          <w:lang w:val="en-GB"/>
        </w:rPr>
      </w:pPr>
      <w:bookmarkStart w:id="0" w:name="_Toc103164995"/>
      <w:r>
        <w:rPr>
          <w:lang w:val="en-GB"/>
        </w:rPr>
        <w:lastRenderedPageBreak/>
        <w:t>General information</w:t>
      </w:r>
      <w:bookmarkEnd w:id="0"/>
    </w:p>
    <w:p w14:paraId="08826847" w14:textId="3E6AD72A" w:rsidR="00DE701C" w:rsidRPr="0063203F" w:rsidRDefault="00F50AB4" w:rsidP="00DE701C">
      <w:pPr>
        <w:rPr>
          <w:color w:val="0563C1" w:themeColor="hyperlink"/>
          <w:u w:val="single"/>
          <w:lang w:val="en-GB"/>
        </w:rPr>
      </w:pPr>
      <w:hyperlink w:anchor="_top" w:history="1">
        <w:r w:rsidR="00DE701C" w:rsidRPr="00B50F28">
          <w:rPr>
            <w:rStyle w:val="Collegamentoipertestuale"/>
            <w:lang w:val="en-GB"/>
          </w:rPr>
          <w:t>Back to top</w:t>
        </w:r>
      </w:hyperlink>
    </w:p>
    <w:p w14:paraId="1297027A" w14:textId="0C4C90E6" w:rsidR="0063203F" w:rsidRDefault="00150518" w:rsidP="0063203F">
      <w:pPr>
        <w:pStyle w:val="Titolo2"/>
        <w:rPr>
          <w:lang w:val="en-GB"/>
        </w:rPr>
      </w:pPr>
      <w:bookmarkStart w:id="1" w:name="_Toc103164996"/>
      <w:r>
        <w:rPr>
          <w:lang w:val="en-GB"/>
        </w:rPr>
        <w:t xml:space="preserve">Introduction and </w:t>
      </w:r>
      <w:r w:rsidR="0098799F">
        <w:rPr>
          <w:lang w:val="en-GB"/>
        </w:rPr>
        <w:t>mandate of the TPG</w:t>
      </w:r>
      <w:r w:rsidR="00C3642A">
        <w:rPr>
          <w:lang w:val="en-GB"/>
        </w:rPr>
        <w:t xml:space="preserve"> B on LRC</w:t>
      </w:r>
      <w:bookmarkEnd w:id="1"/>
    </w:p>
    <w:p w14:paraId="729D4898" w14:textId="60DA8CFD" w:rsidR="000C3ECF" w:rsidRPr="00C8782D" w:rsidRDefault="0063203F" w:rsidP="00C3642A">
      <w:pPr>
        <w:rPr>
          <w:lang w:val="en-US"/>
        </w:rPr>
      </w:pPr>
      <w:r>
        <w:rPr>
          <w:lang w:val="en-GB"/>
        </w:rPr>
        <w:t xml:space="preserve">In the </w:t>
      </w:r>
      <w:r w:rsidRPr="006168F0">
        <w:rPr>
          <w:b/>
          <w:bCs/>
          <w:lang w:val="en-GB"/>
        </w:rPr>
        <w:t>2018 Paris Ministerial Conference</w:t>
      </w:r>
      <w:r>
        <w:rPr>
          <w:lang w:val="en-GB"/>
        </w:rPr>
        <w:t xml:space="preserve"> it was decided to adopt a </w:t>
      </w:r>
      <w:hyperlink r:id="rId12" w:history="1">
        <w:r w:rsidRPr="00B663BB">
          <w:rPr>
            <w:rStyle w:val="Collegamentoipertestuale"/>
            <w:b/>
            <w:bCs/>
            <w:i/>
            <w:iCs/>
            <w:lang w:val="en-GB"/>
          </w:rPr>
          <w:t>structured peer support approach</w:t>
        </w:r>
      </w:hyperlink>
      <w:r w:rsidR="00BB1702" w:rsidRPr="00D13C00">
        <w:rPr>
          <w:rStyle w:val="Rimandonotaapidipagina"/>
          <w:color w:val="0563C1" w:themeColor="hyperlink"/>
          <w:lang w:val="en-GB"/>
        </w:rPr>
        <w:footnoteReference w:id="1"/>
      </w:r>
      <w:r w:rsidR="00B663BB">
        <w:rPr>
          <w:lang w:val="en-GB"/>
        </w:rPr>
        <w:t xml:space="preserve"> </w:t>
      </w:r>
      <w:r>
        <w:rPr>
          <w:lang w:val="en-GB"/>
        </w:rPr>
        <w:t xml:space="preserve">to </w:t>
      </w:r>
      <w:r w:rsidR="00E94238">
        <w:rPr>
          <w:lang w:val="en-GB"/>
        </w:rPr>
        <w:t>foster</w:t>
      </w:r>
      <w:r>
        <w:rPr>
          <w:lang w:val="en-GB"/>
        </w:rPr>
        <w:t xml:space="preserve"> the implementation </w:t>
      </w:r>
      <w:r w:rsidRPr="006168F0">
        <w:rPr>
          <w:lang w:val="en-GB"/>
        </w:rPr>
        <w:t xml:space="preserve">of </w:t>
      </w:r>
      <w:r w:rsidRPr="00906354">
        <w:rPr>
          <w:b/>
          <w:bCs/>
          <w:lang w:val="en-GB"/>
        </w:rPr>
        <w:t>three</w:t>
      </w:r>
      <w:r>
        <w:rPr>
          <w:lang w:val="en-GB"/>
        </w:rPr>
        <w:t xml:space="preserve"> </w:t>
      </w:r>
      <w:r w:rsidRPr="0063203F">
        <w:rPr>
          <w:b/>
          <w:bCs/>
          <w:lang w:val="en-GB"/>
        </w:rPr>
        <w:t>key commitments</w:t>
      </w:r>
      <w:r>
        <w:rPr>
          <w:lang w:val="en-GB"/>
        </w:rPr>
        <w:t xml:space="preserve"> essential for the functioning of the European Higher Education Area (EHEA): (i) the Qualifications Frameworks and ECTS, (ii) the Lisbon Recognition Convention </w:t>
      </w:r>
      <w:r w:rsidR="00B663BB">
        <w:rPr>
          <w:lang w:val="en-GB"/>
        </w:rPr>
        <w:t xml:space="preserve">(LRC) </w:t>
      </w:r>
      <w:r>
        <w:rPr>
          <w:lang w:val="en-GB"/>
        </w:rPr>
        <w:t xml:space="preserve">and Diploma </w:t>
      </w:r>
      <w:r w:rsidRPr="00C8782D">
        <w:rPr>
          <w:lang w:val="en-US"/>
        </w:rPr>
        <w:t>Supplement, and (iii) Quality Assurance according to the Standards and guidelines for Quality Assurance in the EHEA (ESG).</w:t>
      </w:r>
      <w:r w:rsidR="00E94238" w:rsidRPr="00C8782D">
        <w:rPr>
          <w:lang w:val="en-US"/>
        </w:rPr>
        <w:t xml:space="preserve"> </w:t>
      </w:r>
    </w:p>
    <w:p w14:paraId="67131989" w14:textId="572FD3BB" w:rsidR="004749F7" w:rsidRPr="00365132" w:rsidRDefault="00E94238" w:rsidP="00C3642A">
      <w:pPr>
        <w:rPr>
          <w:lang w:val="en-US"/>
        </w:rPr>
      </w:pPr>
      <w:r w:rsidRPr="000C3ECF">
        <w:rPr>
          <w:lang w:val="en-US"/>
        </w:rPr>
        <w:t>To this end</w:t>
      </w:r>
      <w:r w:rsidRPr="000855B9">
        <w:rPr>
          <w:lang w:val="en-GB"/>
        </w:rPr>
        <w:t>, the Bologna Implementation Coordination Group (BICG)</w:t>
      </w:r>
      <w:r w:rsidR="000C3ECF">
        <w:rPr>
          <w:lang w:val="en-GB"/>
        </w:rPr>
        <w:t xml:space="preserve"> was established as </w:t>
      </w:r>
      <w:r w:rsidR="000C3ECF" w:rsidRPr="000855B9">
        <w:rPr>
          <w:lang w:val="en-GB"/>
        </w:rPr>
        <w:t>coordinating body</w:t>
      </w:r>
      <w:r w:rsidRPr="000855B9">
        <w:rPr>
          <w:lang w:val="en-GB"/>
        </w:rPr>
        <w:t xml:space="preserve"> to organise and give guidance to the work of three Thematic Peer Groups (TPGs), one for each key commitment</w:t>
      </w:r>
      <w:r w:rsidR="00E32945" w:rsidRPr="000C3ECF">
        <w:rPr>
          <w:lang w:val="en-US"/>
        </w:rPr>
        <w:t xml:space="preserve">. </w:t>
      </w:r>
      <w:r w:rsidR="00365132">
        <w:rPr>
          <w:lang w:val="en-US"/>
        </w:rPr>
        <w:t>T</w:t>
      </w:r>
      <w:r w:rsidR="00E32945" w:rsidRPr="000C3ECF">
        <w:rPr>
          <w:lang w:val="en-US"/>
        </w:rPr>
        <w:t xml:space="preserve">he </w:t>
      </w:r>
      <w:r w:rsidR="00B663BB" w:rsidRPr="000C3ECF">
        <w:rPr>
          <w:b/>
          <w:bCs/>
          <w:lang w:val="en-US"/>
        </w:rPr>
        <w:t>T</w:t>
      </w:r>
      <w:r w:rsidR="009A1431">
        <w:rPr>
          <w:b/>
          <w:bCs/>
          <w:lang w:val="en-US"/>
        </w:rPr>
        <w:t xml:space="preserve">hematic </w:t>
      </w:r>
      <w:r w:rsidR="00B663BB" w:rsidRPr="000C3ECF">
        <w:rPr>
          <w:b/>
          <w:bCs/>
          <w:lang w:val="en-US"/>
        </w:rPr>
        <w:t>P</w:t>
      </w:r>
      <w:r w:rsidR="009A1431">
        <w:rPr>
          <w:b/>
          <w:bCs/>
          <w:lang w:val="en-US"/>
        </w:rPr>
        <w:t xml:space="preserve">eer </w:t>
      </w:r>
      <w:r w:rsidR="00B663BB" w:rsidRPr="000C3ECF">
        <w:rPr>
          <w:b/>
          <w:bCs/>
          <w:lang w:val="en-US"/>
        </w:rPr>
        <w:t>G</w:t>
      </w:r>
      <w:r w:rsidR="009A1431">
        <w:rPr>
          <w:b/>
          <w:bCs/>
          <w:lang w:val="en-US"/>
        </w:rPr>
        <w:t>roup</w:t>
      </w:r>
      <w:r w:rsidR="00B663BB" w:rsidRPr="000C3ECF">
        <w:rPr>
          <w:b/>
          <w:bCs/>
          <w:lang w:val="en-US"/>
        </w:rPr>
        <w:t xml:space="preserve"> B on </w:t>
      </w:r>
      <w:r w:rsidR="009A1431">
        <w:rPr>
          <w:b/>
          <w:bCs/>
          <w:lang w:val="en-US"/>
        </w:rPr>
        <w:t xml:space="preserve">the </w:t>
      </w:r>
      <w:r w:rsidR="00B663BB" w:rsidRPr="000C3ECF">
        <w:rPr>
          <w:b/>
          <w:bCs/>
          <w:lang w:val="en-US"/>
        </w:rPr>
        <w:t>L</w:t>
      </w:r>
      <w:r w:rsidR="009A1431">
        <w:rPr>
          <w:b/>
          <w:bCs/>
          <w:lang w:val="en-US"/>
        </w:rPr>
        <w:t xml:space="preserve">isbon </w:t>
      </w:r>
      <w:r w:rsidR="00B663BB" w:rsidRPr="000C3ECF">
        <w:rPr>
          <w:b/>
          <w:bCs/>
          <w:lang w:val="en-US"/>
        </w:rPr>
        <w:t>R</w:t>
      </w:r>
      <w:r w:rsidR="009A1431">
        <w:rPr>
          <w:b/>
          <w:bCs/>
          <w:lang w:val="en-US"/>
        </w:rPr>
        <w:t xml:space="preserve">ecognition </w:t>
      </w:r>
      <w:r w:rsidR="00B663BB" w:rsidRPr="000C3ECF">
        <w:rPr>
          <w:b/>
          <w:bCs/>
          <w:lang w:val="en-US"/>
        </w:rPr>
        <w:t>C</w:t>
      </w:r>
      <w:r w:rsidR="009A1431">
        <w:rPr>
          <w:b/>
          <w:bCs/>
          <w:lang w:val="en-US"/>
        </w:rPr>
        <w:t>onvention (TPG B on LRC)</w:t>
      </w:r>
      <w:r w:rsidR="0061242B" w:rsidRPr="000C3ECF">
        <w:rPr>
          <w:b/>
          <w:bCs/>
          <w:lang w:val="en-US"/>
        </w:rPr>
        <w:t xml:space="preserve"> </w:t>
      </w:r>
      <w:r w:rsidR="00B663BB" w:rsidRPr="003E3C11">
        <w:rPr>
          <w:lang w:val="en-US"/>
        </w:rPr>
        <w:t xml:space="preserve">started working on </w:t>
      </w:r>
      <w:r w:rsidR="00B663BB" w:rsidRPr="006E474A">
        <w:rPr>
          <w:b/>
          <w:bCs/>
          <w:lang w:val="en-US"/>
        </w:rPr>
        <w:t>the key commitment 2</w:t>
      </w:r>
      <w:r w:rsidR="00B663BB" w:rsidRPr="003E3C11">
        <w:rPr>
          <w:lang w:val="en-US"/>
        </w:rPr>
        <w:t xml:space="preserve"> on </w:t>
      </w:r>
      <w:r w:rsidR="00B663BB" w:rsidRPr="003E3C11">
        <w:rPr>
          <w:lang w:val="en-GB"/>
        </w:rPr>
        <w:t xml:space="preserve">national legislation and procedures compliant with the </w:t>
      </w:r>
      <w:r w:rsidR="00B663BB" w:rsidRPr="003E3C11">
        <w:rPr>
          <w:lang w:val="en-US"/>
        </w:rPr>
        <w:t>LRC</w:t>
      </w:r>
      <w:r w:rsidR="00B663BB" w:rsidRPr="000C3ECF">
        <w:rPr>
          <w:lang w:val="en-US"/>
        </w:rPr>
        <w:t>.</w:t>
      </w:r>
    </w:p>
    <w:p w14:paraId="6A8C6E9D" w14:textId="586276E6" w:rsidR="007F6E08" w:rsidRDefault="00E9049C" w:rsidP="007F6E08">
      <w:pPr>
        <w:rPr>
          <w:lang w:val="en-GB"/>
        </w:rPr>
      </w:pPr>
      <w:r w:rsidRPr="000C3ECF">
        <w:rPr>
          <w:lang w:val="en-GB"/>
        </w:rPr>
        <w:t>The 20</w:t>
      </w:r>
      <w:r w:rsidRPr="007F6E08">
        <w:rPr>
          <w:lang w:val="en-GB"/>
        </w:rPr>
        <w:t>20 Rome Communiqué</w:t>
      </w:r>
      <w:r>
        <w:rPr>
          <w:lang w:val="en-GB"/>
        </w:rPr>
        <w:t xml:space="preserve"> </w:t>
      </w:r>
      <w:r w:rsidR="00E94238">
        <w:rPr>
          <w:lang w:val="en-GB"/>
        </w:rPr>
        <w:t xml:space="preserve">reconfirmed the </w:t>
      </w:r>
      <w:r w:rsidR="00AC4A30">
        <w:rPr>
          <w:lang w:val="en-GB"/>
        </w:rPr>
        <w:t>“</w:t>
      </w:r>
      <w:r w:rsidR="00E94238" w:rsidRPr="007F6E08">
        <w:rPr>
          <w:i/>
          <w:iCs/>
          <w:lang w:val="en-GB"/>
        </w:rPr>
        <w:t xml:space="preserve">determination to see the Key Commitments fully implemented. We ask the BFUG to continue </w:t>
      </w:r>
      <w:r w:rsidR="00E94238" w:rsidRPr="007F6E08">
        <w:rPr>
          <w:b/>
          <w:bCs/>
          <w:i/>
          <w:iCs/>
          <w:lang w:val="en-GB"/>
        </w:rPr>
        <w:t>to employ the peer support method</w:t>
      </w:r>
      <w:r w:rsidR="00E94238" w:rsidRPr="007F6E08">
        <w:rPr>
          <w:i/>
          <w:iCs/>
          <w:lang w:val="en-GB"/>
        </w:rPr>
        <w:t xml:space="preserve"> to achieve this. We commit to the continued participation in and contribution to this ef</w:t>
      </w:r>
      <w:r w:rsidR="00E94238" w:rsidRPr="00C8782D">
        <w:rPr>
          <w:i/>
          <w:iCs/>
          <w:lang w:val="en-GB"/>
        </w:rPr>
        <w:t>fort</w:t>
      </w:r>
      <w:r w:rsidR="00AC4A30" w:rsidRPr="007F6E08">
        <w:rPr>
          <w:lang w:val="en-GB"/>
        </w:rPr>
        <w:t>”</w:t>
      </w:r>
      <w:r w:rsidR="00E94238">
        <w:rPr>
          <w:lang w:val="en-GB"/>
        </w:rPr>
        <w:t>.</w:t>
      </w:r>
      <w:r w:rsidR="00AC4A30">
        <w:rPr>
          <w:lang w:val="en-GB"/>
        </w:rPr>
        <w:t xml:space="preserve"> The Rome Communiqué </w:t>
      </w:r>
      <w:r w:rsidR="007F6E08">
        <w:rPr>
          <w:lang w:val="en-GB"/>
        </w:rPr>
        <w:t xml:space="preserve">also </w:t>
      </w:r>
      <w:r w:rsidR="00AC4A30">
        <w:rPr>
          <w:lang w:val="en-GB"/>
        </w:rPr>
        <w:t>stressed the intent to</w:t>
      </w:r>
      <w:r w:rsidR="007F6E08">
        <w:rPr>
          <w:lang w:val="en-GB"/>
        </w:rPr>
        <w:t>:</w:t>
      </w:r>
    </w:p>
    <w:p w14:paraId="6DE29C0B" w14:textId="77777777" w:rsidR="00C34D62" w:rsidRDefault="007F6E08" w:rsidP="00C34D62">
      <w:pPr>
        <w:pStyle w:val="Paragrafoelenco"/>
        <w:numPr>
          <w:ilvl w:val="0"/>
          <w:numId w:val="1"/>
        </w:numPr>
        <w:rPr>
          <w:lang w:val="en-GB"/>
        </w:rPr>
      </w:pPr>
      <w:r w:rsidRPr="007F6E08">
        <w:rPr>
          <w:lang w:val="en-GB"/>
        </w:rPr>
        <w:t>Strengthen</w:t>
      </w:r>
      <w:r w:rsidR="00AC4A30" w:rsidRPr="007F6E08">
        <w:rPr>
          <w:lang w:val="en-GB"/>
        </w:rPr>
        <w:t xml:space="preserve"> the implementation of the </w:t>
      </w:r>
      <w:r>
        <w:rPr>
          <w:lang w:val="en-GB"/>
        </w:rPr>
        <w:t xml:space="preserve">LRC </w:t>
      </w:r>
      <w:r w:rsidR="00AC4A30" w:rsidRPr="007F6E08">
        <w:rPr>
          <w:lang w:val="en-GB"/>
        </w:rPr>
        <w:t xml:space="preserve">in collaboration with the Lisbon Recognition Convention Committee </w:t>
      </w:r>
      <w:r>
        <w:rPr>
          <w:lang w:val="en-GB"/>
        </w:rPr>
        <w:t xml:space="preserve">(LRCC) </w:t>
      </w:r>
      <w:r w:rsidR="00AC4A30" w:rsidRPr="007F6E08">
        <w:rPr>
          <w:lang w:val="en-GB"/>
        </w:rPr>
        <w:t>and the ENIC and NARIC Networks</w:t>
      </w:r>
      <w:r w:rsidRPr="007F6E08">
        <w:rPr>
          <w:lang w:val="en-GB"/>
        </w:rPr>
        <w:t>.</w:t>
      </w:r>
    </w:p>
    <w:p w14:paraId="73133ADE" w14:textId="7996659C" w:rsidR="007F6E08" w:rsidRPr="00C34D62" w:rsidRDefault="007F6E08" w:rsidP="00C34D62">
      <w:pPr>
        <w:pStyle w:val="Paragrafoelenco"/>
        <w:numPr>
          <w:ilvl w:val="0"/>
          <w:numId w:val="1"/>
        </w:numPr>
        <w:rPr>
          <w:lang w:val="en-GB"/>
        </w:rPr>
      </w:pPr>
      <w:r w:rsidRPr="00C34D62">
        <w:rPr>
          <w:lang w:val="en-GB"/>
        </w:rPr>
        <w:t>Ensure</w:t>
      </w:r>
      <w:r w:rsidR="00AC4A30" w:rsidRPr="00C34D62">
        <w:rPr>
          <w:lang w:val="en-GB"/>
        </w:rPr>
        <w:t xml:space="preserve"> automatic recognition of academic qualifications and periods of study within the EHEA</w:t>
      </w:r>
      <w:r w:rsidR="00BB1702">
        <w:rPr>
          <w:lang w:val="en-GB"/>
        </w:rPr>
        <w:t>.</w:t>
      </w:r>
      <w:r w:rsidRPr="00C34D62">
        <w:rPr>
          <w:lang w:val="en-GB"/>
        </w:rPr>
        <w:t xml:space="preserve"> </w:t>
      </w:r>
    </w:p>
    <w:p w14:paraId="000F1BB1" w14:textId="0A87BA57" w:rsidR="007F6E08" w:rsidRPr="007F6E08" w:rsidRDefault="007F6E08" w:rsidP="007F6E08">
      <w:pPr>
        <w:pStyle w:val="Paragrafoelenco"/>
        <w:numPr>
          <w:ilvl w:val="0"/>
          <w:numId w:val="1"/>
        </w:numPr>
        <w:rPr>
          <w:lang w:val="en-GB"/>
        </w:rPr>
      </w:pPr>
      <w:r w:rsidRPr="007F6E08">
        <w:rPr>
          <w:lang w:val="en-GB"/>
        </w:rPr>
        <w:t xml:space="preserve">Encourage the application of secure </w:t>
      </w:r>
      <w:r w:rsidR="00C34D62">
        <w:rPr>
          <w:lang w:val="en-GB"/>
        </w:rPr>
        <w:t xml:space="preserve">digital </w:t>
      </w:r>
      <w:r w:rsidRPr="007F6E08">
        <w:rPr>
          <w:lang w:val="en-GB"/>
        </w:rPr>
        <w:t xml:space="preserve">systems such as blockchain, as well as the further development of the Database of External Quality Assurance Results (DEQAR) to facilitate automatic recognition. </w:t>
      </w:r>
    </w:p>
    <w:p w14:paraId="1880C377" w14:textId="19C510FA" w:rsidR="0063203F" w:rsidRPr="00740AAD" w:rsidRDefault="00C34D62" w:rsidP="00C3642A">
      <w:pPr>
        <w:pStyle w:val="Paragrafoelenco"/>
        <w:numPr>
          <w:ilvl w:val="0"/>
          <w:numId w:val="1"/>
        </w:numPr>
        <w:rPr>
          <w:lang w:val="en-GB"/>
        </w:rPr>
      </w:pPr>
      <w:r>
        <w:rPr>
          <w:lang w:val="en-GB"/>
        </w:rPr>
        <w:t>Ensure</w:t>
      </w:r>
      <w:r w:rsidR="007F6E08" w:rsidRPr="007F6E08">
        <w:rPr>
          <w:lang w:val="en-GB"/>
        </w:rPr>
        <w:t xml:space="preserve"> fair recognition of qualifications held by refugees, displaced </w:t>
      </w:r>
      <w:r w:rsidR="00740AAD" w:rsidRPr="007F6E08">
        <w:rPr>
          <w:lang w:val="en-GB"/>
        </w:rPr>
        <w:t>persons,</w:t>
      </w:r>
      <w:r w:rsidR="007F6E08" w:rsidRPr="007F6E08">
        <w:rPr>
          <w:lang w:val="en-GB"/>
        </w:rPr>
        <w:t xml:space="preserve"> and persons in refugee-like situations</w:t>
      </w:r>
      <w:r w:rsidR="00BB1702">
        <w:rPr>
          <w:rStyle w:val="Rimandonotaapidipagina"/>
          <w:lang w:val="en-GB"/>
        </w:rPr>
        <w:footnoteReference w:id="2"/>
      </w:r>
      <w:r w:rsidR="007F6E08" w:rsidRPr="007F6E08">
        <w:rPr>
          <w:lang w:val="en-GB"/>
        </w:rPr>
        <w:t>.</w:t>
      </w:r>
    </w:p>
    <w:p w14:paraId="6BB47188" w14:textId="653C5051" w:rsidR="00E32945" w:rsidRPr="00365132" w:rsidRDefault="0061242B" w:rsidP="00E32945">
      <w:pPr>
        <w:rPr>
          <w:lang w:val="en-GB"/>
        </w:rPr>
      </w:pPr>
      <w:r>
        <w:rPr>
          <w:lang w:val="en-GB"/>
        </w:rPr>
        <w:t>Pursuant to</w:t>
      </w:r>
      <w:r w:rsidR="00D44453">
        <w:rPr>
          <w:lang w:val="en-GB"/>
        </w:rPr>
        <w:t xml:space="preserve"> the principles embedded in the Rome </w:t>
      </w:r>
      <w:r w:rsidR="00D44453" w:rsidRPr="003A6899">
        <w:rPr>
          <w:lang w:val="en-GB"/>
        </w:rPr>
        <w:t xml:space="preserve">Communiqué, </w:t>
      </w:r>
      <w:r w:rsidRPr="003A6899">
        <w:rPr>
          <w:lang w:val="en-GB"/>
        </w:rPr>
        <w:t xml:space="preserve">in April 2021, </w:t>
      </w:r>
      <w:r w:rsidR="00513E30" w:rsidRPr="003A6899">
        <w:rPr>
          <w:lang w:val="en-GB"/>
        </w:rPr>
        <w:t xml:space="preserve">the </w:t>
      </w:r>
      <w:r w:rsidR="00513E30" w:rsidRPr="003A6899">
        <w:rPr>
          <w:b/>
          <w:bCs/>
          <w:lang w:val="en-GB"/>
        </w:rPr>
        <w:t>BFUG confirmed the three TPGs for the 2021-2024 period</w:t>
      </w:r>
      <w:r w:rsidR="00D44453" w:rsidRPr="003A6899">
        <w:rPr>
          <w:lang w:val="en-GB"/>
        </w:rPr>
        <w:t xml:space="preserve">, further specifying in its Work Plan that the </w:t>
      </w:r>
      <w:r w:rsidR="00E32945" w:rsidRPr="003A6899">
        <w:rPr>
          <w:lang w:val="en-GB"/>
        </w:rPr>
        <w:t xml:space="preserve">TPGs will build on the work implemented during the </w:t>
      </w:r>
      <w:hyperlink r:id="rId13" w:history="1">
        <w:r w:rsidR="00E32945" w:rsidRPr="003A6899">
          <w:rPr>
            <w:rStyle w:val="Collegamentoipertestuale"/>
            <w:lang w:val="en-GB"/>
          </w:rPr>
          <w:t>previous mandate</w:t>
        </w:r>
      </w:hyperlink>
      <w:r w:rsidR="00E32945" w:rsidRPr="003A6899">
        <w:rPr>
          <w:lang w:val="en-GB"/>
        </w:rPr>
        <w:t xml:space="preserve"> to provide a forum to support countries toward the implementation of the three key commitments</w:t>
      </w:r>
      <w:r w:rsidR="00BB1702">
        <w:rPr>
          <w:rStyle w:val="Rimandonotaapidipagina"/>
          <w:lang w:val="en-GB"/>
        </w:rPr>
        <w:footnoteReference w:id="3"/>
      </w:r>
      <w:r w:rsidR="00E32945" w:rsidRPr="000C3ECF">
        <w:rPr>
          <w:lang w:val="en-GB"/>
        </w:rPr>
        <w:t xml:space="preserve">. </w:t>
      </w:r>
      <w:r w:rsidR="00365132">
        <w:rPr>
          <w:lang w:val="en-GB"/>
        </w:rPr>
        <w:t>In line with these indications</w:t>
      </w:r>
      <w:r w:rsidR="000463F1">
        <w:rPr>
          <w:lang w:val="en-GB"/>
        </w:rPr>
        <w:t>,</w:t>
      </w:r>
      <w:r w:rsidR="00365132">
        <w:rPr>
          <w:lang w:val="en-GB"/>
        </w:rPr>
        <w:t xml:space="preserve"> t</w:t>
      </w:r>
      <w:r w:rsidR="000C3ECF" w:rsidRPr="000C3ECF">
        <w:rPr>
          <w:lang w:val="en-GB"/>
        </w:rPr>
        <w:t>he TPG B is expected to be active from May 2021 to May 2024</w:t>
      </w:r>
      <w:r w:rsidR="00365132">
        <w:rPr>
          <w:lang w:val="en-GB"/>
        </w:rPr>
        <w:t xml:space="preserve"> focusing its action on the implementation of the key commitment 2 and, more specifically, on the specific thematic indications detailed below.</w:t>
      </w:r>
    </w:p>
    <w:p w14:paraId="147FE7FB" w14:textId="1D36528D" w:rsidR="00150518" w:rsidRPr="00C8782D" w:rsidRDefault="00150518" w:rsidP="00150518">
      <w:pPr>
        <w:pStyle w:val="Titolo2"/>
        <w:rPr>
          <w:lang w:val="en-US"/>
        </w:rPr>
      </w:pPr>
      <w:bookmarkStart w:id="2" w:name="_Toc103164997"/>
      <w:r w:rsidRPr="00C8782D">
        <w:rPr>
          <w:lang w:val="en-US"/>
        </w:rPr>
        <w:t>Thematic orientations</w:t>
      </w:r>
      <w:bookmarkEnd w:id="2"/>
      <w:r w:rsidR="00F94789" w:rsidRPr="00C8782D">
        <w:rPr>
          <w:lang w:val="en-US"/>
        </w:rPr>
        <w:t xml:space="preserve"> </w:t>
      </w:r>
    </w:p>
    <w:p w14:paraId="6D77B570" w14:textId="06DA7422" w:rsidR="000B5B2E" w:rsidRDefault="00E70DD8" w:rsidP="000B5B2E">
      <w:pPr>
        <w:rPr>
          <w:lang w:val="en-US"/>
        </w:rPr>
      </w:pPr>
      <w:r>
        <w:rPr>
          <w:lang w:val="en-US"/>
        </w:rPr>
        <w:t xml:space="preserve">The TPG B will focus on the </w:t>
      </w:r>
      <w:hyperlink r:id="rId14" w:history="1">
        <w:r w:rsidRPr="00E70DD8">
          <w:rPr>
            <w:rStyle w:val="Collegamentoipertestuale"/>
            <w:b/>
            <w:bCs/>
            <w:lang w:val="en-US"/>
          </w:rPr>
          <w:t>specific thematic indications</w:t>
        </w:r>
      </w:hyperlink>
      <w:r>
        <w:rPr>
          <w:lang w:val="en-US"/>
        </w:rPr>
        <w:t xml:space="preserve"> </w:t>
      </w:r>
      <w:r w:rsidRPr="00E70DD8">
        <w:rPr>
          <w:lang w:val="en-US"/>
        </w:rPr>
        <w:t>based on the interests and needs indicated by the BFUG members and Consultative members in a survey conducted during the summer of 2018</w:t>
      </w:r>
      <w:r>
        <w:rPr>
          <w:lang w:val="en-US"/>
        </w:rPr>
        <w:t xml:space="preserve"> and reconfirmed for the period 2021-2024</w:t>
      </w:r>
      <w:r w:rsidR="000B5B2E">
        <w:rPr>
          <w:lang w:val="en-US"/>
        </w:rPr>
        <w:t>. A</w:t>
      </w:r>
      <w:r w:rsidR="000B5B2E" w:rsidRPr="000B5B2E">
        <w:rPr>
          <w:lang w:val="en-US"/>
        </w:rPr>
        <w:t>mong the</w:t>
      </w:r>
      <w:r w:rsidR="000B5B2E">
        <w:rPr>
          <w:lang w:val="en-US"/>
        </w:rPr>
        <w:t>se indications</w:t>
      </w:r>
      <w:r w:rsidR="000B5B2E" w:rsidRPr="000B5B2E">
        <w:rPr>
          <w:lang w:val="en-US"/>
        </w:rPr>
        <w:t xml:space="preserve">, </w:t>
      </w:r>
      <w:r w:rsidR="000B5B2E" w:rsidRPr="003A6899">
        <w:rPr>
          <w:lang w:val="en-US"/>
        </w:rPr>
        <w:lastRenderedPageBreak/>
        <w:t xml:space="preserve">particular emphasis will be given to the ones </w:t>
      </w:r>
      <w:r w:rsidR="000B5B2E" w:rsidRPr="003A6899">
        <w:rPr>
          <w:b/>
          <w:bCs/>
          <w:lang w:val="en-US"/>
        </w:rPr>
        <w:t>prioritised by the TPG B</w:t>
      </w:r>
      <w:r w:rsidR="000B5B2E" w:rsidRPr="003A6899">
        <w:rPr>
          <w:lang w:val="en-US"/>
        </w:rPr>
        <w:t xml:space="preserve"> on the basis of the results of the </w:t>
      </w:r>
      <w:r w:rsidR="000B5B2E" w:rsidRPr="003A6899">
        <w:rPr>
          <w:b/>
          <w:bCs/>
          <w:lang w:val="en-US"/>
        </w:rPr>
        <w:t xml:space="preserve">survey sent to the TPG B members </w:t>
      </w:r>
      <w:r w:rsidR="00D13C00" w:rsidRPr="003A6899">
        <w:rPr>
          <w:b/>
          <w:bCs/>
          <w:lang w:val="en-US"/>
        </w:rPr>
        <w:t>in June 2021.</w:t>
      </w:r>
      <w:r w:rsidR="00D13C00" w:rsidRPr="003A6899">
        <w:rPr>
          <w:rStyle w:val="Rimandonotaapidipagina"/>
          <w:lang w:val="en-US"/>
        </w:rPr>
        <w:footnoteReference w:id="4"/>
      </w:r>
      <w:r w:rsidR="00D13C00" w:rsidRPr="003A6899">
        <w:rPr>
          <w:lang w:val="en-US"/>
        </w:rPr>
        <w:t xml:space="preserve"> The survey was aimed at </w:t>
      </w:r>
      <w:r w:rsidR="001848CF" w:rsidRPr="003A6899">
        <w:rPr>
          <w:lang w:val="en-US"/>
        </w:rPr>
        <w:t>gaining a picture of the current state of play of the implementation of the Bologna key commitment 2 and captur</w:t>
      </w:r>
      <w:r w:rsidR="00D13C00" w:rsidRPr="003A6899">
        <w:rPr>
          <w:lang w:val="en-US"/>
        </w:rPr>
        <w:t>ing</w:t>
      </w:r>
      <w:r w:rsidR="001848CF" w:rsidRPr="003A6899">
        <w:rPr>
          <w:lang w:val="en-US"/>
        </w:rPr>
        <w:t xml:space="preserve"> the main interests, challenges, and good practices of the members of the group. 30 responses have been collected to date (26 countries and 4 </w:t>
      </w:r>
      <w:r w:rsidR="009F691D" w:rsidRPr="003A6899">
        <w:rPr>
          <w:lang w:val="en-US"/>
        </w:rPr>
        <w:t>Consultative</w:t>
      </w:r>
      <w:r w:rsidR="001848CF" w:rsidRPr="003A6899">
        <w:rPr>
          <w:lang w:val="en-US"/>
        </w:rPr>
        <w:t xml:space="preserve"> members)</w:t>
      </w:r>
      <w:r w:rsidR="00D13C00" w:rsidRPr="003A6899">
        <w:rPr>
          <w:lang w:val="en-US"/>
        </w:rPr>
        <w:t xml:space="preserve">, whose </w:t>
      </w:r>
      <w:r w:rsidR="000463F1" w:rsidRPr="003A6899">
        <w:rPr>
          <w:lang w:val="en-US"/>
        </w:rPr>
        <w:t>results</w:t>
      </w:r>
      <w:r w:rsidR="00D13C00" w:rsidRPr="003A6899">
        <w:rPr>
          <w:lang w:val="en-US"/>
        </w:rPr>
        <w:t xml:space="preserve"> w</w:t>
      </w:r>
      <w:r w:rsidR="000463F1" w:rsidRPr="003A6899">
        <w:rPr>
          <w:lang w:val="en-US"/>
        </w:rPr>
        <w:t>ere</w:t>
      </w:r>
      <w:r w:rsidR="000B5B2E" w:rsidRPr="003A6899">
        <w:rPr>
          <w:lang w:val="en-US"/>
        </w:rPr>
        <w:t xml:space="preserve"> presented, </w:t>
      </w:r>
      <w:r w:rsidR="009F691D" w:rsidRPr="003A6899">
        <w:rPr>
          <w:lang w:val="en-US"/>
        </w:rPr>
        <w:t>discussed,</w:t>
      </w:r>
      <w:r w:rsidR="000B5B2E" w:rsidRPr="003A6899">
        <w:rPr>
          <w:lang w:val="en-US"/>
        </w:rPr>
        <w:t xml:space="preserve"> and consolidated during the </w:t>
      </w:r>
      <w:r w:rsidR="000B5B2E" w:rsidRPr="003A6899">
        <w:rPr>
          <w:b/>
          <w:bCs/>
          <w:lang w:val="en-US"/>
        </w:rPr>
        <w:t>TPG B meeting of the 14</w:t>
      </w:r>
      <w:r w:rsidR="000B5B2E" w:rsidRPr="003A6899">
        <w:rPr>
          <w:b/>
          <w:bCs/>
          <w:vertAlign w:val="superscript"/>
          <w:lang w:val="en-US"/>
        </w:rPr>
        <w:t>th</w:t>
      </w:r>
      <w:r w:rsidR="000B5B2E" w:rsidRPr="003A6899">
        <w:rPr>
          <w:b/>
          <w:bCs/>
          <w:lang w:val="en-US"/>
        </w:rPr>
        <w:t xml:space="preserve"> of September 2021</w:t>
      </w:r>
      <w:r w:rsidR="000B5B2E" w:rsidRPr="003A6899">
        <w:rPr>
          <w:lang w:val="en-US"/>
        </w:rPr>
        <w:t>.</w:t>
      </w:r>
      <w:r w:rsidR="009F691D" w:rsidRPr="003A6899">
        <w:rPr>
          <w:lang w:val="en-US"/>
        </w:rPr>
        <w:t xml:space="preserve"> </w:t>
      </w:r>
      <w:r w:rsidR="000B5B2E" w:rsidRPr="003A6899">
        <w:rPr>
          <w:lang w:val="en-US"/>
        </w:rPr>
        <w:t>At that stage also the methodology to be employed by the group was pointed out and resulted in being the sharing of good practices, the peer approach.</w:t>
      </w:r>
      <w:r w:rsidR="00EF7700">
        <w:rPr>
          <w:lang w:val="en-US"/>
        </w:rPr>
        <w:t xml:space="preserve"> </w:t>
      </w:r>
    </w:p>
    <w:p w14:paraId="21704CEC" w14:textId="03BBB0D3" w:rsidR="00CE74FF" w:rsidRDefault="000B5B2E" w:rsidP="00CE74FF">
      <w:pPr>
        <w:rPr>
          <w:lang w:val="en-US"/>
        </w:rPr>
      </w:pPr>
      <w:r>
        <w:rPr>
          <w:lang w:val="en-US"/>
        </w:rPr>
        <w:t xml:space="preserve">The thematic indications are listed below </w:t>
      </w:r>
      <w:r w:rsidR="00626B1F" w:rsidRPr="00626B1F">
        <w:rPr>
          <w:lang w:val="en-US"/>
        </w:rPr>
        <w:t xml:space="preserve">in the order of preference expressed by </w:t>
      </w:r>
      <w:r w:rsidR="00626B1F">
        <w:rPr>
          <w:lang w:val="en-US"/>
        </w:rPr>
        <w:t>the TPG B members</w:t>
      </w:r>
      <w:r w:rsidR="00CE74FF" w:rsidRPr="000B5B2E">
        <w:rPr>
          <w:lang w:val="en-US"/>
        </w:rPr>
        <w:t>:</w:t>
      </w:r>
    </w:p>
    <w:p w14:paraId="79C84440" w14:textId="77777777" w:rsidR="00CE74FF" w:rsidRPr="00CE74FF" w:rsidRDefault="00CE74FF" w:rsidP="00CE74FF">
      <w:pPr>
        <w:pStyle w:val="Paragrafoelenco"/>
        <w:numPr>
          <w:ilvl w:val="0"/>
          <w:numId w:val="3"/>
        </w:numPr>
        <w:rPr>
          <w:lang w:val="en-US"/>
        </w:rPr>
      </w:pPr>
      <w:r w:rsidRPr="00CE74FF">
        <w:rPr>
          <w:lang w:val="en-US"/>
        </w:rPr>
        <w:t>Optimising the potential of digital technology for the recognition agenda and the Diploma Supplement.</w:t>
      </w:r>
    </w:p>
    <w:p w14:paraId="1AE094A9" w14:textId="3384BB96" w:rsidR="00CE74FF" w:rsidRPr="00CE74FF" w:rsidRDefault="00CE74FF" w:rsidP="00CE74FF">
      <w:pPr>
        <w:pStyle w:val="Paragrafoelenco"/>
        <w:numPr>
          <w:ilvl w:val="0"/>
          <w:numId w:val="3"/>
        </w:numPr>
        <w:rPr>
          <w:lang w:val="en-US"/>
        </w:rPr>
      </w:pPr>
      <w:r w:rsidRPr="00CE74FF">
        <w:rPr>
          <w:lang w:val="en-US"/>
        </w:rPr>
        <w:t>Recognition of alternative pathways.</w:t>
      </w:r>
    </w:p>
    <w:p w14:paraId="3CAB489C" w14:textId="77777777" w:rsidR="00CE74FF" w:rsidRPr="00CE74FF" w:rsidRDefault="00CE74FF" w:rsidP="00CE74FF">
      <w:pPr>
        <w:pStyle w:val="Paragrafoelenco"/>
        <w:numPr>
          <w:ilvl w:val="0"/>
          <w:numId w:val="3"/>
        </w:numPr>
        <w:rPr>
          <w:lang w:val="en-US"/>
        </w:rPr>
      </w:pPr>
      <w:r w:rsidRPr="00CE74FF">
        <w:rPr>
          <w:lang w:val="en-US"/>
        </w:rPr>
        <w:t>Achieving automatic recognition.</w:t>
      </w:r>
    </w:p>
    <w:p w14:paraId="175E2816" w14:textId="0270651B" w:rsidR="00CE74FF" w:rsidRDefault="00CE74FF" w:rsidP="00CE74FF">
      <w:pPr>
        <w:pStyle w:val="Paragrafoelenco"/>
        <w:numPr>
          <w:ilvl w:val="0"/>
          <w:numId w:val="2"/>
        </w:numPr>
        <w:rPr>
          <w:lang w:val="en-US"/>
        </w:rPr>
      </w:pPr>
      <w:r w:rsidRPr="00E70DD8">
        <w:rPr>
          <w:lang w:val="en-US"/>
        </w:rPr>
        <w:t>Establishing the distribution of work and responsibilities among the competent institutions that have the right knowledge and capacity to carry out recognition procedures.</w:t>
      </w:r>
    </w:p>
    <w:p w14:paraId="27F19405" w14:textId="071A4DE0" w:rsidR="00CE74FF" w:rsidRDefault="00CE74FF" w:rsidP="00CE74FF">
      <w:pPr>
        <w:pStyle w:val="Paragrafoelenco"/>
        <w:numPr>
          <w:ilvl w:val="0"/>
          <w:numId w:val="2"/>
        </w:numPr>
        <w:rPr>
          <w:lang w:val="en-US"/>
        </w:rPr>
      </w:pPr>
      <w:r>
        <w:rPr>
          <w:lang w:val="en-US"/>
        </w:rPr>
        <w:t>Ensuring the fair recognition of q</w:t>
      </w:r>
      <w:r w:rsidRPr="00E70DD8">
        <w:rPr>
          <w:lang w:val="en-US"/>
        </w:rPr>
        <w:t>ualifications held by refugee</w:t>
      </w:r>
      <w:r>
        <w:rPr>
          <w:lang w:val="en-US"/>
        </w:rPr>
        <w:t>s.</w:t>
      </w:r>
    </w:p>
    <w:p w14:paraId="166FA3A7" w14:textId="439F88ED" w:rsidR="00E70DD8" w:rsidRDefault="00E70DD8" w:rsidP="00E70DD8">
      <w:pPr>
        <w:pStyle w:val="Paragrafoelenco"/>
        <w:numPr>
          <w:ilvl w:val="0"/>
          <w:numId w:val="2"/>
        </w:numPr>
        <w:rPr>
          <w:lang w:val="en-US"/>
        </w:rPr>
      </w:pPr>
      <w:r w:rsidRPr="00E70DD8">
        <w:rPr>
          <w:lang w:val="en-US"/>
        </w:rPr>
        <w:t>Establishing the legal framework to allow the implementation of the LRC.</w:t>
      </w:r>
    </w:p>
    <w:p w14:paraId="48099E2C" w14:textId="792F4B67" w:rsidR="007627AF" w:rsidRPr="00E03F1A" w:rsidRDefault="006D7AEA" w:rsidP="007627AF">
      <w:pPr>
        <w:rPr>
          <w:lang w:val="en-US"/>
        </w:rPr>
      </w:pPr>
      <w:r w:rsidRPr="006D7AEA">
        <w:rPr>
          <w:lang w:val="en-US"/>
        </w:rPr>
        <w:t>Furthermore, the following transversal sub-topics</w:t>
      </w:r>
      <w:r w:rsidRPr="00E03F1A">
        <w:rPr>
          <w:lang w:val="en-US"/>
        </w:rPr>
        <w:t xml:space="preserve"> emerged as priorities to be tackled by the TPG B: </w:t>
      </w:r>
    </w:p>
    <w:p w14:paraId="6BD203E1" w14:textId="72EBD070" w:rsidR="006D7AEA" w:rsidRPr="00E03F1A" w:rsidRDefault="006D7AEA" w:rsidP="006D7AEA">
      <w:pPr>
        <w:pStyle w:val="Paragrafoelenco"/>
        <w:numPr>
          <w:ilvl w:val="0"/>
          <w:numId w:val="8"/>
        </w:numPr>
        <w:rPr>
          <w:lang w:val="en-US"/>
        </w:rPr>
      </w:pPr>
      <w:r w:rsidRPr="00E03F1A">
        <w:rPr>
          <w:lang w:val="en-US"/>
        </w:rPr>
        <w:t>Cooperation with higher education institutions.</w:t>
      </w:r>
    </w:p>
    <w:p w14:paraId="28DC7BD5" w14:textId="5BA842B6" w:rsidR="006D7AEA" w:rsidRPr="00E03F1A" w:rsidRDefault="006D7AEA" w:rsidP="006D7AEA">
      <w:pPr>
        <w:pStyle w:val="Paragrafoelenco"/>
        <w:numPr>
          <w:ilvl w:val="0"/>
          <w:numId w:val="8"/>
        </w:numPr>
        <w:rPr>
          <w:lang w:val="en-US"/>
        </w:rPr>
      </w:pPr>
      <w:r w:rsidRPr="00E03F1A">
        <w:rPr>
          <w:lang w:val="en-US"/>
        </w:rPr>
        <w:t>Synergies with relevant initiatives (EU-funded projects, Bologna Process activities).</w:t>
      </w:r>
    </w:p>
    <w:p w14:paraId="2DB27C9E" w14:textId="76C7A751" w:rsidR="007627AF" w:rsidRPr="00E03F1A" w:rsidRDefault="006D7AEA" w:rsidP="007627AF">
      <w:pPr>
        <w:pStyle w:val="Paragrafoelenco"/>
        <w:numPr>
          <w:ilvl w:val="0"/>
          <w:numId w:val="8"/>
        </w:numPr>
        <w:rPr>
          <w:lang w:val="en-US"/>
        </w:rPr>
      </w:pPr>
      <w:r w:rsidRPr="00E03F1A">
        <w:rPr>
          <w:lang w:val="en-US"/>
        </w:rPr>
        <w:t>Cooperation with the other TPGs</w:t>
      </w:r>
      <w:r w:rsidR="00DB15C0">
        <w:rPr>
          <w:lang w:val="en-US"/>
        </w:rPr>
        <w:t>.</w:t>
      </w:r>
    </w:p>
    <w:p w14:paraId="536152C6" w14:textId="5E6C3B1E" w:rsidR="00150518" w:rsidRDefault="0098799F" w:rsidP="00C3642A">
      <w:pPr>
        <w:pStyle w:val="Titolo2"/>
        <w:rPr>
          <w:lang w:val="en-GB"/>
        </w:rPr>
      </w:pPr>
      <w:bookmarkStart w:id="3" w:name="_Toc103164998"/>
      <w:r>
        <w:rPr>
          <w:lang w:val="en-GB"/>
        </w:rPr>
        <w:t>Working methodology</w:t>
      </w:r>
      <w:bookmarkEnd w:id="3"/>
    </w:p>
    <w:p w14:paraId="21EFDDE6" w14:textId="4C3B14D6" w:rsidR="00DF7FD8" w:rsidRDefault="007627AF" w:rsidP="007627AF">
      <w:pPr>
        <w:rPr>
          <w:lang w:val="en-GB"/>
        </w:rPr>
      </w:pPr>
      <w:r>
        <w:rPr>
          <w:lang w:val="en-GB"/>
        </w:rPr>
        <w:t xml:space="preserve">The TPG B </w:t>
      </w:r>
      <w:r w:rsidRPr="00A0707B">
        <w:rPr>
          <w:lang w:val="en-GB"/>
        </w:rPr>
        <w:t>on LR</w:t>
      </w:r>
      <w:r w:rsidR="00E03F1A" w:rsidRPr="00A0707B">
        <w:rPr>
          <w:lang w:val="en-GB"/>
        </w:rPr>
        <w:t>C</w:t>
      </w:r>
      <w:r w:rsidRPr="00A0707B">
        <w:rPr>
          <w:lang w:val="en-GB"/>
        </w:rPr>
        <w:t xml:space="preserve"> is co-chaired by Albania, </w:t>
      </w:r>
      <w:r w:rsidR="007C47D4" w:rsidRPr="00A0707B">
        <w:rPr>
          <w:lang w:val="en-GB"/>
        </w:rPr>
        <w:t>France,</w:t>
      </w:r>
      <w:r w:rsidRPr="00A0707B">
        <w:rPr>
          <w:lang w:val="en-GB"/>
        </w:rPr>
        <w:t xml:space="preserve"> and Italy</w:t>
      </w:r>
      <w:r w:rsidR="00DF7FD8" w:rsidRPr="00A0707B">
        <w:rPr>
          <w:lang w:val="en-GB"/>
        </w:rPr>
        <w:t>, who will be responsible for coordinating the group activity</w:t>
      </w:r>
      <w:r w:rsidR="005B4AD2" w:rsidRPr="00A0707B">
        <w:rPr>
          <w:lang w:val="en-GB"/>
        </w:rPr>
        <w:t xml:space="preserve"> and</w:t>
      </w:r>
      <w:r w:rsidR="00DF7FD8" w:rsidRPr="00A0707B">
        <w:rPr>
          <w:lang w:val="en-GB"/>
        </w:rPr>
        <w:t xml:space="preserve"> facilitate the discussion</w:t>
      </w:r>
      <w:r w:rsidR="00DF7FD8">
        <w:rPr>
          <w:lang w:val="en-GB"/>
        </w:rPr>
        <w:t xml:space="preserve"> </w:t>
      </w:r>
      <w:r w:rsidR="005B4AD2">
        <w:rPr>
          <w:lang w:val="en-GB"/>
        </w:rPr>
        <w:t>among its members</w:t>
      </w:r>
      <w:r w:rsidR="00DF7FD8">
        <w:rPr>
          <w:lang w:val="en-GB"/>
        </w:rPr>
        <w:t>. They will also report the progress of the group to the BICG</w:t>
      </w:r>
      <w:r w:rsidR="00A0707B">
        <w:rPr>
          <w:lang w:val="en-GB"/>
        </w:rPr>
        <w:t>/BFUG</w:t>
      </w:r>
      <w:r w:rsidR="00DF7FD8">
        <w:rPr>
          <w:lang w:val="en-GB"/>
        </w:rPr>
        <w:t xml:space="preserve">. </w:t>
      </w:r>
    </w:p>
    <w:p w14:paraId="0BD4CFAB" w14:textId="5D9FDA1E" w:rsidR="007341CD" w:rsidRPr="005B4AD2" w:rsidRDefault="007341CD" w:rsidP="007341CD">
      <w:pPr>
        <w:rPr>
          <w:lang w:val="en-US"/>
        </w:rPr>
      </w:pPr>
      <w:r>
        <w:rPr>
          <w:lang w:val="en-GB"/>
        </w:rPr>
        <w:t xml:space="preserve">As stated above, the </w:t>
      </w:r>
      <w:r w:rsidRPr="00C8782D">
        <w:rPr>
          <w:b/>
          <w:bCs/>
          <w:lang w:val="en-GB"/>
        </w:rPr>
        <w:t>peer support</w:t>
      </w:r>
      <w:r>
        <w:rPr>
          <w:lang w:val="en-GB"/>
        </w:rPr>
        <w:t xml:space="preserve"> will be the approach underpinning the activity of the TPG B. </w:t>
      </w:r>
      <w:r>
        <w:rPr>
          <w:lang w:val="en-US"/>
        </w:rPr>
        <w:t xml:space="preserve">The working methods will combine a mix of </w:t>
      </w:r>
      <w:r w:rsidRPr="00DE0F39">
        <w:rPr>
          <w:b/>
          <w:bCs/>
          <w:lang w:val="en-US"/>
        </w:rPr>
        <w:t>panel meetings</w:t>
      </w:r>
      <w:r>
        <w:rPr>
          <w:lang w:val="en-US"/>
        </w:rPr>
        <w:t xml:space="preserve"> to share information and </w:t>
      </w:r>
      <w:r w:rsidRPr="00DB15C0">
        <w:rPr>
          <w:b/>
          <w:bCs/>
          <w:lang w:val="en-US"/>
        </w:rPr>
        <w:t>smaller group activities</w:t>
      </w:r>
      <w:r>
        <w:rPr>
          <w:lang w:val="en-US"/>
        </w:rPr>
        <w:t xml:space="preserve"> to facilitate the exchange of practices through </w:t>
      </w:r>
      <w:r w:rsidRPr="00DE0F39">
        <w:rPr>
          <w:b/>
          <w:bCs/>
          <w:lang w:val="en-US"/>
        </w:rPr>
        <w:t>peer support activities</w:t>
      </w:r>
      <w:r>
        <w:rPr>
          <w:lang w:val="en-US"/>
        </w:rPr>
        <w:t xml:space="preserve">. </w:t>
      </w:r>
    </w:p>
    <w:p w14:paraId="61C1EA7A" w14:textId="767729C4" w:rsidR="002F4D57" w:rsidRDefault="00D55565" w:rsidP="005B4AD2">
      <w:pPr>
        <w:rPr>
          <w:lang w:val="en-GB"/>
        </w:rPr>
      </w:pPr>
      <w:r>
        <w:rPr>
          <w:lang w:val="en-US"/>
        </w:rPr>
        <w:t xml:space="preserve">In line with the </w:t>
      </w:r>
      <w:r w:rsidRPr="00F966F6">
        <w:rPr>
          <w:lang w:val="en-US"/>
        </w:rPr>
        <w:t>guidelines of the BICG</w:t>
      </w:r>
      <w:r>
        <w:rPr>
          <w:lang w:val="en-US"/>
        </w:rPr>
        <w:t xml:space="preserve">, </w:t>
      </w:r>
      <w:r w:rsidRPr="00F8489D">
        <w:rPr>
          <w:lang w:val="en-US"/>
        </w:rPr>
        <w:t xml:space="preserve">the TPG B will organise a total </w:t>
      </w:r>
      <w:r w:rsidRPr="00C8782D">
        <w:rPr>
          <w:lang w:val="en-US"/>
        </w:rPr>
        <w:t xml:space="preserve">of </w:t>
      </w:r>
      <w:r w:rsidR="00EC2B49" w:rsidRPr="00B56996">
        <w:rPr>
          <w:b/>
          <w:bCs/>
          <w:lang w:val="en-US"/>
        </w:rPr>
        <w:t>7</w:t>
      </w:r>
      <w:r w:rsidRPr="00B56996">
        <w:rPr>
          <w:b/>
          <w:bCs/>
          <w:lang w:val="en-US"/>
        </w:rPr>
        <w:t xml:space="preserve"> meetings</w:t>
      </w:r>
      <w:r w:rsidRPr="00C8782D">
        <w:rPr>
          <w:b/>
          <w:bCs/>
          <w:lang w:val="en-US"/>
        </w:rPr>
        <w:t xml:space="preserve"> </w:t>
      </w:r>
      <w:r w:rsidRPr="00C8782D">
        <w:rPr>
          <w:lang w:val="en-US"/>
        </w:rPr>
        <w:t>between</w:t>
      </w:r>
      <w:r w:rsidRPr="00D55565">
        <w:rPr>
          <w:lang w:val="en-US"/>
        </w:rPr>
        <w:t xml:space="preserve"> 2021 and 2024</w:t>
      </w:r>
      <w:r w:rsidR="00DA6915">
        <w:rPr>
          <w:lang w:val="en-US"/>
        </w:rPr>
        <w:t>. The meetings</w:t>
      </w:r>
      <w:r w:rsidR="00552DDC">
        <w:rPr>
          <w:lang w:val="en-US"/>
        </w:rPr>
        <w:t xml:space="preserve"> will </w:t>
      </w:r>
      <w:r w:rsidR="002F4D57">
        <w:rPr>
          <w:lang w:val="en-US"/>
        </w:rPr>
        <w:t>offer</w:t>
      </w:r>
      <w:r w:rsidR="00552DDC">
        <w:rPr>
          <w:lang w:val="en-US"/>
        </w:rPr>
        <w:t xml:space="preserve"> the opportunity </w:t>
      </w:r>
      <w:r w:rsidR="002F4D57">
        <w:rPr>
          <w:lang w:val="en-US"/>
        </w:rPr>
        <w:t>to</w:t>
      </w:r>
      <w:r w:rsidR="005B4AD2">
        <w:rPr>
          <w:lang w:val="en-GB"/>
        </w:rPr>
        <w:t xml:space="preserve"> share experiences and practices to foster the implementation of the key commitment 2 at national level, </w:t>
      </w:r>
      <w:r w:rsidR="002F4D57">
        <w:rPr>
          <w:lang w:val="en-US"/>
        </w:rPr>
        <w:t xml:space="preserve">as well as to </w:t>
      </w:r>
      <w:r w:rsidR="00552DDC" w:rsidRPr="00552DDC">
        <w:rPr>
          <w:lang w:val="en-US"/>
        </w:rPr>
        <w:t xml:space="preserve">plan and monitor the group action. </w:t>
      </w:r>
      <w:r w:rsidR="005B4AD2">
        <w:rPr>
          <w:lang w:val="en-US"/>
        </w:rPr>
        <w:t>T</w:t>
      </w:r>
      <w:r w:rsidR="005B4AD2" w:rsidRPr="005B4AD2">
        <w:rPr>
          <w:lang w:val="en-US"/>
        </w:rPr>
        <w:t>o allow the informative and</w:t>
      </w:r>
      <w:r w:rsidR="005B4AD2">
        <w:rPr>
          <w:lang w:val="en-US"/>
        </w:rPr>
        <w:t xml:space="preserve"> </w:t>
      </w:r>
      <w:r w:rsidR="005B4AD2" w:rsidRPr="005B4AD2">
        <w:rPr>
          <w:lang w:val="en-GB"/>
        </w:rPr>
        <w:t>active participation, the co-chairs will prepare in advance selected materials</w:t>
      </w:r>
      <w:r w:rsidR="00DA6915">
        <w:rPr>
          <w:lang w:val="en-GB"/>
        </w:rPr>
        <w:t xml:space="preserve"> and preparatory notes</w:t>
      </w:r>
      <w:r w:rsidR="005B4AD2" w:rsidRPr="005B4AD2">
        <w:rPr>
          <w:lang w:val="en-GB"/>
        </w:rPr>
        <w:t xml:space="preserve"> (background documents, guiding questions, bibliography and sitography of reference) to lay the ground for the discussion and to boost proactive participation</w:t>
      </w:r>
      <w:r w:rsidR="005B4AD2">
        <w:rPr>
          <w:lang w:val="en-GB"/>
        </w:rPr>
        <w:t>.</w:t>
      </w:r>
      <w:r w:rsidR="000242CB">
        <w:rPr>
          <w:lang w:val="en-GB"/>
        </w:rPr>
        <w:t xml:space="preserve"> </w:t>
      </w:r>
    </w:p>
    <w:p w14:paraId="70430162" w14:textId="6D8579FE" w:rsidR="00DB15C0" w:rsidRPr="003A6899" w:rsidRDefault="00AE7E1F" w:rsidP="007627AF">
      <w:pPr>
        <w:rPr>
          <w:lang w:val="en-US"/>
        </w:rPr>
      </w:pPr>
      <w:r>
        <w:rPr>
          <w:lang w:val="en-US"/>
        </w:rPr>
        <w:lastRenderedPageBreak/>
        <w:t xml:space="preserve">The </w:t>
      </w:r>
      <w:r w:rsidRPr="00DB15C0">
        <w:rPr>
          <w:lang w:val="en-US"/>
        </w:rPr>
        <w:t>survey</w:t>
      </w:r>
      <w:r w:rsidRPr="00C8782D">
        <w:rPr>
          <w:b/>
          <w:bCs/>
          <w:lang w:val="en-US"/>
        </w:rPr>
        <w:t xml:space="preserve"> </w:t>
      </w:r>
      <w:r w:rsidRPr="00C95894">
        <w:rPr>
          <w:lang w:val="en-US"/>
        </w:rPr>
        <w:t>conducted in June 2021</w:t>
      </w:r>
      <w:r>
        <w:rPr>
          <w:lang w:val="en-US"/>
        </w:rPr>
        <w:t xml:space="preserve"> and the discussion occurred </w:t>
      </w:r>
      <w:r w:rsidRPr="003A6899">
        <w:rPr>
          <w:lang w:val="en-US"/>
        </w:rPr>
        <w:t xml:space="preserve">during the first TPG B meeting helped prioritise the thematic indications as well as to identify </w:t>
      </w:r>
      <w:r w:rsidR="00552DDC" w:rsidRPr="003A6899">
        <w:rPr>
          <w:lang w:val="en-US"/>
        </w:rPr>
        <w:t xml:space="preserve">specific themes and interests of </w:t>
      </w:r>
      <w:r w:rsidR="00552DDC" w:rsidRPr="003A6899">
        <w:rPr>
          <w:b/>
          <w:bCs/>
          <w:lang w:val="en-US"/>
        </w:rPr>
        <w:t>smaller groups</w:t>
      </w:r>
      <w:r w:rsidR="00552DDC" w:rsidRPr="003A6899">
        <w:rPr>
          <w:lang w:val="en-US"/>
        </w:rPr>
        <w:t xml:space="preserve"> that might be addressed </w:t>
      </w:r>
      <w:r w:rsidR="002F4D57" w:rsidRPr="003A6899">
        <w:rPr>
          <w:lang w:val="en-US"/>
        </w:rPr>
        <w:t xml:space="preserve">in </w:t>
      </w:r>
      <w:r w:rsidR="002F4D57" w:rsidRPr="003A6899">
        <w:rPr>
          <w:b/>
          <w:bCs/>
          <w:i/>
          <w:iCs/>
          <w:lang w:val="en-US"/>
        </w:rPr>
        <w:t>ad hoc</w:t>
      </w:r>
      <w:r w:rsidR="002F4D57" w:rsidRPr="003A6899">
        <w:rPr>
          <w:b/>
          <w:bCs/>
          <w:lang w:val="en-US"/>
        </w:rPr>
        <w:t xml:space="preserve"> peer support </w:t>
      </w:r>
      <w:r w:rsidR="005F0227" w:rsidRPr="003A6899">
        <w:rPr>
          <w:b/>
          <w:bCs/>
          <w:lang w:val="en-US"/>
        </w:rPr>
        <w:t>activities</w:t>
      </w:r>
      <w:r w:rsidR="002F4D57" w:rsidRPr="003A6899">
        <w:rPr>
          <w:lang w:val="en-US"/>
        </w:rPr>
        <w:t xml:space="preserve">. </w:t>
      </w:r>
      <w:r w:rsidR="005F0227" w:rsidRPr="003A6899">
        <w:rPr>
          <w:lang w:val="en-US"/>
        </w:rPr>
        <w:t>Peer support sessions will be organised with the aim of giving participants the opportunity of deepening topics of their interest in small groups and employing a practical approach.</w:t>
      </w:r>
    </w:p>
    <w:p w14:paraId="7BD36BDB" w14:textId="540B2021" w:rsidR="00DB15C0" w:rsidRPr="00207F60" w:rsidRDefault="00DB15C0" w:rsidP="007627AF">
      <w:pPr>
        <w:rPr>
          <w:lang w:val="en-GB"/>
        </w:rPr>
      </w:pPr>
      <w:r w:rsidRPr="003A6899">
        <w:rPr>
          <w:lang w:val="en-US"/>
        </w:rPr>
        <w:t xml:space="preserve">Furthermore, the umbrella project </w:t>
      </w:r>
      <w:r w:rsidRPr="003A6899">
        <w:rPr>
          <w:i/>
          <w:iCs/>
          <w:lang w:val="en-US"/>
        </w:rPr>
        <w:t>TPG-LRC Constructing Recognition in the EHEA</w:t>
      </w:r>
      <w:r w:rsidRPr="003A6899">
        <w:rPr>
          <w:lang w:val="en-US"/>
        </w:rPr>
        <w:t xml:space="preserve"> (</w:t>
      </w:r>
      <w:r w:rsidRPr="003A6899">
        <w:rPr>
          <w:i/>
          <w:iCs/>
          <w:lang w:val="en-US"/>
        </w:rPr>
        <w:t>TPG-LRC CoRE</w:t>
      </w:r>
      <w:r w:rsidR="00C6016E" w:rsidRPr="003A6899">
        <w:rPr>
          <w:lang w:val="en-US"/>
        </w:rPr>
        <w:t xml:space="preserve">) </w:t>
      </w:r>
      <w:r w:rsidR="00D83B03" w:rsidRPr="003A6899">
        <w:rPr>
          <w:lang w:val="en-US"/>
        </w:rPr>
        <w:t>was</w:t>
      </w:r>
      <w:r w:rsidR="00C6016E" w:rsidRPr="003A6899">
        <w:rPr>
          <w:lang w:val="en-US"/>
        </w:rPr>
        <w:t xml:space="preserve"> submitted</w:t>
      </w:r>
      <w:r w:rsidR="00CA53A5" w:rsidRPr="003A6899">
        <w:rPr>
          <w:lang w:val="en-US"/>
        </w:rPr>
        <w:t xml:space="preserve"> in October 2021</w:t>
      </w:r>
      <w:r w:rsidR="00C6016E" w:rsidRPr="003A6899">
        <w:rPr>
          <w:lang w:val="en-US"/>
        </w:rPr>
        <w:t xml:space="preserve"> </w:t>
      </w:r>
      <w:r w:rsidR="00CA53A5" w:rsidRPr="003A6899">
        <w:rPr>
          <w:lang w:val="en-US"/>
        </w:rPr>
        <w:t xml:space="preserve">under </w:t>
      </w:r>
      <w:r w:rsidR="00C6016E" w:rsidRPr="003A6899">
        <w:rPr>
          <w:lang w:val="en-US"/>
        </w:rPr>
        <w:t xml:space="preserve">the EHEA </w:t>
      </w:r>
      <w:r w:rsidR="00D83B03" w:rsidRPr="003A6899">
        <w:rPr>
          <w:lang w:val="en-US"/>
        </w:rPr>
        <w:t>i</w:t>
      </w:r>
      <w:r w:rsidR="00C6016E" w:rsidRPr="003A6899">
        <w:rPr>
          <w:lang w:val="en-US"/>
        </w:rPr>
        <w:t>nitiative to support the implementation of reforms ERASMUS-EDU-2021-EHEA-IBA</w:t>
      </w:r>
      <w:r w:rsidR="00D83B03" w:rsidRPr="003A6899">
        <w:rPr>
          <w:lang w:val="en-US"/>
        </w:rPr>
        <w:t xml:space="preserve"> (evaluation results should be made available in February 2022).</w:t>
      </w:r>
      <w:r w:rsidR="00CA53A5" w:rsidRPr="003A6899">
        <w:rPr>
          <w:lang w:val="en-US"/>
        </w:rPr>
        <w:t xml:space="preserve"> In the framework of the TPG-LRC CoRE project, </w:t>
      </w:r>
      <w:r w:rsidR="00246B81" w:rsidRPr="003A6899">
        <w:rPr>
          <w:b/>
          <w:bCs/>
          <w:lang w:val="en-GB"/>
        </w:rPr>
        <w:t>public seminars</w:t>
      </w:r>
      <w:r w:rsidR="00246B81" w:rsidRPr="003A6899">
        <w:rPr>
          <w:lang w:val="en-GB"/>
        </w:rPr>
        <w:t xml:space="preserve"> will be organised to facilitate the engagement of stakeholders involved in the recognition process at national level and improve the cooperation both within and between countries. In addition to this</w:t>
      </w:r>
      <w:r w:rsidR="006F488C" w:rsidRPr="003A6899">
        <w:rPr>
          <w:lang w:val="en-GB"/>
        </w:rPr>
        <w:t>,</w:t>
      </w:r>
      <w:r w:rsidR="00246B81" w:rsidRPr="003A6899">
        <w:rPr>
          <w:lang w:val="en-GB"/>
        </w:rPr>
        <w:t xml:space="preserve"> </w:t>
      </w:r>
      <w:r w:rsidR="006F488C" w:rsidRPr="003A6899">
        <w:rPr>
          <w:lang w:val="en-US"/>
        </w:rPr>
        <w:t xml:space="preserve">the TPG B members will be invited to participate in a </w:t>
      </w:r>
      <w:r w:rsidR="006F488C" w:rsidRPr="003A6899">
        <w:rPr>
          <w:b/>
          <w:bCs/>
          <w:lang w:val="en-US"/>
        </w:rPr>
        <w:t>staff mobility</w:t>
      </w:r>
      <w:r w:rsidR="006F488C" w:rsidRPr="003A6899">
        <w:rPr>
          <w:lang w:val="en-US"/>
        </w:rPr>
        <w:t xml:space="preserve"> activity.</w:t>
      </w:r>
      <w:r w:rsidR="00207F60">
        <w:rPr>
          <w:lang w:val="en-US"/>
        </w:rPr>
        <w:t xml:space="preserve"> </w:t>
      </w:r>
      <w:r w:rsidR="00207F60" w:rsidRPr="00207F60">
        <w:rPr>
          <w:lang w:val="en-US"/>
        </w:rPr>
        <w:t xml:space="preserve">Time frame and activities </w:t>
      </w:r>
      <w:r w:rsidR="00207F60">
        <w:rPr>
          <w:lang w:val="en-US"/>
        </w:rPr>
        <w:t>listed in the table “Timeframe” could</w:t>
      </w:r>
      <w:r w:rsidR="00207F60" w:rsidRPr="00207F60">
        <w:rPr>
          <w:lang w:val="en-US"/>
        </w:rPr>
        <w:t xml:space="preserve"> be revised based on umbrella project acceptance.</w:t>
      </w:r>
    </w:p>
    <w:p w14:paraId="29D3F02E" w14:textId="6F1D34C4" w:rsidR="0037461B" w:rsidRPr="00E03F1A" w:rsidRDefault="0037461B" w:rsidP="005E65A4">
      <w:pPr>
        <w:ind w:right="4"/>
        <w:rPr>
          <w:rFonts w:cs="Arial"/>
          <w:sz w:val="18"/>
          <w:szCs w:val="18"/>
          <w:lang w:val="en-US"/>
        </w:rPr>
      </w:pPr>
      <w:r w:rsidRPr="003A6899">
        <w:rPr>
          <w:lang w:val="en-US"/>
        </w:rPr>
        <w:t xml:space="preserve">Finally, the synergies with the other two TPGs </w:t>
      </w:r>
      <w:r w:rsidR="005E65A4" w:rsidRPr="003A6899">
        <w:rPr>
          <w:lang w:val="en-US"/>
        </w:rPr>
        <w:t xml:space="preserve">that proved to be effective in the period 2018-2020 </w:t>
      </w:r>
      <w:r w:rsidRPr="003A6899">
        <w:rPr>
          <w:lang w:val="en-US"/>
        </w:rPr>
        <w:t xml:space="preserve">will be </w:t>
      </w:r>
      <w:r w:rsidR="005E65A4" w:rsidRPr="003A6899">
        <w:rPr>
          <w:lang w:val="en-US"/>
        </w:rPr>
        <w:t xml:space="preserve">further </w:t>
      </w:r>
      <w:r w:rsidRPr="003A6899">
        <w:rPr>
          <w:lang w:val="en-US"/>
        </w:rPr>
        <w:t>strengthened</w:t>
      </w:r>
      <w:r w:rsidR="005E65A4" w:rsidRPr="003A6899">
        <w:rPr>
          <w:lang w:val="en-US"/>
        </w:rPr>
        <w:t>.</w:t>
      </w:r>
      <w:r>
        <w:rPr>
          <w:lang w:val="en-US"/>
        </w:rPr>
        <w:t xml:space="preserve"> </w:t>
      </w:r>
    </w:p>
    <w:p w14:paraId="4B6F1EB1" w14:textId="4CC4BAFE" w:rsidR="00EB50E9" w:rsidRDefault="00EB50E9" w:rsidP="007627AF">
      <w:pPr>
        <w:rPr>
          <w:lang w:val="en-US"/>
        </w:rPr>
      </w:pPr>
      <w:r>
        <w:rPr>
          <w:lang w:val="en-US"/>
        </w:rPr>
        <w:t xml:space="preserve">The TPG B meetings, seminars and peer support activities will take place both </w:t>
      </w:r>
      <w:r w:rsidRPr="00C8782D">
        <w:rPr>
          <w:b/>
          <w:bCs/>
          <w:lang w:val="en-US"/>
        </w:rPr>
        <w:t>online</w:t>
      </w:r>
      <w:r>
        <w:rPr>
          <w:lang w:val="en-US"/>
        </w:rPr>
        <w:t xml:space="preserve"> and </w:t>
      </w:r>
      <w:r w:rsidRPr="00C8782D">
        <w:rPr>
          <w:b/>
          <w:bCs/>
          <w:lang w:val="en-US"/>
        </w:rPr>
        <w:t>face-to-face</w:t>
      </w:r>
      <w:r>
        <w:rPr>
          <w:lang w:val="en-US"/>
        </w:rPr>
        <w:t xml:space="preserve">. </w:t>
      </w:r>
      <w:r w:rsidR="001F6C43">
        <w:rPr>
          <w:lang w:val="en-US"/>
        </w:rPr>
        <w:t xml:space="preserve">The blended modality might be also employed to guarantee the participation of all the TPG B members to the activities, in line with the </w:t>
      </w:r>
      <w:r w:rsidR="001F6C43" w:rsidRPr="00C8782D">
        <w:rPr>
          <w:b/>
          <w:bCs/>
          <w:lang w:val="en-US"/>
        </w:rPr>
        <w:t>principle of inclusiveness</w:t>
      </w:r>
      <w:r w:rsidR="001F6C43">
        <w:rPr>
          <w:lang w:val="en-US"/>
        </w:rPr>
        <w:t xml:space="preserve">. </w:t>
      </w:r>
    </w:p>
    <w:p w14:paraId="28E4BF27" w14:textId="4265964D" w:rsidR="0098799F" w:rsidRDefault="0098799F" w:rsidP="0098799F">
      <w:pPr>
        <w:pStyle w:val="Titolo2"/>
        <w:rPr>
          <w:lang w:val="en-GB"/>
        </w:rPr>
      </w:pPr>
      <w:bookmarkStart w:id="4" w:name="_Toc103164999"/>
      <w:r>
        <w:rPr>
          <w:lang w:val="en-GB"/>
        </w:rPr>
        <w:t>Monitoring/outcomes</w:t>
      </w:r>
      <w:bookmarkEnd w:id="4"/>
    </w:p>
    <w:p w14:paraId="3DF46E82" w14:textId="6271F30E" w:rsidR="007C5695" w:rsidRDefault="000C3ECF" w:rsidP="007C5695">
      <w:pPr>
        <w:rPr>
          <w:lang w:val="en-US"/>
        </w:rPr>
      </w:pPr>
      <w:r w:rsidRPr="000C3ECF">
        <w:rPr>
          <w:lang w:val="en-US"/>
        </w:rPr>
        <w:t>The</w:t>
      </w:r>
      <w:r w:rsidR="003D1FD5">
        <w:rPr>
          <w:lang w:val="en-US"/>
        </w:rPr>
        <w:t xml:space="preserve"> TPG B</w:t>
      </w:r>
      <w:r w:rsidRPr="000C3ECF">
        <w:rPr>
          <w:lang w:val="en-US"/>
        </w:rPr>
        <w:t xml:space="preserve"> work will be based on </w:t>
      </w:r>
      <w:r w:rsidR="003D1FD5">
        <w:rPr>
          <w:lang w:val="en-US"/>
        </w:rPr>
        <w:t>this</w:t>
      </w:r>
      <w:r w:rsidRPr="000C3ECF">
        <w:rPr>
          <w:lang w:val="en-US"/>
        </w:rPr>
        <w:t xml:space="preserve"> </w:t>
      </w:r>
      <w:r w:rsidR="003D1FD5">
        <w:rPr>
          <w:lang w:val="en-US"/>
        </w:rPr>
        <w:t>Work Plan</w:t>
      </w:r>
      <w:r w:rsidR="00D57405">
        <w:rPr>
          <w:lang w:val="en-US"/>
        </w:rPr>
        <w:t xml:space="preserve">. </w:t>
      </w:r>
      <w:r w:rsidR="007C5695">
        <w:rPr>
          <w:lang w:val="en-US"/>
        </w:rPr>
        <w:t>C</w:t>
      </w:r>
      <w:r w:rsidR="007C5695" w:rsidRPr="007C5695">
        <w:rPr>
          <w:lang w:val="en-US"/>
        </w:rPr>
        <w:t xml:space="preserve">ountries </w:t>
      </w:r>
      <w:r w:rsidR="007C5695">
        <w:rPr>
          <w:lang w:val="en-US"/>
        </w:rPr>
        <w:t xml:space="preserve">members of the TPG B </w:t>
      </w:r>
      <w:r w:rsidR="007C5695" w:rsidRPr="007C5695">
        <w:rPr>
          <w:lang w:val="en-US"/>
        </w:rPr>
        <w:t xml:space="preserve">will be asked to fill in country profiles until the mid of January. </w:t>
      </w:r>
      <w:r w:rsidR="007C5695">
        <w:rPr>
          <w:lang w:val="en-US"/>
        </w:rPr>
        <w:t>M</w:t>
      </w:r>
      <w:r w:rsidR="007C5695" w:rsidRPr="007C5695">
        <w:rPr>
          <w:lang w:val="en-US"/>
        </w:rPr>
        <w:t xml:space="preserve">eeting minutes will be prepared after each meeting. </w:t>
      </w:r>
      <w:r w:rsidR="005A77A0">
        <w:rPr>
          <w:lang w:val="en-US"/>
        </w:rPr>
        <w:t xml:space="preserve">The </w:t>
      </w:r>
      <w:r w:rsidR="005A77A0" w:rsidRPr="001F6C43">
        <w:rPr>
          <w:lang w:val="en-US"/>
        </w:rPr>
        <w:t xml:space="preserve">achievement </w:t>
      </w:r>
      <w:r w:rsidR="005A77A0">
        <w:rPr>
          <w:lang w:val="en-US"/>
        </w:rPr>
        <w:t>reached by</w:t>
      </w:r>
      <w:r w:rsidR="005A77A0" w:rsidRPr="001F6C43">
        <w:rPr>
          <w:lang w:val="en-US"/>
        </w:rPr>
        <w:t xml:space="preserve"> the group</w:t>
      </w:r>
      <w:r w:rsidR="005A77A0">
        <w:rPr>
          <w:lang w:val="en-US"/>
        </w:rPr>
        <w:t xml:space="preserve"> will be shared during the TPG B meetings and monitored against the outcomes inserted in this document. </w:t>
      </w:r>
      <w:r w:rsidR="00D57405">
        <w:rPr>
          <w:lang w:val="en-US"/>
        </w:rPr>
        <w:t xml:space="preserve">To this end, </w:t>
      </w:r>
      <w:r w:rsidR="001F6C43" w:rsidRPr="00C8782D">
        <w:rPr>
          <w:b/>
          <w:bCs/>
          <w:lang w:val="en-US"/>
        </w:rPr>
        <w:t xml:space="preserve">two </w:t>
      </w:r>
      <w:r w:rsidR="00D57405" w:rsidRPr="00C8782D">
        <w:rPr>
          <w:b/>
          <w:bCs/>
          <w:lang w:val="en-US"/>
        </w:rPr>
        <w:t>questionnaires</w:t>
      </w:r>
      <w:r w:rsidR="00D57405" w:rsidRPr="001F6C43">
        <w:rPr>
          <w:lang w:val="en-US"/>
        </w:rPr>
        <w:t xml:space="preserve"> will</w:t>
      </w:r>
      <w:r w:rsidR="001F6C43" w:rsidRPr="001F6C43">
        <w:rPr>
          <w:lang w:val="en-US"/>
        </w:rPr>
        <w:t xml:space="preserve"> be sent </w:t>
      </w:r>
      <w:r w:rsidR="005A77A0">
        <w:rPr>
          <w:lang w:val="en-US"/>
        </w:rPr>
        <w:t>in</w:t>
      </w:r>
      <w:r w:rsidR="000F2DFB">
        <w:rPr>
          <w:lang w:val="en-US"/>
        </w:rPr>
        <w:t xml:space="preserve"> </w:t>
      </w:r>
      <w:r w:rsidR="00FA73F0">
        <w:rPr>
          <w:lang w:val="en-US"/>
        </w:rPr>
        <w:t xml:space="preserve">summer </w:t>
      </w:r>
      <w:r w:rsidR="00FA73F0" w:rsidRPr="001F6C43">
        <w:rPr>
          <w:lang w:val="en-US"/>
        </w:rPr>
        <w:t>2022</w:t>
      </w:r>
      <w:r w:rsidR="001F6C43" w:rsidRPr="001F6C43">
        <w:rPr>
          <w:lang w:val="en-US"/>
        </w:rPr>
        <w:t xml:space="preserve"> and at the end of the working period (2024).</w:t>
      </w:r>
      <w:r w:rsidR="005A77A0">
        <w:rPr>
          <w:lang w:val="en-US"/>
        </w:rPr>
        <w:t xml:space="preserve"> The two questionnaires will be </w:t>
      </w:r>
      <w:r w:rsidR="000F2DFB">
        <w:rPr>
          <w:lang w:val="en-US"/>
        </w:rPr>
        <w:t xml:space="preserve">aimed at </w:t>
      </w:r>
      <w:r w:rsidR="00D57405" w:rsidRPr="003A6899">
        <w:rPr>
          <w:lang w:val="en-US"/>
        </w:rPr>
        <w:t xml:space="preserve">highlighting the actions undertaken by each member towards the implementation of the key commitment 2 </w:t>
      </w:r>
      <w:r w:rsidR="007C47D4" w:rsidRPr="003A6899">
        <w:rPr>
          <w:lang w:val="en-US"/>
        </w:rPr>
        <w:t>and</w:t>
      </w:r>
      <w:r w:rsidR="00D57405" w:rsidRPr="003A6899">
        <w:rPr>
          <w:lang w:val="en-US"/>
        </w:rPr>
        <w:t xml:space="preserve"> to measure to what extent the work done within the TP</w:t>
      </w:r>
      <w:r w:rsidR="00DB15C0" w:rsidRPr="003A6899">
        <w:rPr>
          <w:lang w:val="en-US"/>
        </w:rPr>
        <w:t xml:space="preserve">G </w:t>
      </w:r>
      <w:r w:rsidR="00D57405" w:rsidRPr="003A6899">
        <w:rPr>
          <w:lang w:val="en-US"/>
        </w:rPr>
        <w:t xml:space="preserve">B has contributed to it. </w:t>
      </w:r>
      <w:r w:rsidR="00214C8C" w:rsidRPr="003A6899">
        <w:rPr>
          <w:lang w:val="en-US"/>
        </w:rPr>
        <w:t xml:space="preserve">Moreover, the </w:t>
      </w:r>
      <w:r w:rsidR="00272ADE" w:rsidRPr="003A6899">
        <w:rPr>
          <w:lang w:val="en-US"/>
        </w:rPr>
        <w:t>questionnaires will constitute the basis to draft the interim and the final reports to be submitted to the BICG</w:t>
      </w:r>
      <w:r w:rsidR="007F0978">
        <w:rPr>
          <w:lang w:val="en-US"/>
        </w:rPr>
        <w:t>/BFUG</w:t>
      </w:r>
      <w:r w:rsidR="00272ADE" w:rsidRPr="003A6899">
        <w:rPr>
          <w:lang w:val="en-US"/>
        </w:rPr>
        <w:t>.</w:t>
      </w:r>
      <w:r w:rsidR="00272ADE">
        <w:rPr>
          <w:lang w:val="en-US"/>
        </w:rPr>
        <w:t xml:space="preserve">  </w:t>
      </w:r>
    </w:p>
    <w:p w14:paraId="541EE1E1" w14:textId="77777777" w:rsidR="00A84CDF" w:rsidRDefault="00A84CDF">
      <w:pPr>
        <w:spacing w:before="0" w:after="160"/>
        <w:jc w:val="left"/>
        <w:rPr>
          <w:rFonts w:asciiTheme="majorHAnsi" w:eastAsiaTheme="majorEastAsia" w:hAnsiTheme="majorHAnsi" w:cstheme="majorBidi"/>
          <w:b/>
          <w:i/>
          <w:color w:val="FFC000" w:themeColor="accent4"/>
          <w:sz w:val="26"/>
          <w:szCs w:val="26"/>
          <w:lang w:val="en-GB"/>
        </w:rPr>
        <w:sectPr w:rsidR="00A84CDF" w:rsidSect="007B2D17">
          <w:pgSz w:w="11906" w:h="16838"/>
          <w:pgMar w:top="1417" w:right="1417" w:bottom="1417" w:left="1417" w:header="708" w:footer="708" w:gutter="0"/>
          <w:cols w:space="708"/>
          <w:docGrid w:linePitch="360"/>
        </w:sectPr>
      </w:pPr>
    </w:p>
    <w:p w14:paraId="651E819D" w14:textId="24EEB789" w:rsidR="0098799F" w:rsidRDefault="0098799F" w:rsidP="0098799F">
      <w:pPr>
        <w:pStyle w:val="Titolo2"/>
        <w:rPr>
          <w:lang w:val="en-GB"/>
        </w:rPr>
      </w:pPr>
      <w:bookmarkStart w:id="5" w:name="_Toc103165000"/>
      <w:r>
        <w:rPr>
          <w:lang w:val="en-GB"/>
        </w:rPr>
        <w:lastRenderedPageBreak/>
        <w:t>Timeframe</w:t>
      </w:r>
      <w:bookmarkEnd w:id="5"/>
    </w:p>
    <w:p w14:paraId="7A5F3704" w14:textId="4F1BC30F" w:rsidR="0098799F" w:rsidRDefault="0098799F" w:rsidP="0098799F">
      <w:pPr>
        <w:rPr>
          <w:lang w:val="en-GB"/>
        </w:rPr>
      </w:pPr>
      <w:r w:rsidRPr="004D34E8">
        <w:rPr>
          <w:lang w:val="en-GB"/>
        </w:rPr>
        <w:t xml:space="preserve"> </w:t>
      </w:r>
    </w:p>
    <w:tbl>
      <w:tblPr>
        <w:tblStyle w:val="Tabellaelenco4-colore4"/>
        <w:tblW w:w="0" w:type="auto"/>
        <w:tblLook w:val="04A0" w:firstRow="1" w:lastRow="0" w:firstColumn="1" w:lastColumn="0" w:noHBand="0" w:noVBand="1"/>
      </w:tblPr>
      <w:tblGrid>
        <w:gridCol w:w="1553"/>
        <w:gridCol w:w="1978"/>
        <w:gridCol w:w="1774"/>
        <w:gridCol w:w="2850"/>
        <w:gridCol w:w="2636"/>
        <w:gridCol w:w="1494"/>
        <w:gridCol w:w="1709"/>
      </w:tblGrid>
      <w:tr w:rsidR="00CC41F9" w:rsidRPr="00C47FAA" w14:paraId="688D49CB" w14:textId="77777777" w:rsidTr="001361A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54" w:type="dxa"/>
            <w:hideMark/>
          </w:tcPr>
          <w:p w14:paraId="31CE80BA" w14:textId="77777777" w:rsidR="0098799F" w:rsidRPr="00C47FAA" w:rsidRDefault="0098799F" w:rsidP="0098799F">
            <w:pPr>
              <w:rPr>
                <w:rFonts w:ascii="Arial" w:hAnsi="Arial" w:cs="Arial"/>
                <w:i/>
                <w:iCs/>
                <w:sz w:val="18"/>
                <w:szCs w:val="18"/>
                <w:lang w:eastAsia="nl-BE"/>
              </w:rPr>
            </w:pPr>
            <w:r w:rsidRPr="00C47FAA">
              <w:rPr>
                <w:rFonts w:ascii="Arial" w:hAnsi="Arial" w:cs="Arial"/>
                <w:i/>
                <w:iCs/>
                <w:sz w:val="18"/>
                <w:szCs w:val="18"/>
                <w:lang w:eastAsia="nl-BE"/>
              </w:rPr>
              <w:t>Group/</w:t>
            </w:r>
            <w:r>
              <w:rPr>
                <w:rFonts w:ascii="Arial" w:hAnsi="Arial" w:cs="Arial"/>
                <w:i/>
                <w:iCs/>
                <w:sz w:val="18"/>
                <w:szCs w:val="18"/>
                <w:lang w:eastAsia="nl-BE"/>
              </w:rPr>
              <w:t xml:space="preserve"> </w:t>
            </w:r>
            <w:r w:rsidRPr="00C47FAA">
              <w:rPr>
                <w:rFonts w:ascii="Arial" w:hAnsi="Arial" w:cs="Arial"/>
                <w:i/>
                <w:iCs/>
                <w:sz w:val="18"/>
                <w:szCs w:val="18"/>
                <w:lang w:eastAsia="nl-BE"/>
              </w:rPr>
              <w:t>Project</w:t>
            </w:r>
          </w:p>
        </w:tc>
        <w:tc>
          <w:tcPr>
            <w:tcW w:w="1978" w:type="dxa"/>
            <w:hideMark/>
          </w:tcPr>
          <w:p w14:paraId="5A2D252D" w14:textId="77777777" w:rsidR="0098799F" w:rsidRPr="00C47FAA" w:rsidRDefault="0098799F" w:rsidP="0098799F">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nl-BE"/>
              </w:rPr>
            </w:pPr>
            <w:r w:rsidRPr="00C47FAA">
              <w:rPr>
                <w:rFonts w:ascii="Arial" w:hAnsi="Arial" w:cs="Arial"/>
                <w:sz w:val="18"/>
                <w:szCs w:val="18"/>
                <w:lang w:eastAsia="nl-BE"/>
              </w:rPr>
              <w:t>Activity</w:t>
            </w:r>
          </w:p>
        </w:tc>
        <w:tc>
          <w:tcPr>
            <w:tcW w:w="0" w:type="auto"/>
            <w:hideMark/>
          </w:tcPr>
          <w:p w14:paraId="10F825BD" w14:textId="77777777" w:rsidR="0098799F" w:rsidRPr="00C47FAA" w:rsidRDefault="0098799F" w:rsidP="0098799F">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nl-BE"/>
              </w:rPr>
            </w:pPr>
            <w:r w:rsidRPr="00C47FAA">
              <w:rPr>
                <w:rFonts w:ascii="Arial" w:hAnsi="Arial" w:cs="Arial"/>
                <w:sz w:val="18"/>
                <w:szCs w:val="18"/>
                <w:lang w:eastAsia="nl-BE"/>
              </w:rPr>
              <w:t>Participants</w:t>
            </w:r>
          </w:p>
        </w:tc>
        <w:tc>
          <w:tcPr>
            <w:tcW w:w="0" w:type="auto"/>
            <w:hideMark/>
          </w:tcPr>
          <w:p w14:paraId="1ACC76D7" w14:textId="77777777" w:rsidR="0098799F" w:rsidRPr="00C47FAA" w:rsidRDefault="0098799F" w:rsidP="0098799F">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nl-BE"/>
              </w:rPr>
            </w:pPr>
            <w:r w:rsidRPr="00C47FAA">
              <w:rPr>
                <w:rFonts w:ascii="Arial" w:hAnsi="Arial" w:cs="Arial"/>
                <w:sz w:val="18"/>
                <w:szCs w:val="18"/>
                <w:lang w:eastAsia="nl-BE"/>
              </w:rPr>
              <w:t>Outcome</w:t>
            </w:r>
            <w:r>
              <w:rPr>
                <w:rFonts w:ascii="Arial" w:hAnsi="Arial" w:cs="Arial"/>
                <w:sz w:val="18"/>
                <w:szCs w:val="18"/>
                <w:lang w:eastAsia="nl-BE"/>
              </w:rPr>
              <w:t>s</w:t>
            </w:r>
          </w:p>
        </w:tc>
        <w:tc>
          <w:tcPr>
            <w:tcW w:w="0" w:type="auto"/>
            <w:hideMark/>
          </w:tcPr>
          <w:p w14:paraId="30F7CBE8" w14:textId="77777777" w:rsidR="0098799F" w:rsidRPr="00C47FAA" w:rsidRDefault="0098799F" w:rsidP="0098799F">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nl-BE"/>
              </w:rPr>
            </w:pPr>
            <w:r w:rsidRPr="00C47FAA">
              <w:rPr>
                <w:rFonts w:ascii="Arial" w:hAnsi="Arial" w:cs="Arial"/>
                <w:sz w:val="18"/>
                <w:szCs w:val="18"/>
                <w:lang w:eastAsia="nl-BE"/>
              </w:rPr>
              <w:t>Key commitment</w:t>
            </w:r>
          </w:p>
        </w:tc>
        <w:tc>
          <w:tcPr>
            <w:tcW w:w="0" w:type="auto"/>
            <w:hideMark/>
          </w:tcPr>
          <w:p w14:paraId="2D5646CB" w14:textId="77777777" w:rsidR="0098799F" w:rsidRPr="00C47FAA" w:rsidRDefault="0098799F" w:rsidP="0098799F">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nl-BE"/>
              </w:rPr>
            </w:pPr>
            <w:r w:rsidRPr="00C47FAA">
              <w:rPr>
                <w:rFonts w:ascii="Arial" w:hAnsi="Arial" w:cs="Arial"/>
                <w:sz w:val="18"/>
                <w:szCs w:val="18"/>
                <w:lang w:eastAsia="nl-BE"/>
              </w:rPr>
              <w:t>Project</w:t>
            </w:r>
          </w:p>
        </w:tc>
        <w:tc>
          <w:tcPr>
            <w:tcW w:w="1709" w:type="dxa"/>
            <w:hideMark/>
          </w:tcPr>
          <w:p w14:paraId="61E6A679" w14:textId="77777777" w:rsidR="0098799F" w:rsidRPr="00C47FAA" w:rsidRDefault="0098799F" w:rsidP="0098799F">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nl-BE"/>
              </w:rPr>
            </w:pPr>
            <w:r w:rsidRPr="00C47FAA">
              <w:rPr>
                <w:rFonts w:ascii="Arial" w:hAnsi="Arial" w:cs="Arial"/>
                <w:sz w:val="18"/>
                <w:szCs w:val="18"/>
                <w:lang w:eastAsia="nl-BE"/>
              </w:rPr>
              <w:t>Time</w:t>
            </w:r>
          </w:p>
        </w:tc>
      </w:tr>
      <w:tr w:rsidR="00CC41F9" w:rsidRPr="00026D2D" w14:paraId="41164DB9" w14:textId="77777777" w:rsidTr="001361A9">
        <w:trPr>
          <w:cnfStyle w:val="000000100000" w:firstRow="0" w:lastRow="0" w:firstColumn="0" w:lastColumn="0" w:oddVBand="0" w:evenVBand="0" w:oddHBand="1" w:evenHBand="0" w:firstRowFirstColumn="0" w:firstRowLastColumn="0" w:lastRowFirstColumn="0" w:lastRowLastColumn="0"/>
          <w:trHeight w:val="1692"/>
        </w:trPr>
        <w:tc>
          <w:tcPr>
            <w:cnfStyle w:val="001000000000" w:firstRow="0" w:lastRow="0" w:firstColumn="1" w:lastColumn="0" w:oddVBand="0" w:evenVBand="0" w:oddHBand="0" w:evenHBand="0" w:firstRowFirstColumn="0" w:firstRowLastColumn="0" w:lastRowFirstColumn="0" w:lastRowLastColumn="0"/>
            <w:tcW w:w="1554" w:type="dxa"/>
            <w:shd w:val="clear" w:color="auto" w:fill="FFFDF7"/>
            <w:hideMark/>
          </w:tcPr>
          <w:p w14:paraId="0F54E8C9" w14:textId="77777777" w:rsidR="0098799F" w:rsidRPr="00C47FAA" w:rsidRDefault="0098799F" w:rsidP="00135999">
            <w:pPr>
              <w:jc w:val="left"/>
              <w:rPr>
                <w:rFonts w:ascii="Arial" w:hAnsi="Arial" w:cs="Arial"/>
                <w:b w:val="0"/>
                <w:bCs w:val="0"/>
                <w:i/>
                <w:iCs/>
                <w:sz w:val="18"/>
                <w:szCs w:val="18"/>
                <w:lang w:val="en-GB" w:eastAsia="nl-BE"/>
              </w:rPr>
            </w:pPr>
            <w:r w:rsidRPr="52884221">
              <w:rPr>
                <w:rFonts w:ascii="Arial" w:hAnsi="Arial" w:cs="Arial"/>
                <w:b w:val="0"/>
                <w:bCs w:val="0"/>
                <w:i/>
                <w:iCs/>
                <w:sz w:val="18"/>
                <w:szCs w:val="18"/>
                <w:lang w:val="en-GB" w:eastAsia="nl-BE"/>
              </w:rPr>
              <w:t>PEER GROUP A,B, or C</w:t>
            </w:r>
            <w:r w:rsidRPr="00926707">
              <w:rPr>
                <w:lang w:val="en-US"/>
              </w:rPr>
              <w:br/>
            </w:r>
            <w:r w:rsidRPr="52884221">
              <w:rPr>
                <w:rFonts w:ascii="Arial" w:hAnsi="Arial" w:cs="Arial"/>
                <w:b w:val="0"/>
                <w:bCs w:val="0"/>
                <w:i/>
                <w:iCs/>
                <w:sz w:val="18"/>
                <w:szCs w:val="18"/>
                <w:lang w:val="en-GB" w:eastAsia="nl-BE"/>
              </w:rPr>
              <w:t>or Project Name</w:t>
            </w:r>
          </w:p>
        </w:tc>
        <w:tc>
          <w:tcPr>
            <w:tcW w:w="1978" w:type="dxa"/>
            <w:shd w:val="clear" w:color="auto" w:fill="FFFDF7"/>
            <w:hideMark/>
          </w:tcPr>
          <w:p w14:paraId="47731A0C" w14:textId="77777777" w:rsidR="0098799F" w:rsidRPr="00553ED8" w:rsidRDefault="0098799F" w:rsidP="00135999">
            <w:pPr>
              <w:jc w:val="left"/>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lang w:val="en-GB" w:eastAsia="nl-BE"/>
              </w:rPr>
            </w:pPr>
            <w:r w:rsidRPr="00553ED8">
              <w:rPr>
                <w:rFonts w:ascii="Arial" w:hAnsi="Arial" w:cs="Arial"/>
                <w:i/>
                <w:iCs/>
                <w:sz w:val="18"/>
                <w:szCs w:val="18"/>
                <w:lang w:val="en-GB" w:eastAsia="nl-BE"/>
              </w:rPr>
              <w:t>Please list here the activities of the Peer Group (e.g. surveys, self-assessment, peer assessment, analysis, workshops, conferences, …)</w:t>
            </w:r>
          </w:p>
        </w:tc>
        <w:tc>
          <w:tcPr>
            <w:tcW w:w="0" w:type="auto"/>
            <w:shd w:val="clear" w:color="auto" w:fill="FFFDF7"/>
            <w:hideMark/>
          </w:tcPr>
          <w:p w14:paraId="25BB0C96" w14:textId="77777777" w:rsidR="0098799F" w:rsidRPr="00C47FAA" w:rsidRDefault="0098799F" w:rsidP="00135999">
            <w:pPr>
              <w:jc w:val="left"/>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lang w:val="en-GB" w:eastAsia="nl-BE"/>
              </w:rPr>
            </w:pPr>
            <w:r w:rsidRPr="00C47FAA">
              <w:rPr>
                <w:rFonts w:ascii="Arial" w:hAnsi="Arial" w:cs="Arial"/>
                <w:i/>
                <w:iCs/>
                <w:sz w:val="18"/>
                <w:szCs w:val="18"/>
                <w:lang w:val="en-GB" w:eastAsia="nl-BE"/>
              </w:rPr>
              <w:t>Please list here the invited participating countries and institutions</w:t>
            </w:r>
          </w:p>
        </w:tc>
        <w:tc>
          <w:tcPr>
            <w:tcW w:w="0" w:type="auto"/>
            <w:shd w:val="clear" w:color="auto" w:fill="FFFDF7"/>
            <w:hideMark/>
          </w:tcPr>
          <w:p w14:paraId="13DEA23F" w14:textId="77777777" w:rsidR="0098799F" w:rsidRPr="00C47FAA" w:rsidRDefault="0098799F" w:rsidP="00135999">
            <w:pPr>
              <w:jc w:val="left"/>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lang w:val="en-GB" w:eastAsia="nl-BE"/>
              </w:rPr>
            </w:pPr>
            <w:r w:rsidRPr="00C47FAA">
              <w:rPr>
                <w:rFonts w:ascii="Arial" w:hAnsi="Arial" w:cs="Arial"/>
                <w:i/>
                <w:iCs/>
                <w:sz w:val="18"/>
                <w:szCs w:val="18"/>
                <w:lang w:val="en-GB" w:eastAsia="nl-BE"/>
              </w:rPr>
              <w:t xml:space="preserve">Please write down the activity outcome (e.g. survey analysis, reports, workshop conclusions, conference booklet…). </w:t>
            </w:r>
          </w:p>
        </w:tc>
        <w:tc>
          <w:tcPr>
            <w:tcW w:w="0" w:type="auto"/>
            <w:shd w:val="clear" w:color="auto" w:fill="FFFDF7"/>
            <w:hideMark/>
          </w:tcPr>
          <w:p w14:paraId="5F0316DD" w14:textId="77777777" w:rsidR="0098799F" w:rsidRPr="00C47FAA" w:rsidRDefault="0098799F" w:rsidP="00135999">
            <w:pPr>
              <w:jc w:val="left"/>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lang w:val="en-GB" w:eastAsia="nl-BE"/>
              </w:rPr>
            </w:pPr>
            <w:r w:rsidRPr="00C47FAA">
              <w:rPr>
                <w:rFonts w:ascii="Arial" w:hAnsi="Arial" w:cs="Arial"/>
                <w:i/>
                <w:iCs/>
                <w:sz w:val="18"/>
                <w:szCs w:val="18"/>
                <w:lang w:val="en-GB" w:eastAsia="nl-BE"/>
              </w:rPr>
              <w:t>Please explain here shortly the contribution of the activity to the implementation of the key commitment in one or several countries, if applicable.</w:t>
            </w:r>
          </w:p>
        </w:tc>
        <w:tc>
          <w:tcPr>
            <w:tcW w:w="0" w:type="auto"/>
            <w:shd w:val="clear" w:color="auto" w:fill="FFFDF7"/>
            <w:hideMark/>
          </w:tcPr>
          <w:p w14:paraId="1490FD2C" w14:textId="77777777" w:rsidR="0098799F" w:rsidRPr="00C47FAA" w:rsidRDefault="0098799F" w:rsidP="00135999">
            <w:pPr>
              <w:jc w:val="left"/>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lang w:val="en-GB" w:eastAsia="nl-BE"/>
              </w:rPr>
            </w:pPr>
            <w:r w:rsidRPr="00C47FAA">
              <w:rPr>
                <w:rFonts w:ascii="Arial" w:hAnsi="Arial" w:cs="Arial"/>
                <w:i/>
                <w:iCs/>
                <w:sz w:val="18"/>
                <w:szCs w:val="18"/>
                <w:lang w:val="en-GB" w:eastAsia="nl-BE"/>
              </w:rPr>
              <w:t>Please name here the project supporting the activity.</w:t>
            </w:r>
          </w:p>
        </w:tc>
        <w:tc>
          <w:tcPr>
            <w:tcW w:w="1709" w:type="dxa"/>
            <w:shd w:val="clear" w:color="auto" w:fill="FFFDF7"/>
            <w:hideMark/>
          </w:tcPr>
          <w:p w14:paraId="194D2F25" w14:textId="77777777" w:rsidR="0098799F" w:rsidRPr="00C47FAA" w:rsidRDefault="0098799F" w:rsidP="00135999">
            <w:pPr>
              <w:jc w:val="left"/>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lang w:val="en-GB" w:eastAsia="nl-BE"/>
              </w:rPr>
            </w:pPr>
            <w:r w:rsidRPr="00C47FAA">
              <w:rPr>
                <w:rFonts w:ascii="Arial" w:hAnsi="Arial" w:cs="Arial"/>
                <w:i/>
                <w:iCs/>
                <w:sz w:val="18"/>
                <w:szCs w:val="18"/>
                <w:lang w:val="en-GB" w:eastAsia="nl-BE"/>
              </w:rPr>
              <w:t>Please write down the envisaged time frame for the implementation of the activity.</w:t>
            </w:r>
          </w:p>
        </w:tc>
      </w:tr>
      <w:tr w:rsidR="007D4E42" w:rsidRPr="0093302A" w14:paraId="1D0CD942" w14:textId="77777777" w:rsidTr="001361A9">
        <w:trPr>
          <w:trHeight w:val="804"/>
        </w:trPr>
        <w:tc>
          <w:tcPr>
            <w:cnfStyle w:val="001000000000" w:firstRow="0" w:lastRow="0" w:firstColumn="1" w:lastColumn="0" w:oddVBand="0" w:evenVBand="0" w:oddHBand="0" w:evenHBand="0" w:firstRowFirstColumn="0" w:firstRowLastColumn="0" w:lastRowFirstColumn="0" w:lastRowLastColumn="0"/>
            <w:tcW w:w="1554" w:type="dxa"/>
            <w:hideMark/>
          </w:tcPr>
          <w:p w14:paraId="0FB07D4A" w14:textId="2F95B004" w:rsidR="0098799F" w:rsidRPr="00FE106A" w:rsidRDefault="0098799F" w:rsidP="0098799F">
            <w:pPr>
              <w:rPr>
                <w:rFonts w:ascii="Arial" w:hAnsi="Arial" w:cs="Arial"/>
                <w:b w:val="0"/>
                <w:bCs w:val="0"/>
                <w:i/>
                <w:iCs/>
                <w:color w:val="000000"/>
                <w:sz w:val="20"/>
                <w:szCs w:val="20"/>
                <w:lang w:val="en-US" w:eastAsia="nl-BE"/>
              </w:rPr>
            </w:pPr>
            <w:r w:rsidRPr="00FE106A">
              <w:rPr>
                <w:rFonts w:ascii="Arial" w:hAnsi="Arial" w:cs="Arial"/>
                <w:b w:val="0"/>
                <w:bCs w:val="0"/>
                <w:i/>
                <w:iCs/>
                <w:color w:val="000000" w:themeColor="text1"/>
                <w:sz w:val="20"/>
                <w:szCs w:val="20"/>
                <w:lang w:val="en-US" w:eastAsia="nl-BE"/>
              </w:rPr>
              <w:t>PEER GROUP</w:t>
            </w:r>
            <w:r w:rsidR="00A84CDF" w:rsidRPr="00FE106A">
              <w:rPr>
                <w:rFonts w:ascii="Arial" w:hAnsi="Arial" w:cs="Arial"/>
                <w:b w:val="0"/>
                <w:bCs w:val="0"/>
                <w:i/>
                <w:iCs/>
                <w:color w:val="000000" w:themeColor="text1"/>
                <w:sz w:val="20"/>
                <w:szCs w:val="20"/>
                <w:lang w:val="en-US" w:eastAsia="nl-BE"/>
              </w:rPr>
              <w:t xml:space="preserve"> B on LRC</w:t>
            </w:r>
          </w:p>
        </w:tc>
        <w:tc>
          <w:tcPr>
            <w:tcW w:w="1978" w:type="dxa"/>
          </w:tcPr>
          <w:p w14:paraId="00C33383" w14:textId="7A2D3C78" w:rsidR="0098799F" w:rsidRPr="00C47FAA" w:rsidRDefault="00A84CDF" w:rsidP="0098799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nl-BE"/>
              </w:rPr>
            </w:pPr>
            <w:r>
              <w:rPr>
                <w:rFonts w:ascii="Arial" w:hAnsi="Arial" w:cs="Arial"/>
                <w:color w:val="000000"/>
                <w:sz w:val="20"/>
                <w:szCs w:val="20"/>
                <w:lang w:val="en-GB" w:eastAsia="nl-BE"/>
              </w:rPr>
              <w:t>Survey to capture main interests of the group</w:t>
            </w:r>
          </w:p>
        </w:tc>
        <w:tc>
          <w:tcPr>
            <w:tcW w:w="0" w:type="auto"/>
          </w:tcPr>
          <w:p w14:paraId="5B9BE1D5" w14:textId="36339C41" w:rsidR="0098799F" w:rsidRPr="0093302A" w:rsidRDefault="00A84CDF" w:rsidP="0098799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nl-BE"/>
              </w:rPr>
            </w:pPr>
            <w:r>
              <w:rPr>
                <w:rFonts w:ascii="Arial" w:hAnsi="Arial" w:cs="Arial"/>
                <w:color w:val="000000"/>
                <w:sz w:val="20"/>
                <w:szCs w:val="20"/>
                <w:lang w:val="en-US" w:eastAsia="nl-BE"/>
              </w:rPr>
              <w:t xml:space="preserve">TPG B members </w:t>
            </w:r>
          </w:p>
        </w:tc>
        <w:tc>
          <w:tcPr>
            <w:tcW w:w="0" w:type="auto"/>
          </w:tcPr>
          <w:p w14:paraId="0589C845" w14:textId="5F0418D9" w:rsidR="0098799F" w:rsidRPr="0093302A" w:rsidRDefault="007D4E42" w:rsidP="0098799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nl-BE"/>
              </w:rPr>
            </w:pPr>
            <w:r>
              <w:rPr>
                <w:rFonts w:ascii="Arial" w:hAnsi="Arial" w:cs="Arial"/>
                <w:color w:val="000000"/>
                <w:sz w:val="20"/>
                <w:szCs w:val="20"/>
                <w:lang w:val="en-US" w:eastAsia="nl-BE"/>
              </w:rPr>
              <w:t xml:space="preserve">Report </w:t>
            </w:r>
            <w:r w:rsidR="00A84CDF">
              <w:rPr>
                <w:rFonts w:ascii="Arial" w:hAnsi="Arial" w:cs="Arial"/>
                <w:color w:val="000000"/>
                <w:sz w:val="20"/>
                <w:szCs w:val="20"/>
                <w:lang w:val="en-US" w:eastAsia="nl-BE"/>
              </w:rPr>
              <w:t xml:space="preserve"> </w:t>
            </w:r>
          </w:p>
        </w:tc>
        <w:tc>
          <w:tcPr>
            <w:tcW w:w="0" w:type="auto"/>
          </w:tcPr>
          <w:p w14:paraId="11D4BBC3" w14:textId="2290A6EA" w:rsidR="0098799F" w:rsidRPr="0093302A" w:rsidRDefault="006444BF" w:rsidP="006444BF">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nl-BE"/>
              </w:rPr>
            </w:pPr>
            <w:r>
              <w:rPr>
                <w:rFonts w:ascii="Arial" w:hAnsi="Arial" w:cs="Arial"/>
                <w:color w:val="000000"/>
                <w:sz w:val="20"/>
                <w:szCs w:val="20"/>
                <w:lang w:val="en-US" w:eastAsia="nl-BE"/>
              </w:rPr>
              <w:t>R</w:t>
            </w:r>
            <w:r w:rsidR="00A84CDF">
              <w:rPr>
                <w:rFonts w:ascii="Arial" w:hAnsi="Arial" w:cs="Arial"/>
                <w:color w:val="000000"/>
                <w:sz w:val="20"/>
                <w:szCs w:val="20"/>
                <w:lang w:val="en-US" w:eastAsia="nl-BE"/>
              </w:rPr>
              <w:t>ender more effective the work towards the implemen</w:t>
            </w:r>
            <w:r w:rsidR="001113F5">
              <w:rPr>
                <w:rFonts w:ascii="Arial" w:hAnsi="Arial" w:cs="Arial"/>
                <w:color w:val="000000"/>
                <w:sz w:val="20"/>
                <w:szCs w:val="20"/>
                <w:lang w:val="en-US" w:eastAsia="nl-BE"/>
              </w:rPr>
              <w:t xml:space="preserve">tation of the key </w:t>
            </w:r>
            <w:r w:rsidR="00E03F1A">
              <w:rPr>
                <w:rFonts w:ascii="Arial" w:hAnsi="Arial" w:cs="Arial"/>
                <w:color w:val="000000"/>
                <w:sz w:val="20"/>
                <w:szCs w:val="20"/>
                <w:lang w:val="en-US" w:eastAsia="nl-BE"/>
              </w:rPr>
              <w:t>commitment</w:t>
            </w:r>
          </w:p>
        </w:tc>
        <w:tc>
          <w:tcPr>
            <w:tcW w:w="0" w:type="auto"/>
          </w:tcPr>
          <w:p w14:paraId="2933E043" w14:textId="5E5F2461" w:rsidR="0098799F" w:rsidRPr="00C47FAA" w:rsidRDefault="0098799F" w:rsidP="0098799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nl-BE"/>
              </w:rPr>
            </w:pPr>
          </w:p>
        </w:tc>
        <w:tc>
          <w:tcPr>
            <w:tcW w:w="1709" w:type="dxa"/>
          </w:tcPr>
          <w:p w14:paraId="462F3B90" w14:textId="02DA157A" w:rsidR="0098799F" w:rsidRPr="0093302A" w:rsidRDefault="001113F5" w:rsidP="0098799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nl-BE"/>
              </w:rPr>
            </w:pPr>
            <w:r>
              <w:rPr>
                <w:rFonts w:ascii="Arial" w:hAnsi="Arial" w:cs="Arial"/>
                <w:color w:val="000000"/>
                <w:sz w:val="20"/>
                <w:szCs w:val="20"/>
                <w:lang w:val="en-US" w:eastAsia="nl-BE"/>
              </w:rPr>
              <w:t>June – September 2021</w:t>
            </w:r>
          </w:p>
        </w:tc>
      </w:tr>
      <w:tr w:rsidR="00CC41F9" w:rsidRPr="00C47FAA" w14:paraId="2F070390" w14:textId="77777777" w:rsidTr="001361A9">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1554" w:type="dxa"/>
            <w:hideMark/>
          </w:tcPr>
          <w:p w14:paraId="10F77991" w14:textId="14A41605" w:rsidR="0098799F" w:rsidRPr="007D4E42" w:rsidRDefault="001113F5" w:rsidP="0098799F">
            <w:pPr>
              <w:rPr>
                <w:rFonts w:ascii="Arial" w:hAnsi="Arial" w:cs="Arial"/>
                <w:b w:val="0"/>
                <w:bCs w:val="0"/>
                <w:i/>
                <w:iCs/>
                <w:color w:val="000000"/>
                <w:sz w:val="20"/>
                <w:szCs w:val="20"/>
                <w:lang w:val="en-US" w:eastAsia="nl-BE"/>
              </w:rPr>
            </w:pPr>
            <w:r w:rsidRPr="007D4E42">
              <w:rPr>
                <w:rFonts w:ascii="Arial" w:hAnsi="Arial" w:cs="Arial"/>
                <w:b w:val="0"/>
                <w:bCs w:val="0"/>
                <w:i/>
                <w:iCs/>
                <w:color w:val="000000" w:themeColor="text1"/>
                <w:sz w:val="20"/>
                <w:szCs w:val="20"/>
                <w:lang w:val="en-US" w:eastAsia="nl-BE"/>
              </w:rPr>
              <w:t>PEER GROUP B on LRC</w:t>
            </w:r>
          </w:p>
        </w:tc>
        <w:tc>
          <w:tcPr>
            <w:tcW w:w="1978" w:type="dxa"/>
          </w:tcPr>
          <w:p w14:paraId="00FF792F" w14:textId="0D8AA23B" w:rsidR="0098799F" w:rsidRPr="00C47FAA" w:rsidRDefault="001113F5" w:rsidP="0098799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eastAsia="nl-BE"/>
              </w:rPr>
            </w:pPr>
            <w:r w:rsidRPr="001113F5">
              <w:rPr>
                <w:rFonts w:ascii="Arial" w:hAnsi="Arial" w:cs="Arial"/>
                <w:color w:val="000000"/>
                <w:sz w:val="20"/>
                <w:szCs w:val="20"/>
                <w:lang w:val="en-GB" w:eastAsia="nl-BE"/>
              </w:rPr>
              <w:t>1</w:t>
            </w:r>
            <w:r w:rsidRPr="001113F5">
              <w:rPr>
                <w:rFonts w:ascii="Arial" w:hAnsi="Arial" w:cs="Arial"/>
                <w:color w:val="000000"/>
                <w:sz w:val="20"/>
                <w:szCs w:val="20"/>
                <w:vertAlign w:val="superscript"/>
                <w:lang w:val="en-GB" w:eastAsia="nl-BE"/>
              </w:rPr>
              <w:t>st</w:t>
            </w:r>
            <w:r w:rsidRPr="001113F5">
              <w:rPr>
                <w:rFonts w:ascii="Arial" w:hAnsi="Arial" w:cs="Arial"/>
                <w:color w:val="000000"/>
                <w:sz w:val="20"/>
                <w:szCs w:val="20"/>
                <w:lang w:val="en-GB" w:eastAsia="nl-BE"/>
              </w:rPr>
              <w:t xml:space="preserve"> TPG B meeting</w:t>
            </w:r>
          </w:p>
        </w:tc>
        <w:tc>
          <w:tcPr>
            <w:tcW w:w="0" w:type="auto"/>
          </w:tcPr>
          <w:p w14:paraId="63D8BAD1" w14:textId="65068FDE" w:rsidR="0098799F" w:rsidRPr="00C47FAA" w:rsidRDefault="001113F5" w:rsidP="0098799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nl-BE"/>
              </w:rPr>
            </w:pPr>
            <w:r>
              <w:rPr>
                <w:rFonts w:ascii="Arial" w:hAnsi="Arial" w:cs="Arial"/>
                <w:color w:val="000000"/>
                <w:sz w:val="20"/>
                <w:szCs w:val="20"/>
                <w:lang w:val="en-US" w:eastAsia="nl-BE"/>
              </w:rPr>
              <w:t>TPG B members</w:t>
            </w:r>
          </w:p>
        </w:tc>
        <w:tc>
          <w:tcPr>
            <w:tcW w:w="0" w:type="auto"/>
          </w:tcPr>
          <w:p w14:paraId="0C83CD5B" w14:textId="2FAA51A7" w:rsidR="0098799F" w:rsidRPr="00C47FAA" w:rsidRDefault="001113F5" w:rsidP="0098799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nl-BE"/>
              </w:rPr>
            </w:pPr>
            <w:r>
              <w:rPr>
                <w:rFonts w:ascii="Arial" w:hAnsi="Arial" w:cs="Arial"/>
                <w:color w:val="000000"/>
                <w:sz w:val="20"/>
                <w:szCs w:val="20"/>
                <w:lang w:eastAsia="nl-BE"/>
              </w:rPr>
              <w:t>Minutes of the meeting</w:t>
            </w:r>
          </w:p>
        </w:tc>
        <w:tc>
          <w:tcPr>
            <w:tcW w:w="0" w:type="auto"/>
          </w:tcPr>
          <w:p w14:paraId="3769CA71" w14:textId="0D63A7B2" w:rsidR="0098799F" w:rsidRPr="006444BF" w:rsidRDefault="001113F5" w:rsidP="0098799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nl-BE"/>
              </w:rPr>
            </w:pPr>
            <w:r w:rsidRPr="006444BF">
              <w:rPr>
                <w:rFonts w:ascii="Arial" w:hAnsi="Arial" w:cs="Arial"/>
                <w:color w:val="000000"/>
                <w:sz w:val="20"/>
                <w:szCs w:val="20"/>
                <w:lang w:val="en-US" w:eastAsia="nl-BE"/>
              </w:rPr>
              <w:t>Definition of the first draft of the TPG B Work Plan</w:t>
            </w:r>
          </w:p>
        </w:tc>
        <w:tc>
          <w:tcPr>
            <w:tcW w:w="0" w:type="auto"/>
          </w:tcPr>
          <w:p w14:paraId="7088153C" w14:textId="77777777" w:rsidR="0098799F" w:rsidRPr="00C47FAA" w:rsidRDefault="0098799F" w:rsidP="0098799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eastAsia="nl-BE"/>
              </w:rPr>
            </w:pPr>
          </w:p>
        </w:tc>
        <w:tc>
          <w:tcPr>
            <w:tcW w:w="1709" w:type="dxa"/>
          </w:tcPr>
          <w:p w14:paraId="2FA383E0" w14:textId="711D3013" w:rsidR="0098799F" w:rsidRPr="00C47FAA" w:rsidRDefault="001113F5" w:rsidP="0098799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nl-BE"/>
              </w:rPr>
            </w:pPr>
            <w:r>
              <w:rPr>
                <w:rFonts w:ascii="Arial" w:hAnsi="Arial" w:cs="Arial"/>
                <w:color w:val="000000"/>
                <w:sz w:val="20"/>
                <w:szCs w:val="20"/>
                <w:lang w:eastAsia="nl-BE"/>
              </w:rPr>
              <w:t>14 September 2021</w:t>
            </w:r>
          </w:p>
        </w:tc>
      </w:tr>
      <w:tr w:rsidR="007D4E42" w:rsidRPr="00C47FAA" w14:paraId="0FF8B961" w14:textId="77777777" w:rsidTr="001361A9">
        <w:trPr>
          <w:trHeight w:val="804"/>
        </w:trPr>
        <w:tc>
          <w:tcPr>
            <w:cnfStyle w:val="001000000000" w:firstRow="0" w:lastRow="0" w:firstColumn="1" w:lastColumn="0" w:oddVBand="0" w:evenVBand="0" w:oddHBand="0" w:evenHBand="0" w:firstRowFirstColumn="0" w:firstRowLastColumn="0" w:lastRowFirstColumn="0" w:lastRowLastColumn="0"/>
            <w:tcW w:w="1554" w:type="dxa"/>
            <w:hideMark/>
          </w:tcPr>
          <w:p w14:paraId="3B208753" w14:textId="7F58D475" w:rsidR="0098799F" w:rsidRPr="007D4E42" w:rsidRDefault="001113F5" w:rsidP="0098799F">
            <w:pPr>
              <w:rPr>
                <w:rFonts w:ascii="Arial" w:hAnsi="Arial" w:cs="Arial"/>
                <w:b w:val="0"/>
                <w:bCs w:val="0"/>
                <w:i/>
                <w:iCs/>
                <w:color w:val="000000"/>
                <w:sz w:val="20"/>
                <w:szCs w:val="20"/>
                <w:lang w:val="en-US" w:eastAsia="nl-BE"/>
              </w:rPr>
            </w:pPr>
            <w:r w:rsidRPr="007D4E42">
              <w:rPr>
                <w:rFonts w:ascii="Arial" w:hAnsi="Arial" w:cs="Arial"/>
                <w:b w:val="0"/>
                <w:bCs w:val="0"/>
                <w:i/>
                <w:iCs/>
                <w:color w:val="000000" w:themeColor="text1"/>
                <w:sz w:val="20"/>
                <w:szCs w:val="20"/>
                <w:lang w:val="en-US" w:eastAsia="nl-BE"/>
              </w:rPr>
              <w:t>PEER GROUP B on LRC</w:t>
            </w:r>
          </w:p>
        </w:tc>
        <w:tc>
          <w:tcPr>
            <w:tcW w:w="1978" w:type="dxa"/>
          </w:tcPr>
          <w:p w14:paraId="69F45716" w14:textId="21264426" w:rsidR="0098799F" w:rsidRPr="00C47FAA" w:rsidRDefault="001113F5" w:rsidP="0098799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nl-BE"/>
              </w:rPr>
            </w:pPr>
            <w:r>
              <w:rPr>
                <w:rFonts w:ascii="Arial" w:hAnsi="Arial" w:cs="Arial"/>
                <w:color w:val="000000"/>
                <w:sz w:val="20"/>
                <w:szCs w:val="20"/>
                <w:lang w:val="en-GB" w:eastAsia="nl-BE"/>
              </w:rPr>
              <w:t>2</w:t>
            </w:r>
            <w:r w:rsidRPr="001113F5">
              <w:rPr>
                <w:rFonts w:ascii="Arial" w:hAnsi="Arial" w:cs="Arial"/>
                <w:color w:val="000000"/>
                <w:sz w:val="20"/>
                <w:szCs w:val="20"/>
                <w:vertAlign w:val="superscript"/>
                <w:lang w:val="en-GB" w:eastAsia="nl-BE"/>
              </w:rPr>
              <w:t>nd</w:t>
            </w:r>
            <w:r>
              <w:rPr>
                <w:rFonts w:ascii="Arial" w:hAnsi="Arial" w:cs="Arial"/>
                <w:color w:val="000000"/>
                <w:sz w:val="20"/>
                <w:szCs w:val="20"/>
                <w:lang w:val="en-GB" w:eastAsia="nl-BE"/>
              </w:rPr>
              <w:t xml:space="preserve"> </w:t>
            </w:r>
            <w:r w:rsidRPr="001113F5">
              <w:rPr>
                <w:rFonts w:ascii="Arial" w:hAnsi="Arial" w:cs="Arial"/>
                <w:color w:val="000000"/>
                <w:sz w:val="20"/>
                <w:szCs w:val="20"/>
                <w:lang w:val="en-GB" w:eastAsia="nl-BE"/>
              </w:rPr>
              <w:t>TPG B meeting</w:t>
            </w:r>
          </w:p>
        </w:tc>
        <w:tc>
          <w:tcPr>
            <w:tcW w:w="0" w:type="auto"/>
          </w:tcPr>
          <w:p w14:paraId="5DBDE253" w14:textId="53D1FF37" w:rsidR="0098799F" w:rsidRPr="00C47FAA" w:rsidRDefault="001113F5" w:rsidP="0098799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nl-BE"/>
              </w:rPr>
            </w:pPr>
            <w:r>
              <w:rPr>
                <w:rFonts w:ascii="Arial" w:hAnsi="Arial" w:cs="Arial"/>
                <w:color w:val="000000"/>
                <w:sz w:val="20"/>
                <w:szCs w:val="20"/>
                <w:lang w:val="en-US" w:eastAsia="nl-BE"/>
              </w:rPr>
              <w:t>TPG B members</w:t>
            </w:r>
          </w:p>
        </w:tc>
        <w:tc>
          <w:tcPr>
            <w:tcW w:w="0" w:type="auto"/>
          </w:tcPr>
          <w:p w14:paraId="58A0633E" w14:textId="5C6BD1F4" w:rsidR="0098799F" w:rsidRPr="00C47FAA" w:rsidRDefault="001113F5" w:rsidP="0098799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nl-BE"/>
              </w:rPr>
            </w:pPr>
            <w:r>
              <w:rPr>
                <w:rFonts w:ascii="Arial" w:hAnsi="Arial" w:cs="Arial"/>
                <w:color w:val="000000"/>
                <w:sz w:val="20"/>
                <w:szCs w:val="20"/>
                <w:lang w:eastAsia="nl-BE"/>
              </w:rPr>
              <w:t>Minutes of the meeting</w:t>
            </w:r>
          </w:p>
        </w:tc>
        <w:tc>
          <w:tcPr>
            <w:tcW w:w="0" w:type="auto"/>
          </w:tcPr>
          <w:p w14:paraId="1C0C1A3E" w14:textId="3EDCF2AC" w:rsidR="0098799F" w:rsidRPr="006444BF" w:rsidRDefault="001113F5" w:rsidP="0098799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nl-BE"/>
              </w:rPr>
            </w:pPr>
            <w:r w:rsidRPr="006444BF">
              <w:rPr>
                <w:rFonts w:ascii="Arial" w:hAnsi="Arial" w:cs="Arial"/>
                <w:color w:val="000000"/>
                <w:sz w:val="20"/>
                <w:szCs w:val="20"/>
                <w:lang w:val="en-US" w:eastAsia="nl-BE"/>
              </w:rPr>
              <w:t>Finalisation of the TPG B Work Plan</w:t>
            </w:r>
            <w:r w:rsidR="00E03F1A">
              <w:rPr>
                <w:rFonts w:ascii="Arial" w:hAnsi="Arial" w:cs="Arial"/>
                <w:color w:val="000000"/>
                <w:sz w:val="20"/>
                <w:szCs w:val="20"/>
                <w:lang w:val="en-US" w:eastAsia="nl-BE"/>
              </w:rPr>
              <w:t xml:space="preserve"> with country plan</w:t>
            </w:r>
          </w:p>
        </w:tc>
        <w:tc>
          <w:tcPr>
            <w:tcW w:w="0" w:type="auto"/>
          </w:tcPr>
          <w:p w14:paraId="17577266" w14:textId="77777777" w:rsidR="0098799F" w:rsidRPr="00C47FAA" w:rsidRDefault="0098799F" w:rsidP="0098799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nl-BE"/>
              </w:rPr>
            </w:pPr>
          </w:p>
        </w:tc>
        <w:tc>
          <w:tcPr>
            <w:tcW w:w="1709" w:type="dxa"/>
          </w:tcPr>
          <w:p w14:paraId="10CC7D89" w14:textId="33607D72" w:rsidR="0098799F" w:rsidRPr="00C47FAA" w:rsidRDefault="001113F5" w:rsidP="0098799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nl-BE"/>
              </w:rPr>
            </w:pPr>
            <w:r>
              <w:rPr>
                <w:rFonts w:ascii="Arial" w:hAnsi="Arial" w:cs="Arial"/>
                <w:color w:val="000000"/>
                <w:sz w:val="20"/>
                <w:szCs w:val="20"/>
                <w:lang w:eastAsia="nl-BE"/>
              </w:rPr>
              <w:t>January 2022</w:t>
            </w:r>
          </w:p>
        </w:tc>
      </w:tr>
      <w:tr w:rsidR="00CC41F9" w:rsidRPr="001113F5" w14:paraId="553B5B08" w14:textId="77777777" w:rsidTr="001361A9">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1554" w:type="dxa"/>
            <w:hideMark/>
          </w:tcPr>
          <w:p w14:paraId="53EC7216" w14:textId="38489C21" w:rsidR="0098799F" w:rsidRPr="001113F5" w:rsidRDefault="001113F5" w:rsidP="0098799F">
            <w:pPr>
              <w:rPr>
                <w:rFonts w:ascii="Arial" w:hAnsi="Arial" w:cs="Arial"/>
                <w:b w:val="0"/>
                <w:bCs w:val="0"/>
                <w:i/>
                <w:iCs/>
                <w:color w:val="000000"/>
                <w:sz w:val="20"/>
                <w:szCs w:val="20"/>
                <w:lang w:val="en-US" w:eastAsia="nl-BE"/>
              </w:rPr>
            </w:pPr>
            <w:r w:rsidRPr="001113F5">
              <w:rPr>
                <w:rFonts w:ascii="Arial" w:hAnsi="Arial" w:cs="Arial"/>
                <w:b w:val="0"/>
                <w:bCs w:val="0"/>
                <w:i/>
                <w:iCs/>
                <w:color w:val="000000" w:themeColor="text1"/>
                <w:sz w:val="20"/>
                <w:szCs w:val="20"/>
                <w:lang w:val="en-US" w:eastAsia="nl-BE"/>
              </w:rPr>
              <w:t>PEER GROUP B on LRC</w:t>
            </w:r>
          </w:p>
        </w:tc>
        <w:tc>
          <w:tcPr>
            <w:tcW w:w="1978" w:type="dxa"/>
          </w:tcPr>
          <w:p w14:paraId="30E1AA82" w14:textId="68B4D760" w:rsidR="0098799F" w:rsidRPr="00C47FAA" w:rsidRDefault="001113F5" w:rsidP="0098799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eastAsia="nl-BE"/>
              </w:rPr>
            </w:pPr>
            <w:r>
              <w:rPr>
                <w:rFonts w:ascii="Arial" w:hAnsi="Arial" w:cs="Arial"/>
                <w:color w:val="000000"/>
                <w:sz w:val="20"/>
                <w:szCs w:val="20"/>
                <w:lang w:val="en-GB" w:eastAsia="nl-BE"/>
              </w:rPr>
              <w:t>3</w:t>
            </w:r>
            <w:r w:rsidRPr="001113F5">
              <w:rPr>
                <w:rFonts w:ascii="Arial" w:hAnsi="Arial" w:cs="Arial"/>
                <w:color w:val="000000"/>
                <w:sz w:val="20"/>
                <w:szCs w:val="20"/>
                <w:vertAlign w:val="superscript"/>
                <w:lang w:val="en-GB" w:eastAsia="nl-BE"/>
              </w:rPr>
              <w:t>rd</w:t>
            </w:r>
            <w:r>
              <w:rPr>
                <w:rFonts w:ascii="Arial" w:hAnsi="Arial" w:cs="Arial"/>
                <w:color w:val="000000"/>
                <w:sz w:val="20"/>
                <w:szCs w:val="20"/>
                <w:lang w:val="en-GB" w:eastAsia="nl-BE"/>
              </w:rPr>
              <w:t xml:space="preserve"> TPG B meeting</w:t>
            </w:r>
          </w:p>
        </w:tc>
        <w:tc>
          <w:tcPr>
            <w:tcW w:w="0" w:type="auto"/>
          </w:tcPr>
          <w:p w14:paraId="5C570202" w14:textId="7D361461" w:rsidR="0098799F" w:rsidRPr="00C47FAA" w:rsidRDefault="001113F5" w:rsidP="0098799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nl-BE"/>
              </w:rPr>
            </w:pPr>
            <w:r>
              <w:rPr>
                <w:rFonts w:ascii="Arial" w:hAnsi="Arial" w:cs="Arial"/>
                <w:color w:val="000000"/>
                <w:sz w:val="20"/>
                <w:szCs w:val="20"/>
                <w:lang w:val="en-US" w:eastAsia="nl-BE"/>
              </w:rPr>
              <w:t>TPG B members</w:t>
            </w:r>
          </w:p>
        </w:tc>
        <w:tc>
          <w:tcPr>
            <w:tcW w:w="0" w:type="auto"/>
          </w:tcPr>
          <w:p w14:paraId="10F4FD31" w14:textId="24CDABBF" w:rsidR="0098799F" w:rsidRPr="00C47FAA" w:rsidRDefault="001113F5" w:rsidP="0098799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nl-BE"/>
              </w:rPr>
            </w:pPr>
            <w:r>
              <w:rPr>
                <w:rFonts w:ascii="Arial" w:hAnsi="Arial" w:cs="Arial"/>
                <w:color w:val="000000"/>
                <w:sz w:val="20"/>
                <w:szCs w:val="20"/>
                <w:lang w:eastAsia="nl-BE"/>
              </w:rPr>
              <w:t>Minutes of the meeting</w:t>
            </w:r>
          </w:p>
        </w:tc>
        <w:tc>
          <w:tcPr>
            <w:tcW w:w="0" w:type="auto"/>
          </w:tcPr>
          <w:p w14:paraId="21A1FAF3" w14:textId="319324A6" w:rsidR="0098799F" w:rsidRPr="001113F5" w:rsidRDefault="001113F5" w:rsidP="008354E3">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113F5">
              <w:rPr>
                <w:rFonts w:ascii="Arial" w:hAnsi="Arial" w:cs="Arial"/>
                <w:color w:val="000000"/>
                <w:sz w:val="20"/>
                <w:szCs w:val="20"/>
                <w:lang w:val="en-US"/>
              </w:rPr>
              <w:t xml:space="preserve">Sharing of achievements reached so far and further steps </w:t>
            </w:r>
          </w:p>
        </w:tc>
        <w:tc>
          <w:tcPr>
            <w:tcW w:w="0" w:type="auto"/>
          </w:tcPr>
          <w:p w14:paraId="5E24EDF4" w14:textId="77777777" w:rsidR="0098799F" w:rsidRPr="00C47FAA" w:rsidRDefault="0098799F" w:rsidP="0098799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eastAsia="nl-BE"/>
              </w:rPr>
            </w:pPr>
          </w:p>
        </w:tc>
        <w:tc>
          <w:tcPr>
            <w:tcW w:w="1709" w:type="dxa"/>
          </w:tcPr>
          <w:p w14:paraId="49C993E3" w14:textId="4DDE4A76" w:rsidR="0098799F" w:rsidRPr="001113F5" w:rsidRDefault="001113F5" w:rsidP="0098799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nl-BE"/>
              </w:rPr>
            </w:pPr>
            <w:r>
              <w:rPr>
                <w:rFonts w:ascii="Arial" w:hAnsi="Arial" w:cs="Arial"/>
                <w:color w:val="000000"/>
                <w:sz w:val="20"/>
                <w:szCs w:val="20"/>
                <w:lang w:val="en-US" w:eastAsia="nl-BE"/>
              </w:rPr>
              <w:t>June 2022</w:t>
            </w:r>
            <w:r w:rsidR="007A643E">
              <w:rPr>
                <w:rFonts w:ascii="Arial" w:hAnsi="Arial" w:cs="Arial"/>
                <w:color w:val="000000"/>
                <w:sz w:val="20"/>
                <w:szCs w:val="20"/>
                <w:lang w:val="en-US" w:eastAsia="nl-BE"/>
              </w:rPr>
              <w:t xml:space="preserve"> </w:t>
            </w:r>
          </w:p>
        </w:tc>
      </w:tr>
      <w:tr w:rsidR="00CC41F9" w:rsidRPr="001113F5" w14:paraId="7765B4BB" w14:textId="77777777" w:rsidTr="001361A9">
        <w:trPr>
          <w:trHeight w:val="804"/>
        </w:trPr>
        <w:tc>
          <w:tcPr>
            <w:cnfStyle w:val="001000000000" w:firstRow="0" w:lastRow="0" w:firstColumn="1" w:lastColumn="0" w:oddVBand="0" w:evenVBand="0" w:oddHBand="0" w:evenHBand="0" w:firstRowFirstColumn="0" w:firstRowLastColumn="0" w:lastRowFirstColumn="0" w:lastRowLastColumn="0"/>
            <w:tcW w:w="1554" w:type="dxa"/>
          </w:tcPr>
          <w:p w14:paraId="274E7857" w14:textId="3ED53053" w:rsidR="007D4E42" w:rsidRPr="001113F5" w:rsidRDefault="007D4E42" w:rsidP="007D4E42">
            <w:pPr>
              <w:rPr>
                <w:rFonts w:ascii="Arial" w:hAnsi="Arial" w:cs="Arial"/>
                <w:i/>
                <w:iCs/>
                <w:color w:val="000000" w:themeColor="text1"/>
                <w:sz w:val="20"/>
                <w:szCs w:val="20"/>
                <w:lang w:val="en-US" w:eastAsia="nl-BE"/>
              </w:rPr>
            </w:pPr>
            <w:r w:rsidRPr="001113F5">
              <w:rPr>
                <w:rFonts w:ascii="Arial" w:hAnsi="Arial" w:cs="Arial"/>
                <w:b w:val="0"/>
                <w:bCs w:val="0"/>
                <w:i/>
                <w:iCs/>
                <w:color w:val="000000" w:themeColor="text1"/>
                <w:sz w:val="20"/>
                <w:szCs w:val="20"/>
                <w:lang w:val="en-US" w:eastAsia="nl-BE"/>
              </w:rPr>
              <w:t>PEER GROUP B on LRC</w:t>
            </w:r>
          </w:p>
        </w:tc>
        <w:tc>
          <w:tcPr>
            <w:tcW w:w="1978" w:type="dxa"/>
          </w:tcPr>
          <w:p w14:paraId="086B5B9B" w14:textId="07129588" w:rsidR="007D4E42" w:rsidRDefault="007D4E42" w:rsidP="007D4E4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nl-BE"/>
              </w:rPr>
            </w:pPr>
            <w:r w:rsidRPr="007D4E42">
              <w:rPr>
                <w:rFonts w:ascii="Arial" w:hAnsi="Arial" w:cs="Arial"/>
                <w:color w:val="000000"/>
                <w:sz w:val="20"/>
                <w:szCs w:val="20"/>
                <w:lang w:val="en-GB" w:eastAsia="nl-BE"/>
              </w:rPr>
              <w:t>Seminar on Alternative Pathways</w:t>
            </w:r>
          </w:p>
        </w:tc>
        <w:tc>
          <w:tcPr>
            <w:tcW w:w="0" w:type="auto"/>
          </w:tcPr>
          <w:p w14:paraId="19A5ED0D" w14:textId="45E32F68" w:rsidR="007D4E42" w:rsidRDefault="007D4E42" w:rsidP="007D4E4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nl-BE"/>
              </w:rPr>
            </w:pPr>
            <w:r>
              <w:rPr>
                <w:rFonts w:ascii="Arial" w:hAnsi="Arial" w:cs="Arial"/>
                <w:color w:val="000000"/>
                <w:sz w:val="20"/>
                <w:szCs w:val="20"/>
                <w:lang w:val="en-US" w:eastAsia="nl-BE"/>
              </w:rPr>
              <w:t>All relevant stakeholders</w:t>
            </w:r>
          </w:p>
        </w:tc>
        <w:tc>
          <w:tcPr>
            <w:tcW w:w="0" w:type="auto"/>
          </w:tcPr>
          <w:p w14:paraId="0D83D7DA" w14:textId="4EAD670C" w:rsidR="007D4E42" w:rsidRDefault="007D4E42" w:rsidP="007D4E4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nl-BE"/>
              </w:rPr>
            </w:pPr>
            <w:r>
              <w:rPr>
                <w:rFonts w:ascii="Arial" w:hAnsi="Arial" w:cs="Arial"/>
                <w:color w:val="000000"/>
                <w:sz w:val="20"/>
                <w:szCs w:val="20"/>
                <w:lang w:eastAsia="nl-BE"/>
              </w:rPr>
              <w:t>Presentations and reference materials</w:t>
            </w:r>
          </w:p>
        </w:tc>
        <w:tc>
          <w:tcPr>
            <w:tcW w:w="0" w:type="auto"/>
          </w:tcPr>
          <w:p w14:paraId="15FC8EA7" w14:textId="3DF3F357" w:rsidR="007D4E42" w:rsidRPr="001113F5" w:rsidRDefault="007D4E42" w:rsidP="006444BF">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Pr>
                <w:rFonts w:ascii="Arial" w:hAnsi="Arial" w:cs="Arial"/>
                <w:color w:val="000000"/>
                <w:sz w:val="20"/>
                <w:szCs w:val="20"/>
                <w:lang w:val="en-US"/>
              </w:rPr>
              <w:t>Engage national stakeholders and sharing updated information. Improve cooperation within and between countries</w:t>
            </w:r>
          </w:p>
        </w:tc>
        <w:tc>
          <w:tcPr>
            <w:tcW w:w="0" w:type="auto"/>
          </w:tcPr>
          <w:p w14:paraId="14F968F3" w14:textId="333E789D" w:rsidR="007D4E42" w:rsidRPr="00C47FAA" w:rsidRDefault="00F40EE1" w:rsidP="007D4E4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nl-BE"/>
              </w:rPr>
            </w:pPr>
            <w:r w:rsidRPr="003A6899">
              <w:rPr>
                <w:rFonts w:ascii="Arial" w:hAnsi="Arial" w:cs="Arial"/>
                <w:color w:val="000000"/>
                <w:sz w:val="20"/>
                <w:szCs w:val="20"/>
                <w:lang w:val="en-GB" w:eastAsia="nl-BE"/>
              </w:rPr>
              <w:t>TPG-LRC CoRE project</w:t>
            </w:r>
            <w:r w:rsidR="003A6899">
              <w:rPr>
                <w:rFonts w:ascii="Arial" w:hAnsi="Arial" w:cs="Arial"/>
                <w:color w:val="000000"/>
                <w:sz w:val="20"/>
                <w:szCs w:val="20"/>
                <w:lang w:val="en-GB" w:eastAsia="nl-BE"/>
              </w:rPr>
              <w:t xml:space="preserve"> (submitted Oct 21)</w:t>
            </w:r>
          </w:p>
        </w:tc>
        <w:tc>
          <w:tcPr>
            <w:tcW w:w="1709" w:type="dxa"/>
          </w:tcPr>
          <w:p w14:paraId="3F3BE24F" w14:textId="79F699D0" w:rsidR="007D4E42" w:rsidRDefault="007D4E42" w:rsidP="007D4E4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nl-BE"/>
              </w:rPr>
            </w:pPr>
            <w:r w:rsidRPr="00F40EE1">
              <w:rPr>
                <w:rFonts w:ascii="Arial" w:hAnsi="Arial" w:cs="Arial"/>
                <w:sz w:val="20"/>
                <w:szCs w:val="20"/>
                <w:lang w:val="en-US" w:eastAsia="nl-BE"/>
              </w:rPr>
              <w:t>June 2022</w:t>
            </w:r>
          </w:p>
        </w:tc>
      </w:tr>
      <w:tr w:rsidR="00CC41F9" w:rsidRPr="001113F5" w14:paraId="2E257BDA" w14:textId="77777777" w:rsidTr="001361A9">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1554" w:type="dxa"/>
            <w:hideMark/>
          </w:tcPr>
          <w:p w14:paraId="61202D80" w14:textId="624B6C9D" w:rsidR="007D4E42" w:rsidRPr="001113F5" w:rsidRDefault="007D4E42" w:rsidP="007D4E42">
            <w:pPr>
              <w:rPr>
                <w:rFonts w:ascii="Arial" w:hAnsi="Arial" w:cs="Arial"/>
                <w:b w:val="0"/>
                <w:bCs w:val="0"/>
                <w:i/>
                <w:iCs/>
                <w:color w:val="000000"/>
                <w:sz w:val="20"/>
                <w:szCs w:val="20"/>
                <w:lang w:val="en-US" w:eastAsia="nl-BE"/>
              </w:rPr>
            </w:pPr>
            <w:r w:rsidRPr="001113F5">
              <w:rPr>
                <w:rFonts w:ascii="Arial" w:hAnsi="Arial" w:cs="Arial"/>
                <w:b w:val="0"/>
                <w:bCs w:val="0"/>
                <w:i/>
                <w:iCs/>
                <w:color w:val="000000" w:themeColor="text1"/>
                <w:sz w:val="20"/>
                <w:szCs w:val="20"/>
                <w:lang w:val="en-US" w:eastAsia="nl-BE"/>
              </w:rPr>
              <w:lastRenderedPageBreak/>
              <w:t>PEER GROUP B on LRC</w:t>
            </w:r>
          </w:p>
        </w:tc>
        <w:tc>
          <w:tcPr>
            <w:tcW w:w="1978" w:type="dxa"/>
          </w:tcPr>
          <w:p w14:paraId="2A7E8169" w14:textId="245DADDA" w:rsidR="007D4E42" w:rsidRPr="001113F5" w:rsidRDefault="007D4E42" w:rsidP="007D4E4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nl-BE"/>
              </w:rPr>
            </w:pPr>
            <w:r>
              <w:rPr>
                <w:rFonts w:ascii="Arial" w:hAnsi="Arial" w:cs="Arial"/>
                <w:color w:val="000000"/>
                <w:sz w:val="20"/>
                <w:szCs w:val="20"/>
                <w:lang w:val="en-GB" w:eastAsia="nl-BE"/>
              </w:rPr>
              <w:t>4</w:t>
            </w:r>
            <w:r w:rsidRPr="00FE106A">
              <w:rPr>
                <w:rFonts w:ascii="Arial" w:hAnsi="Arial" w:cs="Arial"/>
                <w:color w:val="000000"/>
                <w:sz w:val="20"/>
                <w:szCs w:val="20"/>
                <w:vertAlign w:val="superscript"/>
                <w:lang w:val="en-GB" w:eastAsia="nl-BE"/>
              </w:rPr>
              <w:t>th</w:t>
            </w:r>
            <w:r>
              <w:rPr>
                <w:rFonts w:ascii="Arial" w:hAnsi="Arial" w:cs="Arial"/>
                <w:color w:val="000000"/>
                <w:sz w:val="20"/>
                <w:szCs w:val="20"/>
                <w:lang w:val="en-GB" w:eastAsia="nl-BE"/>
              </w:rPr>
              <w:t xml:space="preserve"> TPG B meeting</w:t>
            </w:r>
          </w:p>
        </w:tc>
        <w:tc>
          <w:tcPr>
            <w:tcW w:w="0" w:type="auto"/>
          </w:tcPr>
          <w:p w14:paraId="523760ED" w14:textId="569F475B" w:rsidR="007D4E42" w:rsidRPr="001113F5" w:rsidRDefault="007D4E42" w:rsidP="007D4E4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nl-BE"/>
              </w:rPr>
            </w:pPr>
            <w:r>
              <w:rPr>
                <w:rFonts w:ascii="Arial" w:hAnsi="Arial" w:cs="Arial"/>
                <w:color w:val="000000"/>
                <w:sz w:val="20"/>
                <w:szCs w:val="20"/>
                <w:lang w:val="en-US" w:eastAsia="nl-BE"/>
              </w:rPr>
              <w:t>TPG B members</w:t>
            </w:r>
          </w:p>
        </w:tc>
        <w:tc>
          <w:tcPr>
            <w:tcW w:w="0" w:type="auto"/>
          </w:tcPr>
          <w:p w14:paraId="318E3E63" w14:textId="37816066" w:rsidR="007D4E42" w:rsidRPr="00C47FAA" w:rsidRDefault="007D4E42" w:rsidP="007D4E4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eastAsia="nl-BE"/>
              </w:rPr>
            </w:pPr>
            <w:r>
              <w:rPr>
                <w:rFonts w:ascii="Arial" w:hAnsi="Arial" w:cs="Arial"/>
                <w:color w:val="000000"/>
                <w:sz w:val="20"/>
                <w:szCs w:val="20"/>
                <w:lang w:eastAsia="nl-BE"/>
              </w:rPr>
              <w:t>Minutes of the meeting</w:t>
            </w:r>
          </w:p>
        </w:tc>
        <w:tc>
          <w:tcPr>
            <w:tcW w:w="0" w:type="auto"/>
          </w:tcPr>
          <w:p w14:paraId="38FC3116" w14:textId="4DB3F548" w:rsidR="007D4E42" w:rsidRPr="001113F5" w:rsidRDefault="007D4E42" w:rsidP="008354E3">
            <w:pPr>
              <w:spacing w:before="0" w:after="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113F5">
              <w:rPr>
                <w:rFonts w:ascii="Arial" w:hAnsi="Arial" w:cs="Arial"/>
                <w:color w:val="000000"/>
                <w:sz w:val="20"/>
                <w:szCs w:val="20"/>
                <w:lang w:val="en-US"/>
              </w:rPr>
              <w:t xml:space="preserve">Sharing of achievements reached so far and further steps </w:t>
            </w:r>
          </w:p>
        </w:tc>
        <w:tc>
          <w:tcPr>
            <w:tcW w:w="0" w:type="auto"/>
          </w:tcPr>
          <w:p w14:paraId="3DF3D9A8" w14:textId="7BFE0C9E" w:rsidR="007D4E42" w:rsidRPr="00C47FAA" w:rsidRDefault="007D4E42" w:rsidP="007D4E4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eastAsia="nl-BE"/>
              </w:rPr>
            </w:pPr>
          </w:p>
        </w:tc>
        <w:tc>
          <w:tcPr>
            <w:tcW w:w="1709" w:type="dxa"/>
          </w:tcPr>
          <w:p w14:paraId="4EF1D281" w14:textId="27C8652D" w:rsidR="007D4E42" w:rsidRPr="001113F5" w:rsidRDefault="007D4E42" w:rsidP="007D4E4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nl-BE"/>
              </w:rPr>
            </w:pPr>
            <w:r>
              <w:rPr>
                <w:rFonts w:ascii="Arial" w:hAnsi="Arial" w:cs="Arial"/>
                <w:color w:val="000000"/>
                <w:sz w:val="20"/>
                <w:szCs w:val="20"/>
                <w:lang w:val="en-US" w:eastAsia="nl-BE"/>
              </w:rPr>
              <w:t>January 2023</w:t>
            </w:r>
            <w:r w:rsidR="007A643E">
              <w:rPr>
                <w:rFonts w:ascii="Arial" w:hAnsi="Arial" w:cs="Arial"/>
                <w:color w:val="000000"/>
                <w:sz w:val="20"/>
                <w:szCs w:val="20"/>
                <w:lang w:val="en-US" w:eastAsia="nl-BE"/>
              </w:rPr>
              <w:t xml:space="preserve"> </w:t>
            </w:r>
          </w:p>
        </w:tc>
      </w:tr>
      <w:tr w:rsidR="00CC41F9" w:rsidRPr="00026D2D" w14:paraId="3B1AB77B" w14:textId="77777777" w:rsidTr="001361A9">
        <w:trPr>
          <w:trHeight w:val="804"/>
        </w:trPr>
        <w:tc>
          <w:tcPr>
            <w:cnfStyle w:val="001000000000" w:firstRow="0" w:lastRow="0" w:firstColumn="1" w:lastColumn="0" w:oddVBand="0" w:evenVBand="0" w:oddHBand="0" w:evenHBand="0" w:firstRowFirstColumn="0" w:firstRowLastColumn="0" w:lastRowFirstColumn="0" w:lastRowLastColumn="0"/>
            <w:tcW w:w="1554" w:type="dxa"/>
          </w:tcPr>
          <w:p w14:paraId="233EDEC0" w14:textId="7B7CAC79" w:rsidR="00CC41F9" w:rsidRPr="001113F5" w:rsidRDefault="00CC41F9" w:rsidP="007D4E42">
            <w:pPr>
              <w:rPr>
                <w:rFonts w:ascii="Arial" w:hAnsi="Arial" w:cs="Arial"/>
                <w:i/>
                <w:iCs/>
                <w:color w:val="000000" w:themeColor="text1"/>
                <w:sz w:val="20"/>
                <w:szCs w:val="20"/>
                <w:lang w:val="en-US" w:eastAsia="nl-BE"/>
              </w:rPr>
            </w:pPr>
            <w:r w:rsidRPr="001113F5">
              <w:rPr>
                <w:rFonts w:ascii="Arial" w:hAnsi="Arial" w:cs="Arial"/>
                <w:b w:val="0"/>
                <w:bCs w:val="0"/>
                <w:i/>
                <w:iCs/>
                <w:color w:val="000000" w:themeColor="text1"/>
                <w:sz w:val="20"/>
                <w:szCs w:val="20"/>
                <w:lang w:val="en-US" w:eastAsia="nl-BE"/>
              </w:rPr>
              <w:t>PEER GROUP B on LRC</w:t>
            </w:r>
          </w:p>
        </w:tc>
        <w:tc>
          <w:tcPr>
            <w:tcW w:w="1978" w:type="dxa"/>
          </w:tcPr>
          <w:p w14:paraId="3DF43F85" w14:textId="3930F674" w:rsidR="00CC41F9" w:rsidRDefault="00CC41F9" w:rsidP="00CC41F9">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nl-BE"/>
              </w:rPr>
            </w:pPr>
            <w:r>
              <w:rPr>
                <w:rFonts w:ascii="Arial" w:hAnsi="Arial" w:cs="Arial"/>
                <w:color w:val="000000"/>
                <w:sz w:val="20"/>
                <w:szCs w:val="20"/>
                <w:lang w:val="en-GB" w:eastAsia="nl-BE"/>
              </w:rPr>
              <w:t>Peer support activies</w:t>
            </w:r>
          </w:p>
        </w:tc>
        <w:tc>
          <w:tcPr>
            <w:tcW w:w="0" w:type="auto"/>
          </w:tcPr>
          <w:p w14:paraId="5E35AE00" w14:textId="3497A0B8" w:rsidR="00CC41F9" w:rsidRDefault="00CC41F9" w:rsidP="007D4E4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nl-BE"/>
              </w:rPr>
            </w:pPr>
            <w:r>
              <w:rPr>
                <w:rFonts w:ascii="Arial" w:hAnsi="Arial" w:cs="Arial"/>
                <w:color w:val="000000"/>
                <w:sz w:val="20"/>
                <w:szCs w:val="20"/>
                <w:lang w:val="en-US" w:eastAsia="nl-BE"/>
              </w:rPr>
              <w:t>TPG B members</w:t>
            </w:r>
          </w:p>
        </w:tc>
        <w:tc>
          <w:tcPr>
            <w:tcW w:w="0" w:type="auto"/>
          </w:tcPr>
          <w:p w14:paraId="4C612A4A" w14:textId="5E926CF4" w:rsidR="00CC41F9" w:rsidRPr="00CC41F9" w:rsidRDefault="00CC41F9" w:rsidP="007D4E4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nl-BE"/>
              </w:rPr>
            </w:pPr>
            <w:r>
              <w:rPr>
                <w:rFonts w:ascii="Arial" w:hAnsi="Arial" w:cs="Arial"/>
                <w:color w:val="000000"/>
                <w:sz w:val="20"/>
                <w:szCs w:val="20"/>
                <w:lang w:val="en-US" w:eastAsia="nl-BE"/>
              </w:rPr>
              <w:t>Report/presentations</w:t>
            </w:r>
          </w:p>
        </w:tc>
        <w:tc>
          <w:tcPr>
            <w:tcW w:w="0" w:type="auto"/>
          </w:tcPr>
          <w:p w14:paraId="46A02F20" w14:textId="4138FA26" w:rsidR="00CC41F9" w:rsidRPr="001113F5" w:rsidRDefault="00CC41F9" w:rsidP="006444BF">
            <w:pPr>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Pr>
                <w:rFonts w:ascii="Arial" w:hAnsi="Arial" w:cs="Arial"/>
                <w:color w:val="000000"/>
                <w:sz w:val="20"/>
                <w:szCs w:val="20"/>
                <w:lang w:val="en-US"/>
              </w:rPr>
              <w:t>Working in smaller groups to facilitate the sharing of practices on specific topics/sub-topics</w:t>
            </w:r>
          </w:p>
        </w:tc>
        <w:tc>
          <w:tcPr>
            <w:tcW w:w="0" w:type="auto"/>
          </w:tcPr>
          <w:p w14:paraId="0A3CBB17" w14:textId="77777777" w:rsidR="00CC41F9" w:rsidRPr="00C47FAA" w:rsidRDefault="00CC41F9" w:rsidP="007D4E4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nl-BE"/>
              </w:rPr>
            </w:pPr>
          </w:p>
        </w:tc>
        <w:tc>
          <w:tcPr>
            <w:tcW w:w="1709" w:type="dxa"/>
          </w:tcPr>
          <w:p w14:paraId="56E21A60" w14:textId="77777777" w:rsidR="00CC41F9" w:rsidRDefault="00CC41F9" w:rsidP="007D4E4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nl-BE"/>
              </w:rPr>
            </w:pPr>
          </w:p>
        </w:tc>
      </w:tr>
      <w:tr w:rsidR="00CC41F9" w:rsidRPr="001113F5" w14:paraId="22442486" w14:textId="77777777" w:rsidTr="001361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4" w:type="dxa"/>
            <w:hideMark/>
          </w:tcPr>
          <w:p w14:paraId="6F0D1DA1" w14:textId="19C7B541" w:rsidR="007D4E42" w:rsidRPr="001113F5" w:rsidRDefault="007D4E42" w:rsidP="007D4E42">
            <w:pPr>
              <w:jc w:val="left"/>
              <w:rPr>
                <w:rFonts w:ascii="Arial" w:hAnsi="Arial" w:cs="Arial"/>
                <w:b w:val="0"/>
                <w:bCs w:val="0"/>
                <w:color w:val="000000"/>
                <w:sz w:val="20"/>
                <w:szCs w:val="20"/>
                <w:lang w:val="en-US" w:eastAsia="nl-BE"/>
              </w:rPr>
            </w:pPr>
            <w:r w:rsidRPr="00FE106A">
              <w:rPr>
                <w:rFonts w:ascii="Arial" w:hAnsi="Arial" w:cs="Arial"/>
                <w:b w:val="0"/>
                <w:bCs w:val="0"/>
                <w:color w:val="000000" w:themeColor="text1"/>
                <w:sz w:val="20"/>
                <w:szCs w:val="20"/>
                <w:lang w:val="en-US" w:eastAsia="nl-BE"/>
              </w:rPr>
              <w:t>PEER GROUP B on LRC</w:t>
            </w:r>
            <w:r w:rsidRPr="001113F5">
              <w:rPr>
                <w:rFonts w:ascii="Arial" w:hAnsi="Arial" w:cs="Arial"/>
                <w:b w:val="0"/>
                <w:bCs w:val="0"/>
                <w:color w:val="000000" w:themeColor="text1"/>
                <w:sz w:val="20"/>
                <w:szCs w:val="20"/>
                <w:lang w:val="en-US" w:eastAsia="nl-BE"/>
              </w:rPr>
              <w:t> </w:t>
            </w:r>
          </w:p>
        </w:tc>
        <w:tc>
          <w:tcPr>
            <w:tcW w:w="1978" w:type="dxa"/>
            <w:hideMark/>
          </w:tcPr>
          <w:p w14:paraId="6536959C" w14:textId="285B12FC" w:rsidR="007D4E42" w:rsidRPr="00FE106A" w:rsidRDefault="007D4E42" w:rsidP="007D4E4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eastAsia="nl-BE"/>
              </w:rPr>
            </w:pPr>
            <w:r w:rsidRPr="00FE106A">
              <w:rPr>
                <w:rFonts w:ascii="Arial" w:hAnsi="Arial" w:cs="Arial"/>
                <w:color w:val="000000"/>
                <w:sz w:val="20"/>
                <w:szCs w:val="20"/>
                <w:lang w:val="en-GB" w:eastAsia="nl-BE"/>
              </w:rPr>
              <w:t>5</w:t>
            </w:r>
            <w:r w:rsidRPr="00FE106A">
              <w:rPr>
                <w:rFonts w:ascii="Arial" w:hAnsi="Arial" w:cs="Arial"/>
                <w:color w:val="000000"/>
                <w:sz w:val="20"/>
                <w:szCs w:val="20"/>
                <w:vertAlign w:val="superscript"/>
                <w:lang w:val="en-GB" w:eastAsia="nl-BE"/>
              </w:rPr>
              <w:t>th</w:t>
            </w:r>
            <w:r>
              <w:rPr>
                <w:rFonts w:ascii="Arial" w:hAnsi="Arial" w:cs="Arial"/>
                <w:color w:val="000000"/>
                <w:sz w:val="20"/>
                <w:szCs w:val="20"/>
                <w:lang w:val="en-GB" w:eastAsia="nl-BE"/>
              </w:rPr>
              <w:t xml:space="preserve"> TPG B meeting</w:t>
            </w:r>
          </w:p>
        </w:tc>
        <w:tc>
          <w:tcPr>
            <w:tcW w:w="0" w:type="auto"/>
            <w:hideMark/>
          </w:tcPr>
          <w:p w14:paraId="7A165FB4" w14:textId="7BDD6049" w:rsidR="007D4E42" w:rsidRPr="001113F5" w:rsidRDefault="007D4E42" w:rsidP="007D4E4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nl-BE"/>
              </w:rPr>
            </w:pPr>
            <w:r>
              <w:rPr>
                <w:rFonts w:ascii="Arial" w:hAnsi="Arial" w:cs="Arial"/>
                <w:color w:val="000000"/>
                <w:sz w:val="20"/>
                <w:szCs w:val="20"/>
                <w:lang w:val="en-US" w:eastAsia="nl-BE"/>
              </w:rPr>
              <w:t>TPG B members</w:t>
            </w:r>
          </w:p>
        </w:tc>
        <w:tc>
          <w:tcPr>
            <w:tcW w:w="0" w:type="auto"/>
            <w:hideMark/>
          </w:tcPr>
          <w:p w14:paraId="47627B05" w14:textId="50EBDDCC" w:rsidR="007D4E42" w:rsidRPr="001113F5" w:rsidRDefault="007D4E42" w:rsidP="007D4E4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nl-BE"/>
              </w:rPr>
            </w:pPr>
            <w:r>
              <w:rPr>
                <w:rFonts w:ascii="Arial" w:hAnsi="Arial" w:cs="Arial"/>
                <w:color w:val="000000"/>
                <w:sz w:val="20"/>
                <w:szCs w:val="20"/>
                <w:lang w:eastAsia="nl-BE"/>
              </w:rPr>
              <w:t>Minutes of the meeting</w:t>
            </w:r>
          </w:p>
        </w:tc>
        <w:tc>
          <w:tcPr>
            <w:tcW w:w="0" w:type="auto"/>
            <w:hideMark/>
          </w:tcPr>
          <w:p w14:paraId="7D463C83" w14:textId="77777777" w:rsidR="007D4E42" w:rsidRPr="001113F5" w:rsidRDefault="007D4E42" w:rsidP="006444BF">
            <w:pPr>
              <w:spacing w:before="0" w:after="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113F5">
              <w:rPr>
                <w:rFonts w:ascii="Arial" w:hAnsi="Arial" w:cs="Arial"/>
                <w:color w:val="000000"/>
                <w:sz w:val="20"/>
                <w:szCs w:val="20"/>
                <w:lang w:val="en-US"/>
              </w:rPr>
              <w:t xml:space="preserve">Sharing of achievements reached so far and further steps </w:t>
            </w:r>
          </w:p>
          <w:p w14:paraId="281647C2" w14:textId="03A8C97C" w:rsidR="007D4E42" w:rsidRPr="001113F5" w:rsidRDefault="007D4E42" w:rsidP="006444BF">
            <w:pPr>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nl-BE"/>
              </w:rPr>
            </w:pPr>
          </w:p>
        </w:tc>
        <w:tc>
          <w:tcPr>
            <w:tcW w:w="0" w:type="auto"/>
            <w:hideMark/>
          </w:tcPr>
          <w:p w14:paraId="79CBA840" w14:textId="5C36F884" w:rsidR="007D4E42" w:rsidRPr="001113F5" w:rsidRDefault="007D4E42" w:rsidP="007D4E4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nl-BE"/>
              </w:rPr>
            </w:pPr>
          </w:p>
        </w:tc>
        <w:tc>
          <w:tcPr>
            <w:tcW w:w="1709" w:type="dxa"/>
            <w:hideMark/>
          </w:tcPr>
          <w:p w14:paraId="1502AA18" w14:textId="02072EB7" w:rsidR="007D4E42" w:rsidRPr="001113F5" w:rsidRDefault="007D4E42" w:rsidP="007D4E4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nl-BE"/>
              </w:rPr>
            </w:pPr>
            <w:r w:rsidRPr="001113F5">
              <w:rPr>
                <w:rFonts w:ascii="Arial" w:hAnsi="Arial" w:cs="Arial"/>
                <w:color w:val="000000"/>
                <w:sz w:val="20"/>
                <w:szCs w:val="20"/>
                <w:lang w:val="en-US" w:eastAsia="nl-BE"/>
              </w:rPr>
              <w:t> </w:t>
            </w:r>
            <w:r>
              <w:rPr>
                <w:rFonts w:ascii="Arial" w:hAnsi="Arial" w:cs="Arial"/>
                <w:color w:val="000000"/>
                <w:sz w:val="20"/>
                <w:szCs w:val="20"/>
                <w:lang w:val="en-US" w:eastAsia="nl-BE"/>
              </w:rPr>
              <w:t>June 2023</w:t>
            </w:r>
          </w:p>
        </w:tc>
      </w:tr>
      <w:tr w:rsidR="00CC41F9" w:rsidRPr="001113F5" w14:paraId="10D4A883" w14:textId="77777777" w:rsidTr="001361A9">
        <w:trPr>
          <w:trHeight w:val="300"/>
        </w:trPr>
        <w:tc>
          <w:tcPr>
            <w:cnfStyle w:val="001000000000" w:firstRow="0" w:lastRow="0" w:firstColumn="1" w:lastColumn="0" w:oddVBand="0" w:evenVBand="0" w:oddHBand="0" w:evenHBand="0" w:firstRowFirstColumn="0" w:firstRowLastColumn="0" w:lastRowFirstColumn="0" w:lastRowLastColumn="0"/>
            <w:tcW w:w="1554" w:type="dxa"/>
          </w:tcPr>
          <w:p w14:paraId="023F63BE" w14:textId="22CC88D8" w:rsidR="007A643E" w:rsidRPr="00FE106A" w:rsidRDefault="007A643E" w:rsidP="007A643E">
            <w:pPr>
              <w:jc w:val="left"/>
              <w:rPr>
                <w:rFonts w:ascii="Arial" w:hAnsi="Arial" w:cs="Arial"/>
                <w:color w:val="000000" w:themeColor="text1"/>
                <w:sz w:val="20"/>
                <w:szCs w:val="20"/>
                <w:lang w:val="en-US" w:eastAsia="nl-BE"/>
              </w:rPr>
            </w:pPr>
            <w:r w:rsidRPr="00FE106A">
              <w:rPr>
                <w:rFonts w:ascii="Arial" w:hAnsi="Arial" w:cs="Arial"/>
                <w:b w:val="0"/>
                <w:bCs w:val="0"/>
                <w:color w:val="000000" w:themeColor="text1"/>
                <w:sz w:val="20"/>
                <w:szCs w:val="20"/>
                <w:lang w:val="en-US" w:eastAsia="nl-BE"/>
              </w:rPr>
              <w:t>PEER GROUP B on LRC</w:t>
            </w:r>
            <w:r w:rsidRPr="001113F5">
              <w:rPr>
                <w:rFonts w:ascii="Arial" w:hAnsi="Arial" w:cs="Arial"/>
                <w:b w:val="0"/>
                <w:bCs w:val="0"/>
                <w:color w:val="000000" w:themeColor="text1"/>
                <w:sz w:val="20"/>
                <w:szCs w:val="20"/>
                <w:lang w:val="en-US" w:eastAsia="nl-BE"/>
              </w:rPr>
              <w:t> </w:t>
            </w:r>
          </w:p>
        </w:tc>
        <w:tc>
          <w:tcPr>
            <w:tcW w:w="1978" w:type="dxa"/>
          </w:tcPr>
          <w:p w14:paraId="54E2267F" w14:textId="3C289E09" w:rsidR="007A643E" w:rsidRPr="00FE106A" w:rsidRDefault="007A643E" w:rsidP="007A643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nl-BE"/>
              </w:rPr>
            </w:pPr>
            <w:r>
              <w:rPr>
                <w:rFonts w:ascii="Arial" w:hAnsi="Arial" w:cs="Arial"/>
                <w:color w:val="000000"/>
                <w:sz w:val="20"/>
                <w:szCs w:val="20"/>
                <w:lang w:val="en-GB" w:eastAsia="nl-BE"/>
              </w:rPr>
              <w:t>Seminar on automatic recognition</w:t>
            </w:r>
          </w:p>
        </w:tc>
        <w:tc>
          <w:tcPr>
            <w:tcW w:w="0" w:type="auto"/>
          </w:tcPr>
          <w:p w14:paraId="02EBB201" w14:textId="36E7348F" w:rsidR="007A643E" w:rsidRDefault="007A643E" w:rsidP="007A643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nl-BE"/>
              </w:rPr>
            </w:pPr>
            <w:r>
              <w:rPr>
                <w:rFonts w:ascii="Arial" w:hAnsi="Arial" w:cs="Arial"/>
                <w:color w:val="000000"/>
                <w:sz w:val="20"/>
                <w:szCs w:val="20"/>
                <w:lang w:val="en-US" w:eastAsia="nl-BE"/>
              </w:rPr>
              <w:t>All relevant stakeholders</w:t>
            </w:r>
          </w:p>
        </w:tc>
        <w:tc>
          <w:tcPr>
            <w:tcW w:w="0" w:type="auto"/>
          </w:tcPr>
          <w:p w14:paraId="27188F01" w14:textId="75F96417" w:rsidR="007A643E" w:rsidRPr="007A643E" w:rsidRDefault="007A643E" w:rsidP="007A643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nl-BE"/>
              </w:rPr>
            </w:pPr>
            <w:r>
              <w:rPr>
                <w:rFonts w:ascii="Arial" w:hAnsi="Arial" w:cs="Arial"/>
                <w:color w:val="000000"/>
                <w:sz w:val="20"/>
                <w:szCs w:val="20"/>
                <w:lang w:eastAsia="nl-BE"/>
              </w:rPr>
              <w:t>Presentations and reference materials</w:t>
            </w:r>
          </w:p>
        </w:tc>
        <w:tc>
          <w:tcPr>
            <w:tcW w:w="0" w:type="auto"/>
          </w:tcPr>
          <w:p w14:paraId="7432ED82" w14:textId="2A717A50" w:rsidR="007A643E" w:rsidRPr="001113F5" w:rsidRDefault="007A643E" w:rsidP="006444BF">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Pr>
                <w:rFonts w:ascii="Arial" w:hAnsi="Arial" w:cs="Arial"/>
                <w:color w:val="000000"/>
                <w:sz w:val="20"/>
                <w:szCs w:val="20"/>
                <w:lang w:val="en-US"/>
              </w:rPr>
              <w:t>Engage national stakeholders and sharing updated information. Improve cooperation within and between countries</w:t>
            </w:r>
          </w:p>
        </w:tc>
        <w:tc>
          <w:tcPr>
            <w:tcW w:w="0" w:type="auto"/>
          </w:tcPr>
          <w:p w14:paraId="60CE8464" w14:textId="1C10F91F" w:rsidR="007A643E" w:rsidRDefault="00F40EE1" w:rsidP="007A643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nl-BE"/>
              </w:rPr>
            </w:pPr>
            <w:r w:rsidRPr="003A6899">
              <w:rPr>
                <w:rFonts w:ascii="Arial" w:hAnsi="Arial" w:cs="Arial"/>
                <w:color w:val="000000"/>
                <w:sz w:val="20"/>
                <w:szCs w:val="20"/>
                <w:lang w:val="en-GB" w:eastAsia="nl-BE"/>
              </w:rPr>
              <w:t>TPG-LRC CoRE project</w:t>
            </w:r>
            <w:r w:rsidR="003A6899" w:rsidRPr="003A6899">
              <w:rPr>
                <w:rFonts w:ascii="Arial" w:hAnsi="Arial" w:cs="Arial"/>
                <w:color w:val="000000"/>
                <w:sz w:val="20"/>
                <w:szCs w:val="20"/>
                <w:lang w:val="en-GB" w:eastAsia="nl-BE"/>
              </w:rPr>
              <w:t xml:space="preserve"> (submitted Oct 21)</w:t>
            </w:r>
          </w:p>
        </w:tc>
        <w:tc>
          <w:tcPr>
            <w:tcW w:w="1709" w:type="dxa"/>
          </w:tcPr>
          <w:p w14:paraId="6DB9ED62" w14:textId="24D905EA" w:rsidR="007A643E" w:rsidRPr="001113F5" w:rsidRDefault="007A643E" w:rsidP="007A643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nl-BE"/>
              </w:rPr>
            </w:pPr>
            <w:r>
              <w:rPr>
                <w:rFonts w:ascii="Arial" w:hAnsi="Arial" w:cs="Arial"/>
                <w:color w:val="000000"/>
                <w:sz w:val="20"/>
                <w:szCs w:val="20"/>
                <w:lang w:val="en-US" w:eastAsia="nl-BE"/>
              </w:rPr>
              <w:t>June 2023</w:t>
            </w:r>
          </w:p>
        </w:tc>
      </w:tr>
      <w:tr w:rsidR="005E7167" w:rsidRPr="001113F5" w14:paraId="1A8EBE64" w14:textId="77777777" w:rsidTr="001361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4" w:type="dxa"/>
          </w:tcPr>
          <w:p w14:paraId="271B0501" w14:textId="7B2AF0D7" w:rsidR="005E7167" w:rsidRPr="00FE106A" w:rsidRDefault="005E7167" w:rsidP="007A643E">
            <w:pPr>
              <w:jc w:val="left"/>
              <w:rPr>
                <w:rFonts w:ascii="Arial" w:hAnsi="Arial" w:cs="Arial"/>
                <w:color w:val="000000" w:themeColor="text1"/>
                <w:sz w:val="20"/>
                <w:szCs w:val="20"/>
                <w:lang w:val="en-US" w:eastAsia="nl-BE"/>
              </w:rPr>
            </w:pPr>
            <w:r w:rsidRPr="00FE106A">
              <w:rPr>
                <w:rFonts w:ascii="Arial" w:hAnsi="Arial" w:cs="Arial"/>
                <w:b w:val="0"/>
                <w:bCs w:val="0"/>
                <w:color w:val="000000" w:themeColor="text1"/>
                <w:sz w:val="20"/>
                <w:szCs w:val="20"/>
                <w:lang w:val="en-US" w:eastAsia="nl-BE"/>
              </w:rPr>
              <w:t>PEER GROUP B on LRC</w:t>
            </w:r>
            <w:r w:rsidRPr="001113F5">
              <w:rPr>
                <w:rFonts w:ascii="Arial" w:hAnsi="Arial" w:cs="Arial"/>
                <w:b w:val="0"/>
                <w:bCs w:val="0"/>
                <w:color w:val="000000" w:themeColor="text1"/>
                <w:sz w:val="20"/>
                <w:szCs w:val="20"/>
                <w:lang w:val="en-US" w:eastAsia="nl-BE"/>
              </w:rPr>
              <w:t> </w:t>
            </w:r>
          </w:p>
        </w:tc>
        <w:tc>
          <w:tcPr>
            <w:tcW w:w="1978" w:type="dxa"/>
          </w:tcPr>
          <w:p w14:paraId="529BC0CB" w14:textId="51BB29D1" w:rsidR="005E7167" w:rsidRDefault="005E7167" w:rsidP="007A643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eastAsia="nl-BE"/>
              </w:rPr>
            </w:pPr>
            <w:r>
              <w:rPr>
                <w:rFonts w:ascii="Arial" w:hAnsi="Arial" w:cs="Arial"/>
                <w:color w:val="000000"/>
                <w:sz w:val="20"/>
                <w:szCs w:val="20"/>
                <w:lang w:val="en-GB" w:eastAsia="nl-BE"/>
              </w:rPr>
              <w:t xml:space="preserve">Staff mobility </w:t>
            </w:r>
          </w:p>
        </w:tc>
        <w:tc>
          <w:tcPr>
            <w:tcW w:w="0" w:type="auto"/>
          </w:tcPr>
          <w:p w14:paraId="3C4005E3" w14:textId="4309CA7D" w:rsidR="005E7167" w:rsidRDefault="005E7167" w:rsidP="007A643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nl-BE"/>
              </w:rPr>
            </w:pPr>
            <w:r>
              <w:rPr>
                <w:rFonts w:ascii="Arial" w:hAnsi="Arial" w:cs="Arial"/>
                <w:color w:val="000000"/>
                <w:sz w:val="20"/>
                <w:szCs w:val="20"/>
                <w:lang w:val="en-US" w:eastAsia="nl-BE"/>
              </w:rPr>
              <w:t>TPG B members</w:t>
            </w:r>
          </w:p>
        </w:tc>
        <w:tc>
          <w:tcPr>
            <w:tcW w:w="0" w:type="auto"/>
          </w:tcPr>
          <w:p w14:paraId="7F2E9CA5" w14:textId="15850291" w:rsidR="005E7167" w:rsidRPr="005E7167" w:rsidRDefault="00CC41F9" w:rsidP="007A643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nl-BE"/>
              </w:rPr>
            </w:pPr>
            <w:r>
              <w:rPr>
                <w:rFonts w:ascii="Arial" w:hAnsi="Arial" w:cs="Arial"/>
                <w:color w:val="000000"/>
                <w:sz w:val="20"/>
                <w:szCs w:val="20"/>
                <w:lang w:val="en-US" w:eastAsia="nl-BE"/>
              </w:rPr>
              <w:t>Report on the staff mobility</w:t>
            </w:r>
          </w:p>
        </w:tc>
        <w:tc>
          <w:tcPr>
            <w:tcW w:w="0" w:type="auto"/>
          </w:tcPr>
          <w:p w14:paraId="3A3C5536" w14:textId="3408ACD8" w:rsidR="005E7167" w:rsidRDefault="005E7167" w:rsidP="006444BF">
            <w:pPr>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Pr>
                <w:rFonts w:ascii="Arial" w:hAnsi="Arial" w:cs="Arial"/>
                <w:color w:val="000000"/>
                <w:sz w:val="20"/>
                <w:szCs w:val="20"/>
                <w:lang w:val="en-US"/>
              </w:rPr>
              <w:t>Acquiring practical information and sharing of practices</w:t>
            </w:r>
          </w:p>
        </w:tc>
        <w:tc>
          <w:tcPr>
            <w:tcW w:w="0" w:type="auto"/>
          </w:tcPr>
          <w:p w14:paraId="5E643EAC" w14:textId="77777777" w:rsidR="003A6899" w:rsidRPr="003A6899" w:rsidRDefault="00F40EE1" w:rsidP="003A6899">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eastAsia="nl-BE"/>
              </w:rPr>
            </w:pPr>
            <w:r w:rsidRPr="003A6899">
              <w:rPr>
                <w:rFonts w:ascii="Arial" w:hAnsi="Arial" w:cs="Arial"/>
                <w:color w:val="000000"/>
                <w:sz w:val="20"/>
                <w:szCs w:val="20"/>
                <w:lang w:val="en-GB" w:eastAsia="nl-BE"/>
              </w:rPr>
              <w:t>TPG-LRC CoRE project</w:t>
            </w:r>
          </w:p>
          <w:p w14:paraId="379DC86B" w14:textId="27CD12A4" w:rsidR="003A6899" w:rsidRDefault="003A6899" w:rsidP="003A6899">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eastAsia="nl-BE"/>
              </w:rPr>
            </w:pPr>
            <w:r>
              <w:rPr>
                <w:rFonts w:ascii="Arial" w:hAnsi="Arial" w:cs="Arial"/>
                <w:color w:val="000000"/>
                <w:sz w:val="20"/>
                <w:szCs w:val="20"/>
                <w:lang w:val="en-GB" w:eastAsia="nl-BE"/>
              </w:rPr>
              <w:t>(</w:t>
            </w:r>
            <w:r w:rsidRPr="003A6899">
              <w:rPr>
                <w:rFonts w:ascii="Arial" w:hAnsi="Arial" w:cs="Arial"/>
                <w:color w:val="000000"/>
                <w:sz w:val="20"/>
                <w:szCs w:val="20"/>
                <w:lang w:val="en-GB" w:eastAsia="nl-BE"/>
              </w:rPr>
              <w:t>submitted Oct 21)</w:t>
            </w:r>
          </w:p>
        </w:tc>
        <w:tc>
          <w:tcPr>
            <w:tcW w:w="1709" w:type="dxa"/>
          </w:tcPr>
          <w:p w14:paraId="3B1E7582" w14:textId="7640178A" w:rsidR="005E7167" w:rsidRDefault="005E7167" w:rsidP="007A643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nl-BE"/>
              </w:rPr>
            </w:pPr>
            <w:r>
              <w:rPr>
                <w:rFonts w:ascii="Arial" w:hAnsi="Arial" w:cs="Arial"/>
                <w:color w:val="000000"/>
                <w:sz w:val="20"/>
                <w:szCs w:val="20"/>
                <w:lang w:val="en-US" w:eastAsia="nl-BE"/>
              </w:rPr>
              <w:t>June 2023 – May 2024</w:t>
            </w:r>
          </w:p>
        </w:tc>
      </w:tr>
      <w:tr w:rsidR="00CC41F9" w:rsidRPr="001113F5" w14:paraId="4D99105C" w14:textId="77777777" w:rsidTr="001361A9">
        <w:trPr>
          <w:trHeight w:val="300"/>
        </w:trPr>
        <w:tc>
          <w:tcPr>
            <w:cnfStyle w:val="001000000000" w:firstRow="0" w:lastRow="0" w:firstColumn="1" w:lastColumn="0" w:oddVBand="0" w:evenVBand="0" w:oddHBand="0" w:evenHBand="0" w:firstRowFirstColumn="0" w:firstRowLastColumn="0" w:lastRowFirstColumn="0" w:lastRowLastColumn="0"/>
            <w:tcW w:w="1554" w:type="dxa"/>
            <w:hideMark/>
          </w:tcPr>
          <w:p w14:paraId="2B39FF4C" w14:textId="3A864BEE" w:rsidR="007A643E" w:rsidRPr="001113F5" w:rsidRDefault="007A643E" w:rsidP="007A643E">
            <w:pPr>
              <w:jc w:val="left"/>
              <w:rPr>
                <w:rFonts w:ascii="Arial" w:hAnsi="Arial" w:cs="Arial"/>
                <w:b w:val="0"/>
                <w:bCs w:val="0"/>
                <w:color w:val="000000"/>
                <w:sz w:val="20"/>
                <w:szCs w:val="20"/>
                <w:lang w:val="en-US" w:eastAsia="nl-BE"/>
              </w:rPr>
            </w:pPr>
            <w:r w:rsidRPr="00FE106A">
              <w:rPr>
                <w:rFonts w:ascii="Arial" w:hAnsi="Arial" w:cs="Arial"/>
                <w:b w:val="0"/>
                <w:bCs w:val="0"/>
                <w:color w:val="000000" w:themeColor="text1"/>
                <w:sz w:val="20"/>
                <w:szCs w:val="20"/>
                <w:lang w:val="en-US" w:eastAsia="nl-BE"/>
              </w:rPr>
              <w:t>PEER GROUP B on LRC</w:t>
            </w:r>
            <w:r w:rsidRPr="001113F5">
              <w:rPr>
                <w:rFonts w:ascii="Arial" w:hAnsi="Arial" w:cs="Arial"/>
                <w:b w:val="0"/>
                <w:bCs w:val="0"/>
                <w:color w:val="000000" w:themeColor="text1"/>
                <w:sz w:val="20"/>
                <w:szCs w:val="20"/>
                <w:lang w:val="en-US" w:eastAsia="nl-BE"/>
              </w:rPr>
              <w:t>  </w:t>
            </w:r>
          </w:p>
        </w:tc>
        <w:tc>
          <w:tcPr>
            <w:tcW w:w="1978" w:type="dxa"/>
            <w:hideMark/>
          </w:tcPr>
          <w:p w14:paraId="6B03DF8C" w14:textId="4B67A263" w:rsidR="007A643E" w:rsidRPr="001113F5" w:rsidRDefault="007A643E" w:rsidP="007A643E">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20"/>
                <w:szCs w:val="20"/>
                <w:lang w:val="en-US" w:eastAsia="nl-BE"/>
              </w:rPr>
            </w:pPr>
            <w:r>
              <w:rPr>
                <w:rFonts w:ascii="Arial" w:hAnsi="Arial" w:cs="Arial"/>
                <w:color w:val="000000"/>
                <w:sz w:val="20"/>
                <w:szCs w:val="20"/>
                <w:lang w:val="en-GB" w:eastAsia="nl-BE"/>
              </w:rPr>
              <w:t>6</w:t>
            </w:r>
            <w:r w:rsidRPr="00FE106A">
              <w:rPr>
                <w:rFonts w:ascii="Arial" w:hAnsi="Arial" w:cs="Arial"/>
                <w:color w:val="000000"/>
                <w:sz w:val="20"/>
                <w:szCs w:val="20"/>
                <w:vertAlign w:val="superscript"/>
                <w:lang w:val="en-GB" w:eastAsia="nl-BE"/>
              </w:rPr>
              <w:t>th</w:t>
            </w:r>
            <w:r>
              <w:rPr>
                <w:rFonts w:ascii="Arial" w:hAnsi="Arial" w:cs="Arial"/>
                <w:color w:val="000000"/>
                <w:sz w:val="20"/>
                <w:szCs w:val="20"/>
                <w:lang w:val="en-GB" w:eastAsia="nl-BE"/>
              </w:rPr>
              <w:t xml:space="preserve"> TPG B meeting</w:t>
            </w:r>
          </w:p>
        </w:tc>
        <w:tc>
          <w:tcPr>
            <w:tcW w:w="0" w:type="auto"/>
            <w:hideMark/>
          </w:tcPr>
          <w:p w14:paraId="0EA3EF01" w14:textId="00131E94" w:rsidR="007A643E" w:rsidRPr="001113F5" w:rsidRDefault="007A643E" w:rsidP="007A643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nl-BE"/>
              </w:rPr>
            </w:pPr>
            <w:r>
              <w:rPr>
                <w:rFonts w:ascii="Arial" w:hAnsi="Arial" w:cs="Arial"/>
                <w:color w:val="000000"/>
                <w:sz w:val="20"/>
                <w:szCs w:val="20"/>
                <w:lang w:val="en-US" w:eastAsia="nl-BE"/>
              </w:rPr>
              <w:t>TPG B members</w:t>
            </w:r>
          </w:p>
        </w:tc>
        <w:tc>
          <w:tcPr>
            <w:tcW w:w="0" w:type="auto"/>
            <w:hideMark/>
          </w:tcPr>
          <w:p w14:paraId="4214B7A1" w14:textId="33673AA7" w:rsidR="007A643E" w:rsidRPr="001113F5" w:rsidRDefault="007A643E" w:rsidP="007A643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nl-BE"/>
              </w:rPr>
            </w:pPr>
            <w:r>
              <w:rPr>
                <w:rFonts w:ascii="Arial" w:hAnsi="Arial" w:cs="Arial"/>
                <w:color w:val="000000"/>
                <w:sz w:val="20"/>
                <w:szCs w:val="20"/>
                <w:lang w:eastAsia="nl-BE"/>
              </w:rPr>
              <w:t>Minutes of the meeting</w:t>
            </w:r>
          </w:p>
        </w:tc>
        <w:tc>
          <w:tcPr>
            <w:tcW w:w="0" w:type="auto"/>
            <w:hideMark/>
          </w:tcPr>
          <w:p w14:paraId="6E93FBCF" w14:textId="77777777" w:rsidR="007A643E" w:rsidRPr="001113F5" w:rsidRDefault="007A643E" w:rsidP="006444BF">
            <w:pPr>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113F5">
              <w:rPr>
                <w:rFonts w:ascii="Arial" w:hAnsi="Arial" w:cs="Arial"/>
                <w:color w:val="000000"/>
                <w:sz w:val="20"/>
                <w:szCs w:val="20"/>
                <w:lang w:val="en-US"/>
              </w:rPr>
              <w:t xml:space="preserve">Sharing of achievements reached so far and further steps </w:t>
            </w:r>
          </w:p>
          <w:p w14:paraId="2FD57328" w14:textId="1A41EFAA" w:rsidR="007A643E" w:rsidRPr="001113F5" w:rsidRDefault="007A643E" w:rsidP="006444BF">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nl-BE"/>
              </w:rPr>
            </w:pPr>
          </w:p>
        </w:tc>
        <w:tc>
          <w:tcPr>
            <w:tcW w:w="0" w:type="auto"/>
            <w:hideMark/>
          </w:tcPr>
          <w:p w14:paraId="2AAF8CF1" w14:textId="43E8C82E" w:rsidR="007A643E" w:rsidRPr="001113F5" w:rsidRDefault="007A643E" w:rsidP="007A643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nl-BE"/>
              </w:rPr>
            </w:pPr>
          </w:p>
        </w:tc>
        <w:tc>
          <w:tcPr>
            <w:tcW w:w="1709" w:type="dxa"/>
            <w:hideMark/>
          </w:tcPr>
          <w:p w14:paraId="2BBEB100" w14:textId="3E002CED" w:rsidR="007A643E" w:rsidRPr="001113F5" w:rsidRDefault="007A643E" w:rsidP="007A643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nl-BE"/>
              </w:rPr>
            </w:pPr>
            <w:r w:rsidRPr="001113F5">
              <w:rPr>
                <w:rFonts w:ascii="Arial" w:hAnsi="Arial" w:cs="Arial"/>
                <w:color w:val="000000"/>
                <w:sz w:val="20"/>
                <w:szCs w:val="20"/>
                <w:lang w:val="en-US" w:eastAsia="nl-BE"/>
              </w:rPr>
              <w:t> </w:t>
            </w:r>
            <w:r>
              <w:rPr>
                <w:rFonts w:ascii="Arial" w:hAnsi="Arial" w:cs="Arial"/>
                <w:color w:val="000000"/>
                <w:sz w:val="20"/>
                <w:szCs w:val="20"/>
                <w:lang w:val="en-US" w:eastAsia="nl-BE"/>
              </w:rPr>
              <w:t xml:space="preserve">January 2024 </w:t>
            </w:r>
          </w:p>
        </w:tc>
      </w:tr>
      <w:tr w:rsidR="00CC41F9" w:rsidRPr="00026D2D" w14:paraId="0BB61FA2" w14:textId="77777777" w:rsidTr="001361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4" w:type="dxa"/>
          </w:tcPr>
          <w:p w14:paraId="7179ADC1" w14:textId="6CF4F930" w:rsidR="007A643E" w:rsidRPr="00FE106A" w:rsidRDefault="007A643E" w:rsidP="007A643E">
            <w:pPr>
              <w:jc w:val="left"/>
              <w:rPr>
                <w:rFonts w:ascii="Arial" w:hAnsi="Arial" w:cs="Arial"/>
                <w:color w:val="000000" w:themeColor="text1"/>
                <w:sz w:val="20"/>
                <w:szCs w:val="20"/>
                <w:lang w:val="en-US" w:eastAsia="nl-BE"/>
              </w:rPr>
            </w:pPr>
            <w:r w:rsidRPr="00FE106A">
              <w:rPr>
                <w:rFonts w:ascii="Arial" w:hAnsi="Arial" w:cs="Arial"/>
                <w:b w:val="0"/>
                <w:bCs w:val="0"/>
                <w:color w:val="000000" w:themeColor="text1"/>
                <w:sz w:val="20"/>
                <w:szCs w:val="20"/>
                <w:lang w:val="en-US" w:eastAsia="nl-BE"/>
              </w:rPr>
              <w:t>PEER GROUP B on LRC</w:t>
            </w:r>
            <w:r w:rsidRPr="001113F5">
              <w:rPr>
                <w:rFonts w:ascii="Arial" w:hAnsi="Arial" w:cs="Arial"/>
                <w:b w:val="0"/>
                <w:bCs w:val="0"/>
                <w:color w:val="000000" w:themeColor="text1"/>
                <w:sz w:val="20"/>
                <w:szCs w:val="20"/>
                <w:lang w:val="en-US" w:eastAsia="nl-BE"/>
              </w:rPr>
              <w:t>  </w:t>
            </w:r>
          </w:p>
        </w:tc>
        <w:tc>
          <w:tcPr>
            <w:tcW w:w="1978" w:type="dxa"/>
          </w:tcPr>
          <w:p w14:paraId="640BC05E" w14:textId="3100911A" w:rsidR="007A643E" w:rsidRDefault="007A643E" w:rsidP="007A643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eastAsia="nl-BE"/>
              </w:rPr>
            </w:pPr>
            <w:r>
              <w:rPr>
                <w:rFonts w:ascii="Arial" w:hAnsi="Arial" w:cs="Arial"/>
                <w:color w:val="000000"/>
                <w:sz w:val="20"/>
                <w:szCs w:val="20"/>
                <w:lang w:val="en-GB" w:eastAsia="nl-BE"/>
              </w:rPr>
              <w:t>7</w:t>
            </w:r>
            <w:r w:rsidRPr="007A643E">
              <w:rPr>
                <w:rFonts w:ascii="Arial" w:hAnsi="Arial" w:cs="Arial"/>
                <w:color w:val="000000"/>
                <w:sz w:val="20"/>
                <w:szCs w:val="20"/>
                <w:vertAlign w:val="superscript"/>
                <w:lang w:val="en-GB" w:eastAsia="nl-BE"/>
              </w:rPr>
              <w:t>th</w:t>
            </w:r>
            <w:r>
              <w:rPr>
                <w:rFonts w:ascii="Arial" w:hAnsi="Arial" w:cs="Arial"/>
                <w:color w:val="000000"/>
                <w:sz w:val="20"/>
                <w:szCs w:val="20"/>
                <w:lang w:val="en-GB" w:eastAsia="nl-BE"/>
              </w:rPr>
              <w:t xml:space="preserve"> TPG B meeting</w:t>
            </w:r>
          </w:p>
        </w:tc>
        <w:tc>
          <w:tcPr>
            <w:tcW w:w="0" w:type="auto"/>
          </w:tcPr>
          <w:p w14:paraId="31DFCEB6" w14:textId="1657F20D" w:rsidR="007A643E" w:rsidRDefault="007A643E" w:rsidP="007A643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nl-BE"/>
              </w:rPr>
            </w:pPr>
            <w:r>
              <w:rPr>
                <w:rFonts w:ascii="Arial" w:hAnsi="Arial" w:cs="Arial"/>
                <w:color w:val="000000"/>
                <w:sz w:val="20"/>
                <w:szCs w:val="20"/>
                <w:lang w:val="en-US" w:eastAsia="nl-BE"/>
              </w:rPr>
              <w:t>TPG B members</w:t>
            </w:r>
          </w:p>
        </w:tc>
        <w:tc>
          <w:tcPr>
            <w:tcW w:w="0" w:type="auto"/>
          </w:tcPr>
          <w:p w14:paraId="7209D98E" w14:textId="5FDC1A85" w:rsidR="007A643E" w:rsidRPr="007A643E" w:rsidRDefault="007A643E" w:rsidP="007A643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nl-BE"/>
              </w:rPr>
            </w:pPr>
            <w:r>
              <w:rPr>
                <w:rFonts w:ascii="Arial" w:hAnsi="Arial" w:cs="Arial"/>
                <w:color w:val="000000"/>
                <w:sz w:val="20"/>
                <w:szCs w:val="20"/>
                <w:lang w:eastAsia="nl-BE"/>
              </w:rPr>
              <w:t>Minutes of the meeting</w:t>
            </w:r>
          </w:p>
        </w:tc>
        <w:tc>
          <w:tcPr>
            <w:tcW w:w="0" w:type="auto"/>
          </w:tcPr>
          <w:p w14:paraId="7EEC1AB0" w14:textId="0BD5AF90" w:rsidR="007A643E" w:rsidRPr="001113F5" w:rsidRDefault="007A643E" w:rsidP="008354E3">
            <w:pPr>
              <w:spacing w:before="0" w:after="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113F5">
              <w:rPr>
                <w:rFonts w:ascii="Arial" w:hAnsi="Arial" w:cs="Arial"/>
                <w:color w:val="000000"/>
                <w:sz w:val="20"/>
                <w:szCs w:val="20"/>
                <w:lang w:val="en-US"/>
              </w:rPr>
              <w:t xml:space="preserve">Sharing of achievements reached so far and further steps </w:t>
            </w:r>
          </w:p>
        </w:tc>
        <w:tc>
          <w:tcPr>
            <w:tcW w:w="0" w:type="auto"/>
          </w:tcPr>
          <w:p w14:paraId="42C8C6C0" w14:textId="77777777" w:rsidR="007A643E" w:rsidRDefault="007A643E" w:rsidP="007A643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eastAsia="nl-BE"/>
              </w:rPr>
            </w:pPr>
          </w:p>
        </w:tc>
        <w:tc>
          <w:tcPr>
            <w:tcW w:w="1709" w:type="dxa"/>
          </w:tcPr>
          <w:p w14:paraId="2B7D947C" w14:textId="74F1C5AD" w:rsidR="007A643E" w:rsidRPr="001113F5" w:rsidRDefault="007A643E" w:rsidP="007A643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nl-BE"/>
              </w:rPr>
            </w:pPr>
            <w:r>
              <w:rPr>
                <w:rFonts w:ascii="Arial" w:hAnsi="Arial" w:cs="Arial"/>
                <w:color w:val="000000"/>
                <w:sz w:val="20"/>
                <w:szCs w:val="20"/>
                <w:lang w:val="en-US" w:eastAsia="nl-BE"/>
              </w:rPr>
              <w:t>May 2024</w:t>
            </w:r>
            <w:r w:rsidR="00B56996">
              <w:rPr>
                <w:rFonts w:ascii="Arial" w:hAnsi="Arial" w:cs="Arial"/>
                <w:color w:val="000000"/>
                <w:sz w:val="20"/>
                <w:szCs w:val="20"/>
                <w:lang w:val="en-US" w:eastAsia="nl-BE"/>
              </w:rPr>
              <w:t xml:space="preserve"> (TBD according to the Ministerial conference)</w:t>
            </w:r>
            <w:r>
              <w:rPr>
                <w:rFonts w:ascii="Arial" w:hAnsi="Arial" w:cs="Arial"/>
                <w:color w:val="000000"/>
                <w:sz w:val="20"/>
                <w:szCs w:val="20"/>
                <w:lang w:val="en-US" w:eastAsia="nl-BE"/>
              </w:rPr>
              <w:t xml:space="preserve"> </w:t>
            </w:r>
          </w:p>
        </w:tc>
      </w:tr>
      <w:tr w:rsidR="00CC41F9" w:rsidRPr="00026D2D" w14:paraId="570CB18A" w14:textId="77777777" w:rsidTr="001361A9">
        <w:trPr>
          <w:trHeight w:val="300"/>
        </w:trPr>
        <w:tc>
          <w:tcPr>
            <w:cnfStyle w:val="001000000000" w:firstRow="0" w:lastRow="0" w:firstColumn="1" w:lastColumn="0" w:oddVBand="0" w:evenVBand="0" w:oddHBand="0" w:evenHBand="0" w:firstRowFirstColumn="0" w:firstRowLastColumn="0" w:lastRowFirstColumn="0" w:lastRowLastColumn="0"/>
            <w:tcW w:w="1554" w:type="dxa"/>
          </w:tcPr>
          <w:p w14:paraId="1329285A" w14:textId="05082ADD" w:rsidR="007A643E" w:rsidRPr="00FE106A" w:rsidRDefault="007A643E" w:rsidP="007A643E">
            <w:pPr>
              <w:jc w:val="left"/>
              <w:rPr>
                <w:rFonts w:ascii="Arial" w:hAnsi="Arial" w:cs="Arial"/>
                <w:color w:val="000000" w:themeColor="text1"/>
                <w:sz w:val="20"/>
                <w:szCs w:val="20"/>
                <w:lang w:val="en-US" w:eastAsia="nl-BE"/>
              </w:rPr>
            </w:pPr>
            <w:r w:rsidRPr="00FE106A">
              <w:rPr>
                <w:rFonts w:ascii="Arial" w:hAnsi="Arial" w:cs="Arial"/>
                <w:b w:val="0"/>
                <w:bCs w:val="0"/>
                <w:color w:val="000000" w:themeColor="text1"/>
                <w:sz w:val="20"/>
                <w:szCs w:val="20"/>
                <w:lang w:val="en-US" w:eastAsia="nl-BE"/>
              </w:rPr>
              <w:t>PEER GROUP B on LRC</w:t>
            </w:r>
            <w:r w:rsidRPr="001113F5">
              <w:rPr>
                <w:rFonts w:ascii="Arial" w:hAnsi="Arial" w:cs="Arial"/>
                <w:b w:val="0"/>
                <w:bCs w:val="0"/>
                <w:color w:val="000000" w:themeColor="text1"/>
                <w:sz w:val="20"/>
                <w:szCs w:val="20"/>
                <w:lang w:val="en-US" w:eastAsia="nl-BE"/>
              </w:rPr>
              <w:t>  </w:t>
            </w:r>
          </w:p>
        </w:tc>
        <w:tc>
          <w:tcPr>
            <w:tcW w:w="1978" w:type="dxa"/>
          </w:tcPr>
          <w:p w14:paraId="2CFDAEE2" w14:textId="1CBAD68A" w:rsidR="007A643E" w:rsidRDefault="007A643E" w:rsidP="007A643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nl-BE"/>
              </w:rPr>
            </w:pPr>
            <w:r>
              <w:rPr>
                <w:rFonts w:ascii="Arial" w:hAnsi="Arial" w:cs="Arial"/>
                <w:color w:val="000000"/>
                <w:sz w:val="20"/>
                <w:szCs w:val="20"/>
                <w:lang w:val="en-GB" w:eastAsia="nl-BE"/>
              </w:rPr>
              <w:t>Seminar on digitalisation</w:t>
            </w:r>
          </w:p>
        </w:tc>
        <w:tc>
          <w:tcPr>
            <w:tcW w:w="0" w:type="auto"/>
          </w:tcPr>
          <w:p w14:paraId="1B2AD1B2" w14:textId="0FB375A3" w:rsidR="007A643E" w:rsidRDefault="007A643E" w:rsidP="007A643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nl-BE"/>
              </w:rPr>
            </w:pPr>
            <w:r>
              <w:rPr>
                <w:rFonts w:ascii="Arial" w:hAnsi="Arial" w:cs="Arial"/>
                <w:color w:val="000000"/>
                <w:sz w:val="20"/>
                <w:szCs w:val="20"/>
                <w:lang w:val="en-US" w:eastAsia="nl-BE"/>
              </w:rPr>
              <w:t>All relevant stakeholders</w:t>
            </w:r>
          </w:p>
        </w:tc>
        <w:tc>
          <w:tcPr>
            <w:tcW w:w="0" w:type="auto"/>
          </w:tcPr>
          <w:p w14:paraId="54BB58FA" w14:textId="3D1F5C18" w:rsidR="007A643E" w:rsidRPr="007A643E" w:rsidRDefault="007A643E" w:rsidP="007A643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nl-BE"/>
              </w:rPr>
            </w:pPr>
            <w:r>
              <w:rPr>
                <w:rFonts w:ascii="Arial" w:hAnsi="Arial" w:cs="Arial"/>
                <w:color w:val="000000"/>
                <w:sz w:val="20"/>
                <w:szCs w:val="20"/>
                <w:lang w:eastAsia="nl-BE"/>
              </w:rPr>
              <w:t>Presentations and reference materials</w:t>
            </w:r>
          </w:p>
        </w:tc>
        <w:tc>
          <w:tcPr>
            <w:tcW w:w="0" w:type="auto"/>
          </w:tcPr>
          <w:p w14:paraId="32515B51" w14:textId="5E6E0648" w:rsidR="007A643E" w:rsidRPr="001113F5" w:rsidRDefault="007A643E" w:rsidP="006444BF">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Pr>
                <w:rFonts w:ascii="Arial" w:hAnsi="Arial" w:cs="Arial"/>
                <w:color w:val="000000"/>
                <w:sz w:val="20"/>
                <w:szCs w:val="20"/>
                <w:lang w:val="en-US"/>
              </w:rPr>
              <w:t>Engage national stakeholders and sharing updated information. Improve cooperation within and between countries</w:t>
            </w:r>
          </w:p>
        </w:tc>
        <w:tc>
          <w:tcPr>
            <w:tcW w:w="0" w:type="auto"/>
          </w:tcPr>
          <w:p w14:paraId="76290CDC" w14:textId="7C91480D" w:rsidR="007A643E" w:rsidRDefault="00F40EE1" w:rsidP="007A643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nl-BE"/>
              </w:rPr>
            </w:pPr>
            <w:r w:rsidRPr="003A6899">
              <w:rPr>
                <w:rFonts w:ascii="Arial" w:hAnsi="Arial" w:cs="Arial"/>
                <w:color w:val="000000"/>
                <w:sz w:val="20"/>
                <w:szCs w:val="20"/>
                <w:lang w:val="en-GB" w:eastAsia="nl-BE"/>
              </w:rPr>
              <w:t>TPG-LRC CoRE project</w:t>
            </w:r>
            <w:r w:rsidR="003A6899">
              <w:rPr>
                <w:rFonts w:ascii="Arial" w:hAnsi="Arial" w:cs="Arial"/>
                <w:color w:val="000000"/>
                <w:sz w:val="20"/>
                <w:szCs w:val="20"/>
                <w:lang w:val="en-GB" w:eastAsia="nl-BE"/>
              </w:rPr>
              <w:t xml:space="preserve"> (submitted Oct 21)</w:t>
            </w:r>
          </w:p>
        </w:tc>
        <w:tc>
          <w:tcPr>
            <w:tcW w:w="1709" w:type="dxa"/>
          </w:tcPr>
          <w:p w14:paraId="1FDF5D58" w14:textId="386CB11C" w:rsidR="007A643E" w:rsidRPr="00B56996" w:rsidRDefault="007A643E" w:rsidP="007A643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nl-BE"/>
              </w:rPr>
            </w:pPr>
            <w:r>
              <w:rPr>
                <w:rFonts w:ascii="Arial" w:hAnsi="Arial" w:cs="Arial"/>
                <w:color w:val="000000"/>
                <w:sz w:val="20"/>
                <w:szCs w:val="20"/>
                <w:lang w:val="en-US" w:eastAsia="nl-BE"/>
              </w:rPr>
              <w:t>May 2024</w:t>
            </w:r>
            <w:r w:rsidR="00B56996">
              <w:rPr>
                <w:rFonts w:ascii="Arial" w:hAnsi="Arial" w:cs="Arial"/>
                <w:color w:val="000000"/>
                <w:sz w:val="20"/>
                <w:szCs w:val="20"/>
                <w:lang w:val="en-US" w:eastAsia="nl-BE"/>
              </w:rPr>
              <w:t xml:space="preserve"> (TBD according to the Ministerial conference) </w:t>
            </w:r>
          </w:p>
        </w:tc>
      </w:tr>
    </w:tbl>
    <w:p w14:paraId="49E03FC9" w14:textId="77777777" w:rsidR="00A84CDF" w:rsidRDefault="00A84CDF" w:rsidP="0098799F">
      <w:pPr>
        <w:rPr>
          <w:lang w:val="en-GB"/>
        </w:rPr>
        <w:sectPr w:rsidR="00A84CDF" w:rsidSect="00A84CDF">
          <w:pgSz w:w="16838" w:h="11906" w:orient="landscape"/>
          <w:pgMar w:top="1417" w:right="1417" w:bottom="1417" w:left="1417" w:header="708" w:footer="708" w:gutter="0"/>
          <w:cols w:space="708"/>
          <w:docGrid w:linePitch="360"/>
        </w:sectPr>
      </w:pPr>
    </w:p>
    <w:p w14:paraId="5C8B3FE1" w14:textId="5BF10F2E" w:rsidR="0098799F" w:rsidRDefault="0098799F" w:rsidP="0098799F">
      <w:pPr>
        <w:rPr>
          <w:lang w:val="en-GB"/>
        </w:rPr>
      </w:pPr>
    </w:p>
    <w:p w14:paraId="62680C7E" w14:textId="66A38A28" w:rsidR="00150518" w:rsidRDefault="0098799F" w:rsidP="00150518">
      <w:pPr>
        <w:pStyle w:val="Titolo2"/>
        <w:rPr>
          <w:lang w:val="en-GB"/>
        </w:rPr>
      </w:pPr>
      <w:bookmarkStart w:id="6" w:name="_Toc103165001"/>
      <w:r>
        <w:rPr>
          <w:lang w:val="en-GB"/>
        </w:rPr>
        <w:t>Composition of</w:t>
      </w:r>
      <w:r w:rsidR="00150518">
        <w:rPr>
          <w:lang w:val="en-GB"/>
        </w:rPr>
        <w:t xml:space="preserve"> the Peer Group</w:t>
      </w:r>
      <w:bookmarkEnd w:id="6"/>
    </w:p>
    <w:p w14:paraId="385BD21F" w14:textId="77777777" w:rsidR="00C47FAA" w:rsidRPr="00C47FAA" w:rsidRDefault="00C47FAA" w:rsidP="00C47FAA">
      <w:pPr>
        <w:rPr>
          <w:lang w:val="en-GB"/>
        </w:rPr>
      </w:pPr>
    </w:p>
    <w:tbl>
      <w:tblPr>
        <w:tblStyle w:val="Grigliatabel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681"/>
        <w:gridCol w:w="3123"/>
      </w:tblGrid>
      <w:tr w:rsidR="00C47FAA" w:rsidRPr="00026D2D" w14:paraId="0E43D502" w14:textId="77777777" w:rsidTr="00207734">
        <w:tc>
          <w:tcPr>
            <w:tcW w:w="2268" w:type="dxa"/>
          </w:tcPr>
          <w:p w14:paraId="63F4F240" w14:textId="7A2F953B" w:rsidR="00C47FAA" w:rsidRPr="00C47FAA" w:rsidRDefault="00C47FAA" w:rsidP="004D34E8">
            <w:pPr>
              <w:rPr>
                <w:b/>
                <w:bCs/>
                <w:lang w:val="en-GB"/>
              </w:rPr>
            </w:pPr>
            <w:r w:rsidRPr="00C47FAA">
              <w:rPr>
                <w:b/>
                <w:bCs/>
                <w:lang w:val="en-GB"/>
              </w:rPr>
              <w:t>Peer group</w:t>
            </w:r>
          </w:p>
        </w:tc>
        <w:tc>
          <w:tcPr>
            <w:tcW w:w="3681" w:type="dxa"/>
          </w:tcPr>
          <w:p w14:paraId="46FE70F8" w14:textId="41759732" w:rsidR="00C47FAA" w:rsidRDefault="00517E9E" w:rsidP="004D34E8">
            <w:pPr>
              <w:rPr>
                <w:lang w:val="en-GB"/>
              </w:rPr>
            </w:pPr>
            <w:r>
              <w:rPr>
                <w:lang w:val="en-GB"/>
              </w:rPr>
              <w:t xml:space="preserve">Thematic Peer </w:t>
            </w:r>
            <w:r w:rsidR="00C47FAA">
              <w:rPr>
                <w:lang w:val="en-GB"/>
              </w:rPr>
              <w:t xml:space="preserve">Group </w:t>
            </w:r>
            <w:r w:rsidR="00AA556D">
              <w:rPr>
                <w:lang w:val="en-GB"/>
              </w:rPr>
              <w:t>B</w:t>
            </w:r>
            <w:r w:rsidR="00C47FAA">
              <w:rPr>
                <w:lang w:val="en-GB"/>
              </w:rPr>
              <w:t xml:space="preserve"> on </w:t>
            </w:r>
            <w:r w:rsidR="00AA556D">
              <w:rPr>
                <w:lang w:val="en-GB"/>
              </w:rPr>
              <w:t>LRC</w:t>
            </w:r>
          </w:p>
        </w:tc>
        <w:tc>
          <w:tcPr>
            <w:tcW w:w="3123" w:type="dxa"/>
          </w:tcPr>
          <w:p w14:paraId="2A40AD44" w14:textId="77777777" w:rsidR="00C47FAA" w:rsidRDefault="00C47FAA" w:rsidP="004D34E8">
            <w:pPr>
              <w:rPr>
                <w:lang w:val="en-GB"/>
              </w:rPr>
            </w:pPr>
          </w:p>
        </w:tc>
      </w:tr>
      <w:tr w:rsidR="00C47FAA" w14:paraId="4F4ACA98" w14:textId="77777777" w:rsidTr="00207734">
        <w:tc>
          <w:tcPr>
            <w:tcW w:w="2268" w:type="dxa"/>
          </w:tcPr>
          <w:p w14:paraId="5B4F7641" w14:textId="2F3CE12B" w:rsidR="00C47FAA" w:rsidRPr="00C47FAA" w:rsidRDefault="00C47FAA" w:rsidP="004D34E8">
            <w:pPr>
              <w:rPr>
                <w:b/>
                <w:bCs/>
                <w:lang w:val="en-GB"/>
              </w:rPr>
            </w:pPr>
            <w:r w:rsidRPr="00C47FAA">
              <w:rPr>
                <w:b/>
                <w:bCs/>
                <w:lang w:val="en-GB"/>
              </w:rPr>
              <w:t>Timeframe</w:t>
            </w:r>
          </w:p>
        </w:tc>
        <w:tc>
          <w:tcPr>
            <w:tcW w:w="3681" w:type="dxa"/>
          </w:tcPr>
          <w:p w14:paraId="1278953A" w14:textId="539034AD" w:rsidR="00C47FAA" w:rsidRDefault="00DE701C" w:rsidP="004D34E8">
            <w:pPr>
              <w:rPr>
                <w:lang w:val="en-GB"/>
              </w:rPr>
            </w:pPr>
            <w:r>
              <w:rPr>
                <w:lang w:val="en-GB"/>
              </w:rPr>
              <w:t>2021-202</w:t>
            </w:r>
            <w:r w:rsidR="00517E9E">
              <w:rPr>
                <w:lang w:val="en-GB"/>
              </w:rPr>
              <w:t>4</w:t>
            </w:r>
          </w:p>
        </w:tc>
        <w:tc>
          <w:tcPr>
            <w:tcW w:w="3123" w:type="dxa"/>
          </w:tcPr>
          <w:p w14:paraId="37017DFB" w14:textId="77777777" w:rsidR="00C47FAA" w:rsidRDefault="00C47FAA" w:rsidP="004D34E8">
            <w:pPr>
              <w:rPr>
                <w:lang w:val="en-GB"/>
              </w:rPr>
            </w:pPr>
          </w:p>
        </w:tc>
      </w:tr>
      <w:tr w:rsidR="00C47FAA" w14:paraId="28A71925" w14:textId="77777777" w:rsidTr="00207734">
        <w:tc>
          <w:tcPr>
            <w:tcW w:w="2268" w:type="dxa"/>
          </w:tcPr>
          <w:p w14:paraId="034AFCD8" w14:textId="14744CFE" w:rsidR="00C47FAA" w:rsidRPr="00C47FAA" w:rsidRDefault="00C47FAA" w:rsidP="004D34E8">
            <w:pPr>
              <w:rPr>
                <w:b/>
                <w:bCs/>
                <w:lang w:val="en-GB"/>
              </w:rPr>
            </w:pPr>
            <w:r w:rsidRPr="00C47FAA">
              <w:rPr>
                <w:b/>
                <w:bCs/>
                <w:lang w:val="en-GB"/>
              </w:rPr>
              <w:t>Co-chairs</w:t>
            </w:r>
          </w:p>
        </w:tc>
        <w:tc>
          <w:tcPr>
            <w:tcW w:w="3681" w:type="dxa"/>
          </w:tcPr>
          <w:p w14:paraId="6ED292DA" w14:textId="6F12E501" w:rsidR="00C47FAA" w:rsidRDefault="00AA556D" w:rsidP="004D34E8">
            <w:pPr>
              <w:rPr>
                <w:lang w:val="en-GB"/>
              </w:rPr>
            </w:pPr>
            <w:r>
              <w:rPr>
                <w:lang w:val="en-GB"/>
              </w:rPr>
              <w:t>Linda Pustina</w:t>
            </w:r>
          </w:p>
        </w:tc>
        <w:tc>
          <w:tcPr>
            <w:tcW w:w="3123" w:type="dxa"/>
          </w:tcPr>
          <w:p w14:paraId="1F58B1BB" w14:textId="7C4C32DF" w:rsidR="00C47FAA" w:rsidRDefault="00AA556D" w:rsidP="004D34E8">
            <w:pPr>
              <w:rPr>
                <w:lang w:val="en-GB"/>
              </w:rPr>
            </w:pPr>
            <w:r>
              <w:rPr>
                <w:lang w:val="en-GB"/>
              </w:rPr>
              <w:t>Albania</w:t>
            </w:r>
          </w:p>
        </w:tc>
      </w:tr>
      <w:tr w:rsidR="00C47FAA" w14:paraId="377CD5C8" w14:textId="77777777" w:rsidTr="00207734">
        <w:tc>
          <w:tcPr>
            <w:tcW w:w="2268" w:type="dxa"/>
          </w:tcPr>
          <w:p w14:paraId="30153113" w14:textId="77777777" w:rsidR="00C47FAA" w:rsidRPr="00C47FAA" w:rsidRDefault="00C47FAA" w:rsidP="004D34E8">
            <w:pPr>
              <w:rPr>
                <w:b/>
                <w:bCs/>
                <w:lang w:val="en-GB"/>
              </w:rPr>
            </w:pPr>
          </w:p>
        </w:tc>
        <w:tc>
          <w:tcPr>
            <w:tcW w:w="3681" w:type="dxa"/>
          </w:tcPr>
          <w:p w14:paraId="38087447" w14:textId="1CCC20E5" w:rsidR="00C47FAA" w:rsidRDefault="00AA556D" w:rsidP="004D34E8">
            <w:pPr>
              <w:rPr>
                <w:lang w:val="en-GB"/>
              </w:rPr>
            </w:pPr>
            <w:r>
              <w:rPr>
                <w:lang w:val="en-GB"/>
              </w:rPr>
              <w:t>Hélène Bekker</w:t>
            </w:r>
          </w:p>
        </w:tc>
        <w:tc>
          <w:tcPr>
            <w:tcW w:w="3123" w:type="dxa"/>
          </w:tcPr>
          <w:p w14:paraId="3761A17C" w14:textId="2A6A4579" w:rsidR="00C47FAA" w:rsidRDefault="00AA556D" w:rsidP="004D34E8">
            <w:pPr>
              <w:rPr>
                <w:lang w:val="en-GB"/>
              </w:rPr>
            </w:pPr>
            <w:r>
              <w:rPr>
                <w:lang w:val="en-GB"/>
              </w:rPr>
              <w:t>France</w:t>
            </w:r>
          </w:p>
        </w:tc>
      </w:tr>
      <w:tr w:rsidR="00C47FAA" w14:paraId="22BBE973" w14:textId="77777777" w:rsidTr="00207734">
        <w:tc>
          <w:tcPr>
            <w:tcW w:w="2268" w:type="dxa"/>
          </w:tcPr>
          <w:p w14:paraId="016DF65A" w14:textId="77777777" w:rsidR="00C47FAA" w:rsidRPr="00C47FAA" w:rsidRDefault="00C47FAA" w:rsidP="004D34E8">
            <w:pPr>
              <w:rPr>
                <w:b/>
                <w:bCs/>
                <w:lang w:val="en-GB"/>
              </w:rPr>
            </w:pPr>
          </w:p>
        </w:tc>
        <w:tc>
          <w:tcPr>
            <w:tcW w:w="3681" w:type="dxa"/>
          </w:tcPr>
          <w:p w14:paraId="72907ECF" w14:textId="2E23C2F4" w:rsidR="00C47FAA" w:rsidRDefault="00AA556D" w:rsidP="004D34E8">
            <w:pPr>
              <w:rPr>
                <w:lang w:val="en-GB"/>
              </w:rPr>
            </w:pPr>
            <w:r>
              <w:rPr>
                <w:lang w:val="en-GB"/>
              </w:rPr>
              <w:t>Chiara Finocchietti</w:t>
            </w:r>
          </w:p>
        </w:tc>
        <w:tc>
          <w:tcPr>
            <w:tcW w:w="3123" w:type="dxa"/>
          </w:tcPr>
          <w:p w14:paraId="2C5DBA2C" w14:textId="24CB7230" w:rsidR="00C47FAA" w:rsidRDefault="00AA556D" w:rsidP="004D34E8">
            <w:pPr>
              <w:rPr>
                <w:lang w:val="en-GB"/>
              </w:rPr>
            </w:pPr>
            <w:r>
              <w:rPr>
                <w:lang w:val="en-GB"/>
              </w:rPr>
              <w:t>Italy</w:t>
            </w:r>
          </w:p>
        </w:tc>
      </w:tr>
      <w:tr w:rsidR="00C47FAA" w14:paraId="698DEB04" w14:textId="77777777" w:rsidTr="00207734">
        <w:tc>
          <w:tcPr>
            <w:tcW w:w="2268" w:type="dxa"/>
          </w:tcPr>
          <w:p w14:paraId="0A4F3177" w14:textId="77777777" w:rsidR="00C47FAA" w:rsidRPr="00C47FAA" w:rsidRDefault="00C47FAA" w:rsidP="004D34E8">
            <w:pPr>
              <w:rPr>
                <w:b/>
                <w:bCs/>
                <w:lang w:val="en-GB"/>
              </w:rPr>
            </w:pPr>
          </w:p>
        </w:tc>
        <w:tc>
          <w:tcPr>
            <w:tcW w:w="3681" w:type="dxa"/>
          </w:tcPr>
          <w:p w14:paraId="1B29570F" w14:textId="77777777" w:rsidR="00C47FAA" w:rsidRDefault="00C47FAA" w:rsidP="004D34E8">
            <w:pPr>
              <w:rPr>
                <w:lang w:val="en-GB"/>
              </w:rPr>
            </w:pPr>
          </w:p>
        </w:tc>
        <w:tc>
          <w:tcPr>
            <w:tcW w:w="3123" w:type="dxa"/>
          </w:tcPr>
          <w:p w14:paraId="1BFD901A" w14:textId="77777777" w:rsidR="00C47FAA" w:rsidRDefault="00C47FAA" w:rsidP="004D34E8">
            <w:pPr>
              <w:rPr>
                <w:lang w:val="en-GB"/>
              </w:rPr>
            </w:pPr>
          </w:p>
        </w:tc>
      </w:tr>
      <w:tr w:rsidR="00C47FAA" w:rsidRPr="00945B1E" w14:paraId="28B7CDEB" w14:textId="77777777" w:rsidTr="00207734">
        <w:tc>
          <w:tcPr>
            <w:tcW w:w="2268" w:type="dxa"/>
          </w:tcPr>
          <w:p w14:paraId="60ED56D2" w14:textId="5130F960" w:rsidR="00C47FAA" w:rsidRPr="00C47FAA" w:rsidRDefault="00C47FAA" w:rsidP="00C47FAA">
            <w:pPr>
              <w:rPr>
                <w:b/>
                <w:bCs/>
                <w:lang w:val="en-GB"/>
              </w:rPr>
            </w:pPr>
            <w:r w:rsidRPr="00C47FAA">
              <w:rPr>
                <w:b/>
                <w:bCs/>
                <w:lang w:val="en-GB"/>
              </w:rPr>
              <w:t>Participating countries and institutions</w:t>
            </w:r>
          </w:p>
        </w:tc>
        <w:tc>
          <w:tcPr>
            <w:tcW w:w="3681" w:type="dxa"/>
            <w:shd w:val="clear" w:color="auto" w:fill="auto"/>
          </w:tcPr>
          <w:p w14:paraId="0C289F1E" w14:textId="710D9A7D" w:rsidR="00C47FAA" w:rsidRPr="00AA556D" w:rsidRDefault="00AA556D" w:rsidP="00207734">
            <w:pPr>
              <w:rPr>
                <w:lang w:val="en-US"/>
              </w:rPr>
            </w:pPr>
            <w:r w:rsidRPr="00AA556D">
              <w:rPr>
                <w:lang w:val="en-GB"/>
              </w:rPr>
              <w:t>Albania, Armenia, Austria, Azerbaijan, Belarus, Belgium Flemish Community, Bulgaria, Croatia, Cyprus, Czech Republic, Denmark, Estonia, France, Georgia, Germany, Greece, Holy See, Hungary, Ireland, Italy, Kazakhstan, Latvia, Lithuania, Malta, Moldova, The Netherlands, North Macedonia, Norway, Poland, Portugal, Romania, Russia, San Marino, Spain, Sweden, Switzerland, Ukraine, United Kingdom</w:t>
            </w:r>
            <w:r w:rsidR="00207734">
              <w:rPr>
                <w:lang w:val="en-GB"/>
              </w:rPr>
              <w:t>.</w:t>
            </w:r>
          </w:p>
        </w:tc>
        <w:tc>
          <w:tcPr>
            <w:tcW w:w="3123" w:type="dxa"/>
            <w:shd w:val="clear" w:color="auto" w:fill="auto"/>
          </w:tcPr>
          <w:p w14:paraId="0D6CF9CC" w14:textId="20C070AD" w:rsidR="00C47FAA" w:rsidRPr="00AA556D" w:rsidRDefault="00AA556D" w:rsidP="00C47FAA">
            <w:pPr>
              <w:rPr>
                <w:lang w:val="en-US"/>
              </w:rPr>
            </w:pPr>
            <w:r w:rsidRPr="00AA556D">
              <w:rPr>
                <w:lang w:val="en-GB"/>
              </w:rPr>
              <w:t>Council of Europe</w:t>
            </w:r>
            <w:r>
              <w:rPr>
                <w:lang w:val="en-GB"/>
              </w:rPr>
              <w:t>,</w:t>
            </w:r>
            <w:r w:rsidRPr="00AA556D">
              <w:rPr>
                <w:lang w:val="en-GB"/>
              </w:rPr>
              <w:t xml:space="preserve"> EI - ETUCE, EQAR, ESU,</w:t>
            </w:r>
            <w:r w:rsidR="00D44FA0">
              <w:rPr>
                <w:lang w:val="en-GB"/>
              </w:rPr>
              <w:t xml:space="preserve"> </w:t>
            </w:r>
            <w:r w:rsidR="00D44FA0" w:rsidRPr="00AA556D">
              <w:rPr>
                <w:lang w:val="en-GB"/>
              </w:rPr>
              <w:t>European Commission</w:t>
            </w:r>
            <w:r w:rsidR="00D44FA0">
              <w:rPr>
                <w:lang w:val="en-GB"/>
              </w:rPr>
              <w:t xml:space="preserve">, </w:t>
            </w:r>
            <w:r w:rsidRPr="00AA556D">
              <w:rPr>
                <w:lang w:val="en-GB"/>
              </w:rPr>
              <w:t>EUA, EURASHE, UNESCO</w:t>
            </w:r>
          </w:p>
        </w:tc>
      </w:tr>
      <w:tr w:rsidR="00C47FAA" w:rsidRPr="00026D2D" w14:paraId="24CB44C0" w14:textId="77777777" w:rsidTr="00207734">
        <w:tc>
          <w:tcPr>
            <w:tcW w:w="2268" w:type="dxa"/>
          </w:tcPr>
          <w:p w14:paraId="5B7D47BB" w14:textId="34311A92" w:rsidR="00C47FAA" w:rsidRPr="00C47FAA" w:rsidRDefault="00C47FAA" w:rsidP="00C47FAA">
            <w:pPr>
              <w:rPr>
                <w:b/>
                <w:bCs/>
                <w:lang w:val="en-GB"/>
              </w:rPr>
            </w:pPr>
            <w:r w:rsidRPr="00C47FAA">
              <w:rPr>
                <w:b/>
                <w:bCs/>
                <w:lang w:val="en-GB"/>
              </w:rPr>
              <w:t>Umbrella project(s)</w:t>
            </w:r>
          </w:p>
        </w:tc>
        <w:tc>
          <w:tcPr>
            <w:tcW w:w="3681" w:type="dxa"/>
          </w:tcPr>
          <w:p w14:paraId="28D0A35B" w14:textId="77777777" w:rsidR="008354E3" w:rsidRDefault="008354E3" w:rsidP="00C47FAA">
            <w:pPr>
              <w:rPr>
                <w:lang w:val="en-GB"/>
              </w:rPr>
            </w:pPr>
            <w:r w:rsidRPr="008354E3">
              <w:rPr>
                <w:i/>
                <w:iCs/>
                <w:lang w:val="en-GB"/>
              </w:rPr>
              <w:t>TPG-LRC Constructing Recognition in the EHEA</w:t>
            </w:r>
            <w:r w:rsidRPr="008354E3">
              <w:rPr>
                <w:lang w:val="en-GB"/>
              </w:rPr>
              <w:t xml:space="preserve"> (</w:t>
            </w:r>
            <w:r w:rsidRPr="008354E3">
              <w:rPr>
                <w:i/>
                <w:iCs/>
                <w:lang w:val="en-GB"/>
              </w:rPr>
              <w:t>TPG-LRC CoRE</w:t>
            </w:r>
            <w:r w:rsidRPr="008354E3">
              <w:rPr>
                <w:lang w:val="en-GB"/>
              </w:rPr>
              <w:t>)</w:t>
            </w:r>
            <w:r>
              <w:rPr>
                <w:lang w:val="en-GB"/>
              </w:rPr>
              <w:t xml:space="preserve">. </w:t>
            </w:r>
          </w:p>
          <w:p w14:paraId="7035C8BE" w14:textId="08E5651A" w:rsidR="00C47FAA" w:rsidRDefault="008354E3" w:rsidP="008354E3">
            <w:pPr>
              <w:jc w:val="left"/>
              <w:rPr>
                <w:lang w:val="en-GB"/>
              </w:rPr>
            </w:pPr>
            <w:r>
              <w:rPr>
                <w:lang w:val="en-GB"/>
              </w:rPr>
              <w:t xml:space="preserve">Submitted in the framework of the </w:t>
            </w:r>
            <w:r w:rsidRPr="008354E3">
              <w:rPr>
                <w:lang w:val="en-GB"/>
              </w:rPr>
              <w:t>EHEA initiative to support the implementation of reforms ERASMUS-EDU-2021-EHEA-IBA</w:t>
            </w:r>
          </w:p>
        </w:tc>
        <w:tc>
          <w:tcPr>
            <w:tcW w:w="3123" w:type="dxa"/>
          </w:tcPr>
          <w:p w14:paraId="5A630BDF" w14:textId="77777777" w:rsidR="00C47FAA" w:rsidRDefault="00C47FAA" w:rsidP="00C47FAA">
            <w:pPr>
              <w:rPr>
                <w:lang w:val="en-GB"/>
              </w:rPr>
            </w:pPr>
          </w:p>
        </w:tc>
      </w:tr>
      <w:tr w:rsidR="00C47FAA" w14:paraId="1A5D821B" w14:textId="77777777" w:rsidTr="00207734">
        <w:tc>
          <w:tcPr>
            <w:tcW w:w="2268" w:type="dxa"/>
          </w:tcPr>
          <w:p w14:paraId="25195251" w14:textId="55ED6194" w:rsidR="00C47FAA" w:rsidRPr="00C47FAA" w:rsidRDefault="00C47FAA" w:rsidP="00C47FAA">
            <w:pPr>
              <w:rPr>
                <w:b/>
                <w:bCs/>
                <w:lang w:val="en-GB"/>
              </w:rPr>
            </w:pPr>
            <w:r w:rsidRPr="00C47FAA">
              <w:rPr>
                <w:b/>
                <w:bCs/>
                <w:lang w:val="en-GB"/>
              </w:rPr>
              <w:t>Other supporting project(s)</w:t>
            </w:r>
          </w:p>
        </w:tc>
        <w:tc>
          <w:tcPr>
            <w:tcW w:w="3681" w:type="dxa"/>
          </w:tcPr>
          <w:p w14:paraId="5777BBBA" w14:textId="77777777" w:rsidR="00C47FAA" w:rsidRDefault="00C47FAA" w:rsidP="00C47FAA">
            <w:pPr>
              <w:rPr>
                <w:lang w:val="en-GB"/>
              </w:rPr>
            </w:pPr>
          </w:p>
        </w:tc>
        <w:tc>
          <w:tcPr>
            <w:tcW w:w="3123" w:type="dxa"/>
          </w:tcPr>
          <w:p w14:paraId="2769A14B" w14:textId="77777777" w:rsidR="00C47FAA" w:rsidRDefault="00C47FAA" w:rsidP="00C47FAA">
            <w:pPr>
              <w:rPr>
                <w:lang w:val="en-GB"/>
              </w:rPr>
            </w:pPr>
          </w:p>
        </w:tc>
      </w:tr>
    </w:tbl>
    <w:p w14:paraId="19E86722" w14:textId="77777777" w:rsidR="00DE701C" w:rsidRDefault="00DE701C" w:rsidP="00DE701C">
      <w:pPr>
        <w:rPr>
          <w:rStyle w:val="Collegamentoipertestuale"/>
        </w:rPr>
      </w:pPr>
    </w:p>
    <w:p w14:paraId="2273E182" w14:textId="77777777" w:rsidR="0072262B" w:rsidRDefault="00F50AB4">
      <w:pPr>
        <w:rPr>
          <w:rStyle w:val="Collegamentoipertestuale"/>
        </w:rPr>
      </w:pPr>
      <w:hyperlink w:anchor="_top" w:history="1">
        <w:r w:rsidR="00DE701C" w:rsidRPr="00795B76">
          <w:rPr>
            <w:rStyle w:val="Collegamentoipertestuale"/>
          </w:rPr>
          <w:t>Back to top</w:t>
        </w:r>
      </w:hyperlink>
    </w:p>
    <w:p w14:paraId="16712370" w14:textId="790A7D3F" w:rsidR="00DE701C" w:rsidRDefault="00DE701C">
      <w:pPr>
        <w:rPr>
          <w:rFonts w:ascii="Calibri" w:eastAsiaTheme="majorEastAsia" w:hAnsi="Calibri" w:cstheme="majorBidi"/>
          <w:b/>
          <w:color w:val="FFC000" w:themeColor="accent4"/>
          <w:sz w:val="32"/>
          <w:szCs w:val="32"/>
          <w:lang w:val="en-GB"/>
        </w:rPr>
      </w:pPr>
      <w:r>
        <w:rPr>
          <w:lang w:val="en-GB"/>
        </w:rPr>
        <w:br w:type="page"/>
      </w:r>
    </w:p>
    <w:p w14:paraId="36922D87" w14:textId="77777777" w:rsidR="007B2D17" w:rsidRDefault="007B2D17">
      <w:pPr>
        <w:rPr>
          <w:lang w:val="en-GB"/>
        </w:rPr>
        <w:sectPr w:rsidR="007B2D17" w:rsidSect="007B2D17">
          <w:pgSz w:w="11906" w:h="16838"/>
          <w:pgMar w:top="1417" w:right="1417" w:bottom="1417" w:left="1417" w:header="708" w:footer="708" w:gutter="0"/>
          <w:cols w:space="708"/>
          <w:docGrid w:linePitch="360"/>
        </w:sectPr>
      </w:pPr>
    </w:p>
    <w:p w14:paraId="5F87215C" w14:textId="77777777" w:rsidR="00D213D4" w:rsidRDefault="00D213D4" w:rsidP="00D213D4">
      <w:pPr>
        <w:pStyle w:val="Titolo1"/>
        <w:rPr>
          <w:lang w:val="en-GB"/>
        </w:rPr>
      </w:pPr>
      <w:bookmarkStart w:id="7" w:name="_Toc103165002"/>
      <w:r w:rsidRPr="00150518">
        <w:rPr>
          <w:lang w:val="en-GB"/>
        </w:rPr>
        <w:lastRenderedPageBreak/>
        <w:t>Albania</w:t>
      </w:r>
      <w:bookmarkEnd w:id="7"/>
    </w:p>
    <w:p w14:paraId="5E17A79B" w14:textId="77777777" w:rsidR="00D213D4" w:rsidRPr="00D213D4" w:rsidRDefault="00F50AB4" w:rsidP="00D213D4">
      <w:pPr>
        <w:rPr>
          <w:rStyle w:val="Collegamentoipertestuale"/>
          <w:lang w:val="en-GB"/>
        </w:rPr>
      </w:pPr>
      <w:hyperlink w:anchor="_top" w:history="1">
        <w:r w:rsidR="00D213D4" w:rsidRPr="00D213D4">
          <w:rPr>
            <w:rStyle w:val="Collegamentoipertestuale"/>
            <w:lang w:val="en-GB"/>
          </w:rPr>
          <w:t>Back to top</w:t>
        </w:r>
      </w:hyperlink>
    </w:p>
    <w:p w14:paraId="19E29302" w14:textId="77777777" w:rsidR="00C93C5C" w:rsidRDefault="008409C2" w:rsidP="00C93C5C">
      <w:pPr>
        <w:rPr>
          <w:lang w:val="en-GB"/>
        </w:rPr>
      </w:pPr>
      <w:r w:rsidRPr="00150518">
        <w:rPr>
          <w:rFonts w:ascii="Calibri" w:hAnsi="Calibri" w:cs="Calibri"/>
          <w:b/>
          <w:bCs/>
          <w:color w:val="000000"/>
          <w:lang w:val="en-GB" w:eastAsia="nl-BE"/>
        </w:rPr>
        <w:t>Please identify here for your country the challenges (if relevant) or describe the situation in the respective key commitment</w:t>
      </w:r>
      <w:r w:rsidR="00C93C5C" w:rsidRPr="00C93C5C">
        <w:rPr>
          <w:lang w:val="en-GB"/>
        </w:rPr>
        <w:t xml:space="preserve"> </w:t>
      </w:r>
    </w:p>
    <w:p w14:paraId="310299FF" w14:textId="7FC0935F" w:rsidR="00C93C5C" w:rsidRDefault="00C93C5C" w:rsidP="00C93C5C">
      <w:pPr>
        <w:rPr>
          <w:lang w:val="en-US"/>
        </w:rPr>
      </w:pPr>
      <w:r>
        <w:rPr>
          <w:lang w:val="en-GB"/>
        </w:rPr>
        <w:t xml:space="preserve">Albania has already implemented some of the thematic indications </w:t>
      </w:r>
      <w:r>
        <w:rPr>
          <w:lang w:val="en-US"/>
        </w:rPr>
        <w:t xml:space="preserve">identified for the Bologna key commitment 2 while others remains priorities. </w:t>
      </w:r>
    </w:p>
    <w:p w14:paraId="4BDA94FE" w14:textId="77777777" w:rsidR="00C93C5C" w:rsidRDefault="00C93C5C" w:rsidP="00C93C5C">
      <w:pPr>
        <w:rPr>
          <w:rFonts w:cstheme="minorHAnsi"/>
          <w:lang w:val="en-US"/>
        </w:rPr>
      </w:pPr>
      <w:r w:rsidRPr="008C4922">
        <w:rPr>
          <w:rFonts w:cstheme="minorHAnsi"/>
          <w:lang w:val="en-US"/>
        </w:rPr>
        <w:t>The legal framework to allow the implementation of the LRC is fully established already</w:t>
      </w:r>
      <w:r>
        <w:rPr>
          <w:rFonts w:cstheme="minorHAnsi"/>
          <w:lang w:val="en-US"/>
        </w:rPr>
        <w:t>, including the provisions on the refugees or refugee like persons</w:t>
      </w:r>
      <w:r w:rsidRPr="008C4922">
        <w:rPr>
          <w:rFonts w:cstheme="minorHAnsi"/>
          <w:lang w:val="en-US"/>
        </w:rPr>
        <w:t xml:space="preserve">. </w:t>
      </w:r>
    </w:p>
    <w:p w14:paraId="1B92A772" w14:textId="77777777" w:rsidR="00C93C5C" w:rsidRDefault="00C93C5C" w:rsidP="00C93C5C">
      <w:pPr>
        <w:rPr>
          <w:rFonts w:cstheme="minorHAnsi"/>
          <w:lang w:val="en-US"/>
        </w:rPr>
      </w:pPr>
      <w:r>
        <w:rPr>
          <w:rFonts w:cstheme="minorHAnsi"/>
          <w:lang w:val="en-US"/>
        </w:rPr>
        <w:t>The main challenges remain:</w:t>
      </w:r>
    </w:p>
    <w:p w14:paraId="642E8BB7" w14:textId="7886FCE9" w:rsidR="00C93C5C" w:rsidRPr="00695D66" w:rsidRDefault="00C93C5C" w:rsidP="00695D66">
      <w:pPr>
        <w:numPr>
          <w:ilvl w:val="0"/>
          <w:numId w:val="17"/>
        </w:numPr>
        <w:spacing w:after="0"/>
        <w:rPr>
          <w:rFonts w:ascii="Calibri" w:hAnsi="Calibri" w:cs="Calibri"/>
          <w:color w:val="000000"/>
          <w:lang w:val="en-GB" w:eastAsia="nl-BE"/>
        </w:rPr>
      </w:pPr>
      <w:r w:rsidRPr="00695D66">
        <w:rPr>
          <w:rFonts w:ascii="Calibri" w:hAnsi="Calibri" w:cs="Calibri"/>
          <w:color w:val="000000"/>
          <w:lang w:val="en-GB" w:eastAsia="nl-BE"/>
        </w:rPr>
        <w:t>Automatic recognition (automatic recognition within ADREN network)</w:t>
      </w:r>
    </w:p>
    <w:p w14:paraId="68B2DA5F" w14:textId="675EC8E2" w:rsidR="00C93C5C" w:rsidRPr="00695D66" w:rsidRDefault="00C93C5C" w:rsidP="00695D66">
      <w:pPr>
        <w:numPr>
          <w:ilvl w:val="0"/>
          <w:numId w:val="17"/>
        </w:numPr>
        <w:spacing w:after="0"/>
        <w:rPr>
          <w:rFonts w:ascii="Calibri" w:hAnsi="Calibri" w:cs="Calibri"/>
          <w:color w:val="000000"/>
          <w:lang w:val="en-GB" w:eastAsia="nl-BE"/>
        </w:rPr>
      </w:pPr>
      <w:r w:rsidRPr="00695D66">
        <w:rPr>
          <w:rFonts w:ascii="Calibri" w:hAnsi="Calibri" w:cs="Calibri"/>
          <w:color w:val="000000"/>
          <w:lang w:val="en-GB" w:eastAsia="nl-BE"/>
        </w:rPr>
        <w:t>Digitalization of DS</w:t>
      </w:r>
    </w:p>
    <w:p w14:paraId="3070681F" w14:textId="48B94BF1" w:rsidR="00C93C5C" w:rsidRPr="00695D66" w:rsidRDefault="00C93C5C" w:rsidP="00695D66">
      <w:pPr>
        <w:numPr>
          <w:ilvl w:val="0"/>
          <w:numId w:val="17"/>
        </w:numPr>
        <w:spacing w:after="0"/>
        <w:rPr>
          <w:rFonts w:ascii="Calibri" w:hAnsi="Calibri" w:cs="Calibri"/>
          <w:color w:val="000000"/>
          <w:lang w:val="en-GB" w:eastAsia="nl-BE"/>
        </w:rPr>
      </w:pPr>
      <w:r w:rsidRPr="00695D66">
        <w:rPr>
          <w:rFonts w:ascii="Calibri" w:hAnsi="Calibri" w:cs="Calibri"/>
          <w:color w:val="000000"/>
          <w:lang w:val="en-GB" w:eastAsia="nl-BE"/>
        </w:rPr>
        <w:t xml:space="preserve">Training of credential evaluators of ENIC center, </w:t>
      </w:r>
    </w:p>
    <w:p w14:paraId="6F88647F" w14:textId="77777777" w:rsidR="00695D66" w:rsidRPr="00695D66" w:rsidRDefault="00C93C5C" w:rsidP="00695D66">
      <w:pPr>
        <w:numPr>
          <w:ilvl w:val="0"/>
          <w:numId w:val="17"/>
        </w:numPr>
        <w:spacing w:after="0"/>
        <w:rPr>
          <w:rFonts w:ascii="Calibri" w:hAnsi="Calibri" w:cs="Calibri"/>
          <w:color w:val="000000"/>
          <w:lang w:val="en-GB" w:eastAsia="nl-BE"/>
        </w:rPr>
      </w:pPr>
      <w:r w:rsidRPr="00695D66">
        <w:rPr>
          <w:rFonts w:ascii="Calibri" w:hAnsi="Calibri" w:cs="Calibri"/>
          <w:color w:val="000000"/>
          <w:lang w:val="en-GB" w:eastAsia="nl-BE"/>
        </w:rPr>
        <w:t xml:space="preserve">Recommendations for HEI on partial recognition, specific tools for helping HEIs, </w:t>
      </w:r>
    </w:p>
    <w:p w14:paraId="5D022D4A" w14:textId="16DA2727" w:rsidR="008409C2" w:rsidRPr="002F05F7" w:rsidRDefault="00C93C5C" w:rsidP="00695D66">
      <w:pPr>
        <w:numPr>
          <w:ilvl w:val="0"/>
          <w:numId w:val="17"/>
        </w:numPr>
        <w:spacing w:after="0"/>
        <w:rPr>
          <w:rFonts w:cstheme="minorHAnsi"/>
          <w:lang w:val="en-US"/>
        </w:rPr>
      </w:pPr>
      <w:r w:rsidRPr="00695D66">
        <w:rPr>
          <w:rFonts w:ascii="Calibri" w:hAnsi="Calibri" w:cs="Calibri"/>
          <w:color w:val="000000"/>
          <w:lang w:val="en-GB" w:eastAsia="nl-BE"/>
        </w:rPr>
        <w:t>Digitalization of the process (actually partially implemented since the process of applications for recognition are offered through online procedures</w:t>
      </w:r>
      <w:r>
        <w:rPr>
          <w:rFonts w:cstheme="minorHAnsi"/>
          <w:lang w:val="en-US"/>
        </w:rPr>
        <w:t>)</w:t>
      </w:r>
    </w:p>
    <w:p w14:paraId="37905F14" w14:textId="77777777" w:rsidR="008409C2" w:rsidRPr="00150518" w:rsidRDefault="008409C2" w:rsidP="008409C2">
      <w:pPr>
        <w:spacing w:after="0"/>
        <w:rPr>
          <w:rFonts w:ascii="Calibri" w:hAnsi="Calibri" w:cs="Calibri"/>
          <w:b/>
          <w:bCs/>
          <w:color w:val="000000"/>
          <w:lang w:val="en-GB" w:eastAsia="nl-BE"/>
        </w:rPr>
      </w:pPr>
      <w:r w:rsidRPr="00150518">
        <w:rPr>
          <w:rFonts w:ascii="Calibri" w:hAnsi="Calibri" w:cs="Calibri"/>
          <w:b/>
          <w:bCs/>
          <w:color w:val="000000"/>
          <w:lang w:val="en-GB" w:eastAsia="nl-BE"/>
        </w:rPr>
        <w:t xml:space="preserve">Please describe here for your country the progress to be achieved by </w:t>
      </w:r>
      <w:r>
        <w:rPr>
          <w:rFonts w:ascii="Calibri" w:hAnsi="Calibri" w:cs="Calibri"/>
          <w:b/>
          <w:bCs/>
          <w:color w:val="000000"/>
          <w:lang w:val="en-GB" w:eastAsia="nl-BE"/>
        </w:rPr>
        <w:t>2024</w:t>
      </w:r>
    </w:p>
    <w:p w14:paraId="7369333E" w14:textId="77777777" w:rsidR="002F05F7" w:rsidRPr="00695D66" w:rsidRDefault="002F05F7" w:rsidP="00695D66">
      <w:pPr>
        <w:numPr>
          <w:ilvl w:val="0"/>
          <w:numId w:val="17"/>
        </w:numPr>
        <w:spacing w:after="0"/>
        <w:rPr>
          <w:rFonts w:ascii="Calibri" w:hAnsi="Calibri" w:cs="Calibri"/>
          <w:color w:val="000000"/>
          <w:lang w:val="en-GB" w:eastAsia="nl-BE"/>
        </w:rPr>
      </w:pPr>
      <w:r w:rsidRPr="00695D66">
        <w:rPr>
          <w:rFonts w:ascii="Calibri" w:hAnsi="Calibri" w:cs="Calibri"/>
          <w:color w:val="000000"/>
          <w:lang w:val="en-GB" w:eastAsia="nl-BE"/>
        </w:rPr>
        <w:t>The main challenges remain also as the progress to be achieved till 2024:</w:t>
      </w:r>
    </w:p>
    <w:p w14:paraId="25DFBBB3" w14:textId="343D9875" w:rsidR="002F05F7" w:rsidRPr="00695D66" w:rsidRDefault="002F05F7" w:rsidP="00695D66">
      <w:pPr>
        <w:numPr>
          <w:ilvl w:val="0"/>
          <w:numId w:val="17"/>
        </w:numPr>
        <w:spacing w:after="0"/>
        <w:rPr>
          <w:rFonts w:ascii="Calibri" w:hAnsi="Calibri" w:cs="Calibri"/>
          <w:color w:val="000000"/>
          <w:lang w:val="en-GB" w:eastAsia="nl-BE"/>
        </w:rPr>
      </w:pPr>
      <w:r w:rsidRPr="00695D66">
        <w:rPr>
          <w:rFonts w:ascii="Calibri" w:hAnsi="Calibri" w:cs="Calibri"/>
          <w:color w:val="000000"/>
          <w:lang w:val="en-GB" w:eastAsia="nl-BE"/>
        </w:rPr>
        <w:t>Automatic recognition (automatic recognition within ADREN network)</w:t>
      </w:r>
    </w:p>
    <w:p w14:paraId="13308458" w14:textId="58DD2656" w:rsidR="002F05F7" w:rsidRPr="00695D66" w:rsidRDefault="002F05F7" w:rsidP="00695D66">
      <w:pPr>
        <w:numPr>
          <w:ilvl w:val="0"/>
          <w:numId w:val="17"/>
        </w:numPr>
        <w:spacing w:after="0"/>
        <w:rPr>
          <w:rFonts w:ascii="Calibri" w:hAnsi="Calibri" w:cs="Calibri"/>
          <w:color w:val="000000"/>
          <w:lang w:val="en-GB" w:eastAsia="nl-BE"/>
        </w:rPr>
      </w:pPr>
      <w:r w:rsidRPr="00695D66">
        <w:rPr>
          <w:rFonts w:ascii="Calibri" w:hAnsi="Calibri" w:cs="Calibri"/>
          <w:color w:val="000000"/>
          <w:lang w:val="en-GB" w:eastAsia="nl-BE"/>
        </w:rPr>
        <w:t>Digitalization of DS</w:t>
      </w:r>
    </w:p>
    <w:p w14:paraId="4751CDEE" w14:textId="2AB82FD6" w:rsidR="002F05F7" w:rsidRPr="00695D66" w:rsidRDefault="002F05F7" w:rsidP="00695D66">
      <w:pPr>
        <w:numPr>
          <w:ilvl w:val="0"/>
          <w:numId w:val="17"/>
        </w:numPr>
        <w:spacing w:after="0"/>
        <w:rPr>
          <w:rFonts w:ascii="Calibri" w:hAnsi="Calibri" w:cs="Calibri"/>
          <w:color w:val="000000"/>
          <w:lang w:val="en-GB" w:eastAsia="nl-BE"/>
        </w:rPr>
      </w:pPr>
      <w:r w:rsidRPr="00695D66">
        <w:rPr>
          <w:rFonts w:ascii="Calibri" w:hAnsi="Calibri" w:cs="Calibri"/>
          <w:color w:val="000000"/>
          <w:lang w:val="en-GB" w:eastAsia="nl-BE"/>
        </w:rPr>
        <w:t xml:space="preserve">Training of credential evaluators of ENIC center, </w:t>
      </w:r>
    </w:p>
    <w:p w14:paraId="2855F283" w14:textId="39730526" w:rsidR="002F05F7" w:rsidRPr="00695D66" w:rsidRDefault="002F05F7" w:rsidP="00695D66">
      <w:pPr>
        <w:numPr>
          <w:ilvl w:val="0"/>
          <w:numId w:val="17"/>
        </w:numPr>
        <w:spacing w:after="0"/>
        <w:rPr>
          <w:rFonts w:ascii="Calibri" w:hAnsi="Calibri" w:cs="Calibri"/>
          <w:color w:val="000000"/>
          <w:lang w:val="en-GB" w:eastAsia="nl-BE"/>
        </w:rPr>
      </w:pPr>
      <w:r w:rsidRPr="00695D66">
        <w:rPr>
          <w:rFonts w:ascii="Calibri" w:hAnsi="Calibri" w:cs="Calibri"/>
          <w:color w:val="000000"/>
          <w:lang w:val="en-GB" w:eastAsia="nl-BE"/>
        </w:rPr>
        <w:t xml:space="preserve">Recommendations for HEI on partial recognition, specific tools for helping HEIs, </w:t>
      </w:r>
    </w:p>
    <w:p w14:paraId="04455745" w14:textId="72C8F482" w:rsidR="002F05F7" w:rsidRPr="00695D66" w:rsidRDefault="002F05F7" w:rsidP="00695D66">
      <w:pPr>
        <w:numPr>
          <w:ilvl w:val="0"/>
          <w:numId w:val="17"/>
        </w:numPr>
        <w:spacing w:after="0"/>
        <w:rPr>
          <w:rFonts w:ascii="Calibri" w:hAnsi="Calibri" w:cs="Calibri"/>
          <w:color w:val="000000"/>
          <w:lang w:val="en-GB" w:eastAsia="nl-BE"/>
        </w:rPr>
      </w:pPr>
      <w:r w:rsidRPr="00695D66">
        <w:rPr>
          <w:rFonts w:ascii="Calibri" w:hAnsi="Calibri" w:cs="Calibri"/>
          <w:color w:val="000000"/>
          <w:lang w:val="en-GB" w:eastAsia="nl-BE"/>
        </w:rPr>
        <w:t>Digitalization of the process (actually partially implemented since the process of applications for recognition are offered through online procedures)</w:t>
      </w:r>
    </w:p>
    <w:p w14:paraId="7331B713" w14:textId="77777777" w:rsidR="002F05F7" w:rsidRDefault="002F05F7" w:rsidP="002F05F7">
      <w:pPr>
        <w:rPr>
          <w:lang w:val="en-US"/>
        </w:rPr>
      </w:pPr>
      <w:r>
        <w:rPr>
          <w:lang w:val="en-US"/>
        </w:rPr>
        <w:lastRenderedPageBreak/>
        <w:t>As for micro-credentials, relevant amendments to the national legislation will be proposed, if needed.</w:t>
      </w:r>
    </w:p>
    <w:p w14:paraId="4FC0157E" w14:textId="1C066522" w:rsidR="00A5518E" w:rsidRDefault="00A5518E" w:rsidP="00A5518E">
      <w:pPr>
        <w:rPr>
          <w:rFonts w:ascii="Calibri" w:hAnsi="Calibri" w:cs="Calibri"/>
          <w:b/>
          <w:bCs/>
          <w:color w:val="000000"/>
          <w:lang w:val="en-GB" w:eastAsia="nl-BE"/>
        </w:rPr>
      </w:pPr>
      <w:bookmarkStart w:id="8" w:name="_Hlk82447847"/>
      <w:r w:rsidRPr="003476C3">
        <w:rPr>
          <w:rFonts w:ascii="Calibri" w:hAnsi="Calibri" w:cs="Calibri"/>
          <w:b/>
          <w:bCs/>
          <w:color w:val="000000"/>
          <w:lang w:val="en-GB" w:eastAsia="nl-BE"/>
        </w:rPr>
        <w:t xml:space="preserve">Please list the concrete actions you want to undertake to achieve </w:t>
      </w:r>
      <w:r w:rsidR="003476C3" w:rsidRPr="003476C3">
        <w:rPr>
          <w:rFonts w:ascii="Calibri" w:hAnsi="Calibri" w:cs="Calibri"/>
          <w:b/>
          <w:bCs/>
          <w:color w:val="000000"/>
          <w:lang w:val="en-GB" w:eastAsia="nl-BE"/>
        </w:rPr>
        <w:t>the commitments and the objectives you have set (e.g. normative change, surveys, self-assessment, peer assessment, analysis, workshops, conferences, …)</w:t>
      </w:r>
    </w:p>
    <w:tbl>
      <w:tblPr>
        <w:tblStyle w:val="Tabellagriglia4-colore4"/>
        <w:tblW w:w="5000" w:type="pct"/>
        <w:tblLook w:val="04A0" w:firstRow="1" w:lastRow="0" w:firstColumn="1" w:lastColumn="0" w:noHBand="0" w:noVBand="1"/>
      </w:tblPr>
      <w:tblGrid>
        <w:gridCol w:w="1579"/>
        <w:gridCol w:w="1620"/>
        <w:gridCol w:w="1699"/>
        <w:gridCol w:w="957"/>
        <w:gridCol w:w="1318"/>
        <w:gridCol w:w="1318"/>
        <w:gridCol w:w="1312"/>
        <w:gridCol w:w="1746"/>
        <w:gridCol w:w="2443"/>
      </w:tblGrid>
      <w:tr w:rsidR="002F05F7" w:rsidRPr="00026D2D" w14:paraId="4E798579" w14:textId="77777777" w:rsidTr="00002B80">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64" w:type="pct"/>
            <w:hideMark/>
          </w:tcPr>
          <w:p w14:paraId="6DA2AEF0" w14:textId="77777777" w:rsidR="002F05F7" w:rsidRPr="00D213D4" w:rsidRDefault="002F05F7" w:rsidP="00002B80">
            <w:pPr>
              <w:rPr>
                <w:rFonts w:ascii="Calibri" w:hAnsi="Calibri" w:cs="Calibri"/>
                <w:sz w:val="18"/>
                <w:szCs w:val="18"/>
                <w:lang w:eastAsia="nl-BE"/>
              </w:rPr>
            </w:pPr>
            <w:r>
              <w:rPr>
                <w:rFonts w:ascii="Calibri" w:hAnsi="Calibri" w:cs="Calibri"/>
                <w:sz w:val="18"/>
                <w:szCs w:val="18"/>
                <w:lang w:eastAsia="nl-BE"/>
              </w:rPr>
              <w:t>Action</w:t>
            </w:r>
          </w:p>
        </w:tc>
        <w:tc>
          <w:tcPr>
            <w:tcW w:w="579" w:type="pct"/>
            <w:hideMark/>
          </w:tcPr>
          <w:p w14:paraId="151E1172" w14:textId="77777777" w:rsidR="002F05F7" w:rsidRPr="00D213D4" w:rsidRDefault="002F05F7" w:rsidP="00002B80">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Outcomes</w:t>
            </w:r>
          </w:p>
        </w:tc>
        <w:tc>
          <w:tcPr>
            <w:tcW w:w="607" w:type="pct"/>
            <w:hideMark/>
          </w:tcPr>
          <w:p w14:paraId="3D8FF764" w14:textId="77777777" w:rsidR="002F05F7" w:rsidRPr="00D213D4" w:rsidRDefault="002F05F7" w:rsidP="00002B80">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D213D4">
              <w:rPr>
                <w:rFonts w:ascii="Calibri" w:hAnsi="Calibri" w:cs="Calibri"/>
                <w:sz w:val="18"/>
                <w:szCs w:val="18"/>
                <w:lang w:val="en-GB" w:eastAsia="nl-BE"/>
              </w:rPr>
              <w:t xml:space="preserve">Contribution of </w:t>
            </w:r>
            <w:r>
              <w:rPr>
                <w:rFonts w:ascii="Calibri" w:hAnsi="Calibri" w:cs="Calibri"/>
                <w:sz w:val="18"/>
                <w:szCs w:val="18"/>
                <w:lang w:val="en-GB" w:eastAsia="nl-BE"/>
              </w:rPr>
              <w:t xml:space="preserve">the action </w:t>
            </w:r>
            <w:r w:rsidRPr="00D213D4">
              <w:rPr>
                <w:rFonts w:ascii="Calibri" w:hAnsi="Calibri" w:cs="Calibri"/>
                <w:sz w:val="18"/>
                <w:szCs w:val="18"/>
                <w:lang w:val="en-GB" w:eastAsia="nl-BE"/>
              </w:rPr>
              <w:t>to the implementation of the key commitment</w:t>
            </w:r>
          </w:p>
        </w:tc>
        <w:tc>
          <w:tcPr>
            <w:tcW w:w="342" w:type="pct"/>
            <w:hideMark/>
          </w:tcPr>
          <w:p w14:paraId="57127AEA" w14:textId="77777777" w:rsidR="002F05F7" w:rsidRPr="00D213D4" w:rsidRDefault="002F05F7" w:rsidP="00002B8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Timeline</w:t>
            </w:r>
          </w:p>
        </w:tc>
        <w:tc>
          <w:tcPr>
            <w:tcW w:w="471" w:type="pct"/>
            <w:hideMark/>
          </w:tcPr>
          <w:p w14:paraId="7B0236B3" w14:textId="77777777" w:rsidR="002F05F7" w:rsidRDefault="002F05F7" w:rsidP="00002B8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US" w:eastAsia="nl-BE"/>
              </w:rPr>
            </w:pPr>
            <w:r w:rsidRPr="000566A1">
              <w:rPr>
                <w:rFonts w:ascii="Calibri" w:hAnsi="Calibri" w:cs="Calibri"/>
                <w:sz w:val="18"/>
                <w:szCs w:val="18"/>
                <w:lang w:val="en-US" w:eastAsia="nl-BE"/>
              </w:rPr>
              <w:t xml:space="preserve">Supporting project? </w:t>
            </w:r>
          </w:p>
          <w:p w14:paraId="1EF96D1C" w14:textId="77777777" w:rsidR="002F05F7" w:rsidRPr="000566A1" w:rsidRDefault="002F05F7" w:rsidP="00002B80">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0566A1">
              <w:rPr>
                <w:rFonts w:ascii="Calibri" w:hAnsi="Calibri" w:cs="Calibri"/>
                <w:sz w:val="18"/>
                <w:szCs w:val="18"/>
                <w:lang w:val="en-US" w:eastAsia="nl-BE"/>
              </w:rPr>
              <w:t>If yes, which one</w:t>
            </w:r>
          </w:p>
        </w:tc>
        <w:tc>
          <w:tcPr>
            <w:tcW w:w="471" w:type="pct"/>
          </w:tcPr>
          <w:p w14:paraId="61DB9D37" w14:textId="77777777" w:rsidR="002F05F7" w:rsidRPr="000566A1" w:rsidRDefault="002F05F7" w:rsidP="00002B80">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D213D4">
              <w:rPr>
                <w:rFonts w:ascii="Calibri" w:hAnsi="Calibri" w:cs="Calibri"/>
                <w:sz w:val="18"/>
                <w:szCs w:val="18"/>
                <w:lang w:val="en-GB" w:eastAsia="nl-BE"/>
              </w:rPr>
              <w:t>Partner</w:t>
            </w:r>
            <w:r>
              <w:rPr>
                <w:rFonts w:ascii="Calibri" w:hAnsi="Calibri" w:cs="Calibri"/>
                <w:sz w:val="18"/>
                <w:szCs w:val="18"/>
                <w:lang w:val="en-GB" w:eastAsia="nl-BE"/>
              </w:rPr>
              <w:t>(s)</w:t>
            </w:r>
            <w:r w:rsidRPr="00D213D4">
              <w:rPr>
                <w:rFonts w:ascii="Calibri" w:hAnsi="Calibri" w:cs="Calibri"/>
                <w:sz w:val="18"/>
                <w:szCs w:val="18"/>
                <w:lang w:val="en-GB" w:eastAsia="nl-BE"/>
              </w:rPr>
              <w:t xml:space="preserve"> from the own country</w:t>
            </w:r>
          </w:p>
        </w:tc>
        <w:tc>
          <w:tcPr>
            <w:tcW w:w="469" w:type="pct"/>
          </w:tcPr>
          <w:p w14:paraId="412B4336" w14:textId="77777777" w:rsidR="002F05F7" w:rsidRPr="00D213D4" w:rsidRDefault="002F05F7" w:rsidP="00002B80">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Pr>
                <w:rFonts w:ascii="Calibri" w:hAnsi="Calibri" w:cs="Calibri"/>
                <w:sz w:val="18"/>
                <w:szCs w:val="18"/>
                <w:lang w:val="en-GB" w:eastAsia="nl-BE"/>
              </w:rPr>
              <w:t xml:space="preserve">Partners from the Peer group </w:t>
            </w:r>
          </w:p>
        </w:tc>
        <w:tc>
          <w:tcPr>
            <w:tcW w:w="624" w:type="pct"/>
          </w:tcPr>
          <w:p w14:paraId="33BE4E9A" w14:textId="77777777" w:rsidR="002F05F7" w:rsidRDefault="002F05F7" w:rsidP="00002B8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Achieved by 2024 (Yes/No/Partially)</w:t>
            </w:r>
          </w:p>
          <w:p w14:paraId="26DA3793" w14:textId="77777777" w:rsidR="002F05F7" w:rsidRPr="00FA0E3E" w:rsidRDefault="002F05F7" w:rsidP="00002B80">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en-GB" w:eastAsia="nl-BE"/>
              </w:rPr>
            </w:pPr>
            <w:r w:rsidRPr="00FA0E3E">
              <w:rPr>
                <w:rFonts w:ascii="Calibri" w:hAnsi="Calibri" w:cs="Calibri"/>
                <w:sz w:val="16"/>
                <w:szCs w:val="16"/>
                <w:lang w:val="en-GB" w:eastAsia="nl-BE"/>
              </w:rPr>
              <w:t>[</w:t>
            </w:r>
            <w:r w:rsidRPr="00FA0E3E">
              <w:rPr>
                <w:rFonts w:ascii="Calibri" w:hAnsi="Calibri" w:cs="Calibri"/>
                <w:i/>
                <w:iCs/>
                <w:sz w:val="16"/>
                <w:szCs w:val="16"/>
                <w:lang w:val="en-GB" w:eastAsia="nl-BE"/>
              </w:rPr>
              <w:t>to be filled in 2024</w:t>
            </w:r>
            <w:r w:rsidRPr="00FA0E3E">
              <w:rPr>
                <w:rFonts w:ascii="Calibri" w:hAnsi="Calibri" w:cs="Calibri"/>
                <w:sz w:val="16"/>
                <w:szCs w:val="16"/>
                <w:lang w:val="en-GB" w:eastAsia="nl-BE"/>
              </w:rPr>
              <w:t>]</w:t>
            </w:r>
          </w:p>
        </w:tc>
        <w:tc>
          <w:tcPr>
            <w:tcW w:w="873" w:type="pct"/>
          </w:tcPr>
          <w:p w14:paraId="1C92BCC6" w14:textId="77777777" w:rsidR="002F05F7" w:rsidRDefault="002F05F7" w:rsidP="00002B8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Provide short explanation</w:t>
            </w:r>
          </w:p>
          <w:p w14:paraId="4460BE83" w14:textId="77777777" w:rsidR="002F05F7" w:rsidRDefault="002F05F7" w:rsidP="00002B80">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427E8E">
              <w:rPr>
                <w:rFonts w:ascii="Calibri" w:hAnsi="Calibri" w:cs="Calibri"/>
                <w:sz w:val="16"/>
                <w:szCs w:val="16"/>
                <w:lang w:val="en-GB" w:eastAsia="nl-BE"/>
              </w:rPr>
              <w:t>[</w:t>
            </w:r>
            <w:r w:rsidRPr="00427E8E">
              <w:rPr>
                <w:rFonts w:ascii="Calibri" w:hAnsi="Calibri" w:cs="Calibri"/>
                <w:i/>
                <w:iCs/>
                <w:sz w:val="16"/>
                <w:szCs w:val="16"/>
                <w:lang w:val="en-GB" w:eastAsia="nl-BE"/>
              </w:rPr>
              <w:t>to be filled in 2024</w:t>
            </w:r>
            <w:r w:rsidRPr="00427E8E">
              <w:rPr>
                <w:rFonts w:ascii="Calibri" w:hAnsi="Calibri" w:cs="Calibri"/>
                <w:sz w:val="16"/>
                <w:szCs w:val="16"/>
                <w:lang w:val="en-GB" w:eastAsia="nl-BE"/>
              </w:rPr>
              <w:t>]</w:t>
            </w:r>
          </w:p>
        </w:tc>
      </w:tr>
      <w:tr w:rsidR="002F05F7" w:rsidRPr="007367CC" w14:paraId="140F2B41" w14:textId="77777777" w:rsidTr="00002B8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64" w:type="pct"/>
          </w:tcPr>
          <w:p w14:paraId="270263A7" w14:textId="77777777" w:rsidR="002F05F7" w:rsidRPr="00D213D4" w:rsidRDefault="002F05F7" w:rsidP="00002B80">
            <w:pPr>
              <w:jc w:val="left"/>
              <w:rPr>
                <w:rFonts w:ascii="Calibri" w:hAnsi="Calibri" w:cs="Calibri"/>
                <w:color w:val="000000"/>
                <w:sz w:val="18"/>
                <w:szCs w:val="18"/>
                <w:lang w:val="en-GB" w:eastAsia="nl-BE"/>
              </w:rPr>
            </w:pPr>
            <w:r w:rsidRPr="00597472">
              <w:rPr>
                <w:rFonts w:ascii="Calibri" w:hAnsi="Calibri" w:cs="Calibri"/>
                <w:color w:val="000000"/>
                <w:sz w:val="18"/>
                <w:szCs w:val="18"/>
                <w:lang w:val="en-GB" w:eastAsia="nl-BE"/>
              </w:rPr>
              <w:t>Seminar on Alternative Pathways</w:t>
            </w:r>
          </w:p>
        </w:tc>
        <w:tc>
          <w:tcPr>
            <w:tcW w:w="579" w:type="pct"/>
          </w:tcPr>
          <w:p w14:paraId="21B5B857" w14:textId="77777777" w:rsidR="002F05F7" w:rsidRPr="00D213D4" w:rsidRDefault="002F05F7" w:rsidP="00002B8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 xml:space="preserve">Improved awareness of HEIs and relevant stakeholders on practices related to </w:t>
            </w:r>
            <w:r w:rsidRPr="0040173A">
              <w:rPr>
                <w:rFonts w:ascii="Calibri" w:hAnsi="Calibri" w:cs="Calibri"/>
                <w:color w:val="000000"/>
                <w:sz w:val="18"/>
                <w:szCs w:val="18"/>
                <w:lang w:val="en-GB" w:eastAsia="nl-BE"/>
              </w:rPr>
              <w:t>micro-credentials, Recognition of Prior Learning, stand-alone qualifications, and recognition of non-formal and informal learning</w:t>
            </w:r>
          </w:p>
        </w:tc>
        <w:tc>
          <w:tcPr>
            <w:tcW w:w="607" w:type="pct"/>
          </w:tcPr>
          <w:p w14:paraId="536D9DB2" w14:textId="77777777" w:rsidR="002F05F7" w:rsidRPr="00D213D4" w:rsidRDefault="002F05F7" w:rsidP="00002B8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US" w:eastAsia="nl-BE"/>
              </w:rPr>
              <w:t xml:space="preserve">Foster the recognition of alternative pathways. </w:t>
            </w:r>
          </w:p>
        </w:tc>
        <w:tc>
          <w:tcPr>
            <w:tcW w:w="342" w:type="pct"/>
          </w:tcPr>
          <w:p w14:paraId="2F47A96E" w14:textId="77777777" w:rsidR="002F05F7" w:rsidRPr="008606FE" w:rsidRDefault="002F05F7" w:rsidP="00002B8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By 2024</w:t>
            </w:r>
          </w:p>
        </w:tc>
        <w:tc>
          <w:tcPr>
            <w:tcW w:w="471" w:type="pct"/>
          </w:tcPr>
          <w:p w14:paraId="6B3BACC9" w14:textId="77777777" w:rsidR="002F05F7" w:rsidRPr="008606FE" w:rsidRDefault="002F05F7" w:rsidP="00002B8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TPG-LRC Core</w:t>
            </w:r>
          </w:p>
        </w:tc>
        <w:tc>
          <w:tcPr>
            <w:tcW w:w="471" w:type="pct"/>
          </w:tcPr>
          <w:p w14:paraId="6B609453" w14:textId="77777777" w:rsidR="002F05F7" w:rsidRPr="008606FE" w:rsidRDefault="002F05F7" w:rsidP="00002B8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CIMEA</w:t>
            </w:r>
          </w:p>
        </w:tc>
        <w:tc>
          <w:tcPr>
            <w:tcW w:w="469" w:type="pct"/>
          </w:tcPr>
          <w:p w14:paraId="73273759" w14:textId="77777777" w:rsidR="002F05F7" w:rsidRPr="007367CC" w:rsidRDefault="002F05F7" w:rsidP="00002B8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nl-BE"/>
              </w:rPr>
            </w:pPr>
            <w:r w:rsidRPr="007367CC">
              <w:rPr>
                <w:rFonts w:ascii="Calibri" w:hAnsi="Calibri" w:cs="Calibri"/>
                <w:color w:val="000000"/>
                <w:sz w:val="18"/>
                <w:szCs w:val="18"/>
                <w:lang w:eastAsia="nl-BE"/>
              </w:rPr>
              <w:t>HARNO (EE); FEI (FR); Nuffic (NL); UHR (SE</w:t>
            </w:r>
            <w:r>
              <w:rPr>
                <w:rFonts w:ascii="Calibri" w:hAnsi="Calibri" w:cs="Calibri"/>
                <w:color w:val="000000"/>
                <w:sz w:val="18"/>
                <w:szCs w:val="18"/>
                <w:lang w:eastAsia="nl-BE"/>
              </w:rPr>
              <w:t>); EUA; ESU; EQAR</w:t>
            </w:r>
          </w:p>
        </w:tc>
        <w:tc>
          <w:tcPr>
            <w:tcW w:w="624" w:type="pct"/>
          </w:tcPr>
          <w:p w14:paraId="428353A2" w14:textId="77777777" w:rsidR="002F05F7" w:rsidRPr="007367CC" w:rsidRDefault="002F05F7" w:rsidP="00002B8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nl-BE"/>
              </w:rPr>
            </w:pPr>
          </w:p>
        </w:tc>
        <w:tc>
          <w:tcPr>
            <w:tcW w:w="873" w:type="pct"/>
          </w:tcPr>
          <w:p w14:paraId="432C42E5" w14:textId="77777777" w:rsidR="002F05F7" w:rsidRPr="007367CC" w:rsidRDefault="002F05F7" w:rsidP="00002B8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nl-BE"/>
              </w:rPr>
            </w:pPr>
          </w:p>
        </w:tc>
      </w:tr>
      <w:tr w:rsidR="002F05F7" w:rsidRPr="00F45D70" w14:paraId="4FAC5884" w14:textId="77777777" w:rsidTr="00002B80">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24FB0AD9" w14:textId="77777777" w:rsidR="002F05F7" w:rsidRPr="007367CC" w:rsidRDefault="002F05F7" w:rsidP="00002B80">
            <w:pPr>
              <w:jc w:val="left"/>
              <w:rPr>
                <w:rFonts w:ascii="Calibri" w:hAnsi="Calibri" w:cs="Calibri"/>
                <w:color w:val="000000"/>
                <w:sz w:val="18"/>
                <w:szCs w:val="18"/>
                <w:lang w:eastAsia="nl-BE"/>
              </w:rPr>
            </w:pPr>
            <w:r w:rsidRPr="007367CC">
              <w:rPr>
                <w:rFonts w:ascii="Calibri" w:hAnsi="Calibri" w:cs="Calibri"/>
                <w:color w:val="000000"/>
                <w:sz w:val="18"/>
                <w:szCs w:val="18"/>
                <w:lang w:val="en-GB" w:eastAsia="nl-BE"/>
              </w:rPr>
              <w:t>Seminar on automatic recognition</w:t>
            </w:r>
          </w:p>
        </w:tc>
        <w:tc>
          <w:tcPr>
            <w:tcW w:w="579" w:type="pct"/>
          </w:tcPr>
          <w:p w14:paraId="4DDBDD14" w14:textId="77777777" w:rsidR="002F05F7" w:rsidRPr="007367CC" w:rsidRDefault="002F05F7" w:rsidP="00002B80">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Share knowledge to facilitate t</w:t>
            </w:r>
            <w:r w:rsidRPr="007367CC">
              <w:rPr>
                <w:rFonts w:ascii="Calibri" w:hAnsi="Calibri" w:cs="Calibri"/>
                <w:color w:val="000000"/>
                <w:sz w:val="18"/>
                <w:szCs w:val="18"/>
                <w:lang w:val="en-GB" w:eastAsia="nl-BE"/>
              </w:rPr>
              <w:t>he homogeneous application of automatic recognition at national level</w:t>
            </w:r>
          </w:p>
        </w:tc>
        <w:tc>
          <w:tcPr>
            <w:tcW w:w="607" w:type="pct"/>
          </w:tcPr>
          <w:p w14:paraId="06BD3597" w14:textId="77777777" w:rsidR="002F05F7" w:rsidRPr="007367CC" w:rsidRDefault="002F05F7" w:rsidP="00002B80">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Facilitate the concrete implementation of automatic recognition</w:t>
            </w:r>
          </w:p>
        </w:tc>
        <w:tc>
          <w:tcPr>
            <w:tcW w:w="342" w:type="pct"/>
          </w:tcPr>
          <w:p w14:paraId="23BD95DC" w14:textId="77777777" w:rsidR="002F05F7" w:rsidRPr="007367CC" w:rsidRDefault="002F05F7" w:rsidP="00002B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By 2024</w:t>
            </w:r>
          </w:p>
        </w:tc>
        <w:tc>
          <w:tcPr>
            <w:tcW w:w="471" w:type="pct"/>
          </w:tcPr>
          <w:p w14:paraId="3B2ACEA5" w14:textId="77777777" w:rsidR="002F05F7" w:rsidRPr="007367CC" w:rsidRDefault="002F05F7" w:rsidP="00002B8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TPG-LRC Core</w:t>
            </w:r>
          </w:p>
        </w:tc>
        <w:tc>
          <w:tcPr>
            <w:tcW w:w="471" w:type="pct"/>
          </w:tcPr>
          <w:p w14:paraId="744672D8" w14:textId="77777777" w:rsidR="002F05F7" w:rsidRPr="007367CC" w:rsidRDefault="002F05F7" w:rsidP="00002B8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CIMEA</w:t>
            </w:r>
          </w:p>
        </w:tc>
        <w:tc>
          <w:tcPr>
            <w:tcW w:w="469" w:type="pct"/>
          </w:tcPr>
          <w:p w14:paraId="4DB0BFAE" w14:textId="77777777" w:rsidR="002F05F7" w:rsidRPr="00F45D70" w:rsidRDefault="002F05F7" w:rsidP="00002B8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nl-BE"/>
              </w:rPr>
            </w:pPr>
            <w:r w:rsidRPr="007367CC">
              <w:rPr>
                <w:rFonts w:ascii="Calibri" w:hAnsi="Calibri" w:cs="Calibri"/>
                <w:color w:val="000000"/>
                <w:sz w:val="18"/>
                <w:szCs w:val="18"/>
                <w:lang w:eastAsia="nl-BE"/>
              </w:rPr>
              <w:t>HARNO (EE); FEI (FR); Nuffic (NL); UHR (SE</w:t>
            </w:r>
            <w:r>
              <w:rPr>
                <w:rFonts w:ascii="Calibri" w:hAnsi="Calibri" w:cs="Calibri"/>
                <w:color w:val="000000"/>
                <w:sz w:val="18"/>
                <w:szCs w:val="18"/>
                <w:lang w:eastAsia="nl-BE"/>
              </w:rPr>
              <w:t>); EUA; ESU; EQAR</w:t>
            </w:r>
          </w:p>
        </w:tc>
        <w:tc>
          <w:tcPr>
            <w:tcW w:w="624" w:type="pct"/>
          </w:tcPr>
          <w:p w14:paraId="10B64FC1" w14:textId="77777777" w:rsidR="002F05F7" w:rsidRPr="00F45D70" w:rsidRDefault="002F05F7" w:rsidP="00002B8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nl-BE"/>
              </w:rPr>
            </w:pPr>
          </w:p>
        </w:tc>
        <w:tc>
          <w:tcPr>
            <w:tcW w:w="873" w:type="pct"/>
          </w:tcPr>
          <w:p w14:paraId="3D1E54EA" w14:textId="77777777" w:rsidR="002F05F7" w:rsidRPr="00F45D70" w:rsidRDefault="002F05F7" w:rsidP="00002B8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nl-BE"/>
              </w:rPr>
            </w:pPr>
          </w:p>
        </w:tc>
      </w:tr>
      <w:tr w:rsidR="002F05F7" w:rsidRPr="00F45D70" w14:paraId="08F3714B" w14:textId="77777777" w:rsidTr="00002B8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21CCB30C" w14:textId="77777777" w:rsidR="002F05F7" w:rsidRPr="007367CC" w:rsidRDefault="002F05F7" w:rsidP="00002B80">
            <w:pPr>
              <w:jc w:val="left"/>
              <w:rPr>
                <w:rFonts w:ascii="Calibri" w:hAnsi="Calibri" w:cs="Calibri"/>
                <w:color w:val="000000"/>
                <w:sz w:val="18"/>
                <w:szCs w:val="18"/>
                <w:lang w:val="en-US" w:eastAsia="nl-BE"/>
              </w:rPr>
            </w:pPr>
            <w:r>
              <w:rPr>
                <w:rFonts w:ascii="Calibri" w:hAnsi="Calibri" w:cs="Calibri"/>
                <w:color w:val="000000"/>
                <w:sz w:val="18"/>
                <w:szCs w:val="18"/>
                <w:lang w:val="en-US" w:eastAsia="nl-BE"/>
              </w:rPr>
              <w:t>Seminar on digitalization and Diploma Supplement</w:t>
            </w:r>
          </w:p>
        </w:tc>
        <w:tc>
          <w:tcPr>
            <w:tcW w:w="579" w:type="pct"/>
          </w:tcPr>
          <w:p w14:paraId="44FD86D6" w14:textId="77777777" w:rsidR="002F05F7" w:rsidRPr="007367CC" w:rsidRDefault="002F05F7" w:rsidP="00002B8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Disseminate existing tools to foster their use/replicability in other countries</w:t>
            </w:r>
          </w:p>
        </w:tc>
        <w:tc>
          <w:tcPr>
            <w:tcW w:w="607" w:type="pct"/>
          </w:tcPr>
          <w:p w14:paraId="4D2A916A" w14:textId="77777777" w:rsidR="002F05F7" w:rsidRPr="007367CC" w:rsidRDefault="002F05F7" w:rsidP="00002B8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Optimise the use of digital technology and Diploma Supplement</w:t>
            </w:r>
          </w:p>
        </w:tc>
        <w:tc>
          <w:tcPr>
            <w:tcW w:w="342" w:type="pct"/>
          </w:tcPr>
          <w:p w14:paraId="751968E5" w14:textId="77777777" w:rsidR="002F05F7" w:rsidRPr="007367CC" w:rsidRDefault="002F05F7" w:rsidP="00002B8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By 2024</w:t>
            </w:r>
          </w:p>
        </w:tc>
        <w:tc>
          <w:tcPr>
            <w:tcW w:w="471" w:type="pct"/>
          </w:tcPr>
          <w:p w14:paraId="6ADA0DC7" w14:textId="77777777" w:rsidR="002F05F7" w:rsidRPr="007367CC" w:rsidRDefault="002F05F7" w:rsidP="00002B8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TPG-LRC Core</w:t>
            </w:r>
          </w:p>
        </w:tc>
        <w:tc>
          <w:tcPr>
            <w:tcW w:w="471" w:type="pct"/>
          </w:tcPr>
          <w:p w14:paraId="4A4F7D69" w14:textId="77777777" w:rsidR="002F05F7" w:rsidRPr="007367CC" w:rsidRDefault="002F05F7" w:rsidP="00002B8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CIMEA</w:t>
            </w:r>
          </w:p>
        </w:tc>
        <w:tc>
          <w:tcPr>
            <w:tcW w:w="469" w:type="pct"/>
          </w:tcPr>
          <w:p w14:paraId="668AF132" w14:textId="77777777" w:rsidR="002F05F7" w:rsidRPr="00F45D70" w:rsidRDefault="002F05F7" w:rsidP="00002B8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nl-BE"/>
              </w:rPr>
            </w:pPr>
            <w:r w:rsidRPr="007367CC">
              <w:rPr>
                <w:rFonts w:ascii="Calibri" w:hAnsi="Calibri" w:cs="Calibri"/>
                <w:color w:val="000000"/>
                <w:sz w:val="18"/>
                <w:szCs w:val="18"/>
                <w:lang w:eastAsia="nl-BE"/>
              </w:rPr>
              <w:t>HARNO (EE); FEI (FR); Nuffic (NL); UHR (SE</w:t>
            </w:r>
            <w:r>
              <w:rPr>
                <w:rFonts w:ascii="Calibri" w:hAnsi="Calibri" w:cs="Calibri"/>
                <w:color w:val="000000"/>
                <w:sz w:val="18"/>
                <w:szCs w:val="18"/>
                <w:lang w:eastAsia="nl-BE"/>
              </w:rPr>
              <w:t>); EUA; ESU; EQAR</w:t>
            </w:r>
          </w:p>
        </w:tc>
        <w:tc>
          <w:tcPr>
            <w:tcW w:w="624" w:type="pct"/>
          </w:tcPr>
          <w:p w14:paraId="7B53F303" w14:textId="77777777" w:rsidR="002F05F7" w:rsidRPr="00F45D70" w:rsidRDefault="002F05F7" w:rsidP="00002B8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nl-BE"/>
              </w:rPr>
            </w:pPr>
          </w:p>
        </w:tc>
        <w:tc>
          <w:tcPr>
            <w:tcW w:w="873" w:type="pct"/>
          </w:tcPr>
          <w:p w14:paraId="5E9EB0DA" w14:textId="77777777" w:rsidR="002F05F7" w:rsidRPr="00F45D70" w:rsidRDefault="002F05F7" w:rsidP="00002B8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nl-BE"/>
              </w:rPr>
            </w:pPr>
          </w:p>
        </w:tc>
      </w:tr>
    </w:tbl>
    <w:bookmarkEnd w:id="8"/>
    <w:p w14:paraId="6322068F" w14:textId="5E47A0A9" w:rsidR="00150518" w:rsidRDefault="002B6BCE">
      <w:pPr>
        <w:rPr>
          <w:rFonts w:asciiTheme="majorHAnsi" w:eastAsiaTheme="majorEastAsia" w:hAnsiTheme="majorHAnsi" w:cstheme="majorBidi"/>
          <w:color w:val="2F5496" w:themeColor="accent1" w:themeShade="BF"/>
          <w:sz w:val="32"/>
          <w:szCs w:val="32"/>
          <w:lang w:val="en-GB"/>
        </w:rPr>
      </w:pPr>
      <w:r>
        <w:lastRenderedPageBreak/>
        <w:fldChar w:fldCharType="begin"/>
      </w:r>
      <w:r w:rsidRPr="00C93C5C">
        <w:rPr>
          <w:lang w:val="en-US"/>
        </w:rPr>
        <w:instrText xml:space="preserve"> HYPERLINK \l "_top" </w:instrText>
      </w:r>
      <w:r>
        <w:fldChar w:fldCharType="separate"/>
      </w:r>
      <w:r w:rsidR="004D34E8" w:rsidRPr="004D34E8">
        <w:rPr>
          <w:rStyle w:val="Collegamentoipertestuale"/>
          <w:lang w:val="en-GB"/>
        </w:rPr>
        <w:t>Back to t</w:t>
      </w:r>
      <w:r w:rsidR="004D34E8">
        <w:rPr>
          <w:rStyle w:val="Collegamentoipertestuale"/>
          <w:lang w:val="en-GB"/>
        </w:rPr>
        <w:t>op</w:t>
      </w:r>
      <w:r>
        <w:rPr>
          <w:rStyle w:val="Collegamentoipertestuale"/>
          <w:lang w:val="en-GB"/>
        </w:rPr>
        <w:fldChar w:fldCharType="end"/>
      </w:r>
      <w:r w:rsidR="00150518">
        <w:rPr>
          <w:lang w:val="en-GB"/>
        </w:rPr>
        <w:br w:type="page"/>
      </w:r>
    </w:p>
    <w:p w14:paraId="1D5A5A1A" w14:textId="77777777" w:rsidR="00150518" w:rsidRDefault="00150518" w:rsidP="00150518">
      <w:pPr>
        <w:pStyle w:val="Titolo1"/>
        <w:rPr>
          <w:lang w:val="en-GB"/>
        </w:rPr>
      </w:pPr>
      <w:bookmarkStart w:id="9" w:name="_Toc103165003"/>
      <w:r w:rsidRPr="00150518">
        <w:rPr>
          <w:lang w:val="en-GB"/>
        </w:rPr>
        <w:lastRenderedPageBreak/>
        <w:t>Armenia</w:t>
      </w:r>
      <w:bookmarkEnd w:id="9"/>
    </w:p>
    <w:p w14:paraId="5A4EC8EB" w14:textId="77777777" w:rsidR="00DE701C" w:rsidRPr="00272438" w:rsidRDefault="00F50AB4" w:rsidP="00DE701C">
      <w:pPr>
        <w:rPr>
          <w:rStyle w:val="Collegamentoipertestuale"/>
          <w:lang w:val="en-US"/>
        </w:rPr>
      </w:pPr>
      <w:hyperlink w:anchor="_top" w:history="1">
        <w:r w:rsidR="00DE701C" w:rsidRPr="00272438">
          <w:rPr>
            <w:rStyle w:val="Collegamentoipertestuale"/>
            <w:lang w:val="en-US"/>
          </w:rPr>
          <w:t>Back to top</w:t>
        </w:r>
      </w:hyperlink>
    </w:p>
    <w:p w14:paraId="7570F568" w14:textId="77777777" w:rsidR="007A088B" w:rsidRPr="00150518" w:rsidRDefault="007A088B" w:rsidP="007A088B">
      <w:pPr>
        <w:spacing w:after="0"/>
        <w:rPr>
          <w:rFonts w:ascii="Calibri" w:hAnsi="Calibri" w:cs="Calibri"/>
          <w:b/>
          <w:bCs/>
          <w:color w:val="000000"/>
          <w:lang w:val="en-GB" w:eastAsia="nl-BE"/>
        </w:rPr>
      </w:pPr>
      <w:r w:rsidRPr="00150518">
        <w:rPr>
          <w:rFonts w:ascii="Calibri" w:hAnsi="Calibri" w:cs="Calibri"/>
          <w:b/>
          <w:bCs/>
          <w:color w:val="000000"/>
          <w:lang w:val="en-GB" w:eastAsia="nl-BE"/>
        </w:rPr>
        <w:t>Please identify here for your country the challenges (if relevant) or describe the situation in the respective key commitment</w:t>
      </w:r>
    </w:p>
    <w:p w14:paraId="164FE9CD" w14:textId="041D898D" w:rsidR="007A088B" w:rsidRPr="00795B76" w:rsidRDefault="009D26AB" w:rsidP="007A088B">
      <w:pPr>
        <w:rPr>
          <w:lang w:val="en-GB"/>
        </w:rPr>
      </w:pPr>
      <w:r w:rsidRPr="009D26AB">
        <w:rPr>
          <w:lang w:val="en-GB"/>
        </w:rPr>
        <w:t>Presently, the Ministry of Education, Science, Culture and Sport (MoESCS) is developing the new Law on higher education and science and after its adoption by the Parliament it is planned to revise the existing regulations including the one on admission to the Armenian higher education institutions. Moreover, it will facilitate proper distribution of responsibilities in relation to recognition of the foreign qualifications between the ministry and universities. Other challenges are: recognition of various forms of education, strengthening cooperation between universities and ArmEnic, fair recognition of qualifications held by refugees and automatic recognition.</w:t>
      </w:r>
    </w:p>
    <w:p w14:paraId="12C90BA2" w14:textId="77777777" w:rsidR="007A088B" w:rsidRPr="00150518" w:rsidRDefault="007A088B" w:rsidP="007A088B">
      <w:pPr>
        <w:spacing w:after="0"/>
        <w:rPr>
          <w:rFonts w:ascii="Calibri" w:hAnsi="Calibri" w:cs="Calibri"/>
          <w:b/>
          <w:bCs/>
          <w:color w:val="000000"/>
          <w:lang w:val="en-GB" w:eastAsia="nl-BE"/>
        </w:rPr>
      </w:pPr>
      <w:r w:rsidRPr="00150518">
        <w:rPr>
          <w:rFonts w:ascii="Calibri" w:hAnsi="Calibri" w:cs="Calibri"/>
          <w:b/>
          <w:bCs/>
          <w:color w:val="000000"/>
          <w:lang w:val="en-GB" w:eastAsia="nl-BE"/>
        </w:rPr>
        <w:t xml:space="preserve">Please describe here for your country the progress to be achieved by </w:t>
      </w:r>
      <w:r>
        <w:rPr>
          <w:rFonts w:ascii="Calibri" w:hAnsi="Calibri" w:cs="Calibri"/>
          <w:b/>
          <w:bCs/>
          <w:color w:val="000000"/>
          <w:lang w:val="en-GB" w:eastAsia="nl-BE"/>
        </w:rPr>
        <w:t>2024</w:t>
      </w:r>
    </w:p>
    <w:p w14:paraId="55FBE46E" w14:textId="3C91CB25" w:rsidR="007A088B" w:rsidRPr="00795B76" w:rsidRDefault="009D26AB" w:rsidP="007A088B">
      <w:pPr>
        <w:rPr>
          <w:lang w:val="en-GB"/>
        </w:rPr>
      </w:pPr>
      <w:r w:rsidRPr="009D26AB">
        <w:rPr>
          <w:lang w:val="en-GB"/>
        </w:rPr>
        <w:t xml:space="preserve">It is difficult to make predictions regarding the progress of the </w:t>
      </w:r>
      <w:r w:rsidR="00E52F12" w:rsidRPr="009D26AB">
        <w:rPr>
          <w:lang w:val="en-GB"/>
        </w:rPr>
        <w:t>above-described</w:t>
      </w:r>
      <w:r w:rsidRPr="009D26AB">
        <w:rPr>
          <w:lang w:val="en-GB"/>
        </w:rPr>
        <w:t xml:space="preserve"> actions.</w:t>
      </w:r>
    </w:p>
    <w:p w14:paraId="3B7729F3" w14:textId="5A9452A5" w:rsidR="007A088B" w:rsidRDefault="003476C3" w:rsidP="007A088B">
      <w:pPr>
        <w:rPr>
          <w:rFonts w:ascii="Calibri" w:hAnsi="Calibri" w:cs="Calibri"/>
          <w:b/>
          <w:bCs/>
          <w:color w:val="000000"/>
          <w:lang w:val="en-GB" w:eastAsia="nl-BE"/>
        </w:rPr>
      </w:pPr>
      <w:r w:rsidRPr="003476C3">
        <w:rPr>
          <w:rFonts w:ascii="Calibri" w:hAnsi="Calibri" w:cs="Calibri"/>
          <w:b/>
          <w:bCs/>
          <w:color w:val="000000"/>
          <w:lang w:val="en-GB" w:eastAsia="nl-BE"/>
        </w:rPr>
        <w:t>Please list the concrete actions you want to undertake to achieve the commitments and the objectives you have set (e.g. normative change, surveys, self-assessment, peer assessment, analysis, workshops, conferences, …)</w:t>
      </w:r>
    </w:p>
    <w:tbl>
      <w:tblPr>
        <w:tblStyle w:val="Tabellagriglia4-colore4"/>
        <w:tblW w:w="5000" w:type="pct"/>
        <w:tblLook w:val="04A0" w:firstRow="1" w:lastRow="0" w:firstColumn="1" w:lastColumn="0" w:noHBand="0" w:noVBand="1"/>
      </w:tblPr>
      <w:tblGrid>
        <w:gridCol w:w="1579"/>
        <w:gridCol w:w="1620"/>
        <w:gridCol w:w="1699"/>
        <w:gridCol w:w="957"/>
        <w:gridCol w:w="1318"/>
        <w:gridCol w:w="1318"/>
        <w:gridCol w:w="1312"/>
        <w:gridCol w:w="1746"/>
        <w:gridCol w:w="2443"/>
      </w:tblGrid>
      <w:tr w:rsidR="00E456DE" w:rsidRPr="00026D2D" w14:paraId="775F1BB4" w14:textId="77777777" w:rsidTr="00192F08">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64" w:type="pct"/>
            <w:hideMark/>
          </w:tcPr>
          <w:p w14:paraId="709381FF" w14:textId="77777777" w:rsidR="00E456DE" w:rsidRPr="00D213D4" w:rsidRDefault="00E456DE" w:rsidP="00192F08">
            <w:pPr>
              <w:rPr>
                <w:rFonts w:ascii="Calibri" w:hAnsi="Calibri" w:cs="Calibri"/>
                <w:sz w:val="18"/>
                <w:szCs w:val="18"/>
                <w:lang w:eastAsia="nl-BE"/>
              </w:rPr>
            </w:pPr>
            <w:r>
              <w:rPr>
                <w:rFonts w:ascii="Calibri" w:hAnsi="Calibri" w:cs="Calibri"/>
                <w:sz w:val="18"/>
                <w:szCs w:val="18"/>
                <w:lang w:eastAsia="nl-BE"/>
              </w:rPr>
              <w:t>Action</w:t>
            </w:r>
          </w:p>
        </w:tc>
        <w:tc>
          <w:tcPr>
            <w:tcW w:w="579" w:type="pct"/>
            <w:hideMark/>
          </w:tcPr>
          <w:p w14:paraId="65EF133D"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Outcomes</w:t>
            </w:r>
          </w:p>
        </w:tc>
        <w:tc>
          <w:tcPr>
            <w:tcW w:w="607" w:type="pct"/>
            <w:hideMark/>
          </w:tcPr>
          <w:p w14:paraId="1FC1F1E4"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D213D4">
              <w:rPr>
                <w:rFonts w:ascii="Calibri" w:hAnsi="Calibri" w:cs="Calibri"/>
                <w:sz w:val="18"/>
                <w:szCs w:val="18"/>
                <w:lang w:val="en-GB" w:eastAsia="nl-BE"/>
              </w:rPr>
              <w:t xml:space="preserve">Contribution of </w:t>
            </w:r>
            <w:r>
              <w:rPr>
                <w:rFonts w:ascii="Calibri" w:hAnsi="Calibri" w:cs="Calibri"/>
                <w:sz w:val="18"/>
                <w:szCs w:val="18"/>
                <w:lang w:val="en-GB" w:eastAsia="nl-BE"/>
              </w:rPr>
              <w:t xml:space="preserve">the action </w:t>
            </w:r>
            <w:r w:rsidRPr="00D213D4">
              <w:rPr>
                <w:rFonts w:ascii="Calibri" w:hAnsi="Calibri" w:cs="Calibri"/>
                <w:sz w:val="18"/>
                <w:szCs w:val="18"/>
                <w:lang w:val="en-GB" w:eastAsia="nl-BE"/>
              </w:rPr>
              <w:t>to the implementation of the key commitment</w:t>
            </w:r>
          </w:p>
        </w:tc>
        <w:tc>
          <w:tcPr>
            <w:tcW w:w="342" w:type="pct"/>
            <w:hideMark/>
          </w:tcPr>
          <w:p w14:paraId="6E696C6D" w14:textId="77777777" w:rsidR="00E456DE" w:rsidRPr="00D213D4" w:rsidRDefault="00E456DE" w:rsidP="00192F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Timeline</w:t>
            </w:r>
          </w:p>
        </w:tc>
        <w:tc>
          <w:tcPr>
            <w:tcW w:w="471" w:type="pct"/>
            <w:hideMark/>
          </w:tcPr>
          <w:p w14:paraId="5D717F11"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US" w:eastAsia="nl-BE"/>
              </w:rPr>
            </w:pPr>
            <w:r w:rsidRPr="000566A1">
              <w:rPr>
                <w:rFonts w:ascii="Calibri" w:hAnsi="Calibri" w:cs="Calibri"/>
                <w:sz w:val="18"/>
                <w:szCs w:val="18"/>
                <w:lang w:val="en-US" w:eastAsia="nl-BE"/>
              </w:rPr>
              <w:t xml:space="preserve">Supporting project? </w:t>
            </w:r>
          </w:p>
          <w:p w14:paraId="6624978D"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0566A1">
              <w:rPr>
                <w:rFonts w:ascii="Calibri" w:hAnsi="Calibri" w:cs="Calibri"/>
                <w:sz w:val="18"/>
                <w:szCs w:val="18"/>
                <w:lang w:val="en-US" w:eastAsia="nl-BE"/>
              </w:rPr>
              <w:t>If yes, which one</w:t>
            </w:r>
          </w:p>
        </w:tc>
        <w:tc>
          <w:tcPr>
            <w:tcW w:w="471" w:type="pct"/>
          </w:tcPr>
          <w:p w14:paraId="24D6D70A"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D213D4">
              <w:rPr>
                <w:rFonts w:ascii="Calibri" w:hAnsi="Calibri" w:cs="Calibri"/>
                <w:sz w:val="18"/>
                <w:szCs w:val="18"/>
                <w:lang w:val="en-GB" w:eastAsia="nl-BE"/>
              </w:rPr>
              <w:t>Partner</w:t>
            </w:r>
            <w:r>
              <w:rPr>
                <w:rFonts w:ascii="Calibri" w:hAnsi="Calibri" w:cs="Calibri"/>
                <w:sz w:val="18"/>
                <w:szCs w:val="18"/>
                <w:lang w:val="en-GB" w:eastAsia="nl-BE"/>
              </w:rPr>
              <w:t>(s)</w:t>
            </w:r>
            <w:r w:rsidRPr="00D213D4">
              <w:rPr>
                <w:rFonts w:ascii="Calibri" w:hAnsi="Calibri" w:cs="Calibri"/>
                <w:sz w:val="18"/>
                <w:szCs w:val="18"/>
                <w:lang w:val="en-GB" w:eastAsia="nl-BE"/>
              </w:rPr>
              <w:t xml:space="preserve"> from the own country</w:t>
            </w:r>
          </w:p>
        </w:tc>
        <w:tc>
          <w:tcPr>
            <w:tcW w:w="469" w:type="pct"/>
          </w:tcPr>
          <w:p w14:paraId="610453CD"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Pr>
                <w:rFonts w:ascii="Calibri" w:hAnsi="Calibri" w:cs="Calibri"/>
                <w:sz w:val="18"/>
                <w:szCs w:val="18"/>
                <w:lang w:val="en-GB" w:eastAsia="nl-BE"/>
              </w:rPr>
              <w:t xml:space="preserve">Partners from the Peer group </w:t>
            </w:r>
          </w:p>
        </w:tc>
        <w:tc>
          <w:tcPr>
            <w:tcW w:w="624" w:type="pct"/>
          </w:tcPr>
          <w:p w14:paraId="7E0FD003"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Achieved by 2024 (Yes/No/Partially)</w:t>
            </w:r>
          </w:p>
          <w:p w14:paraId="3FABFC8D" w14:textId="77777777" w:rsidR="00E456DE" w:rsidRPr="00FA0E3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en-GB" w:eastAsia="nl-BE"/>
              </w:rPr>
            </w:pPr>
            <w:r w:rsidRPr="00FA0E3E">
              <w:rPr>
                <w:rFonts w:ascii="Calibri" w:hAnsi="Calibri" w:cs="Calibri"/>
                <w:sz w:val="16"/>
                <w:szCs w:val="16"/>
                <w:lang w:val="en-GB" w:eastAsia="nl-BE"/>
              </w:rPr>
              <w:t>[</w:t>
            </w:r>
            <w:r w:rsidRPr="00FA0E3E">
              <w:rPr>
                <w:rFonts w:ascii="Calibri" w:hAnsi="Calibri" w:cs="Calibri"/>
                <w:i/>
                <w:iCs/>
                <w:sz w:val="16"/>
                <w:szCs w:val="16"/>
                <w:lang w:val="en-GB" w:eastAsia="nl-BE"/>
              </w:rPr>
              <w:t>to be filled in 2024</w:t>
            </w:r>
            <w:r w:rsidRPr="00FA0E3E">
              <w:rPr>
                <w:rFonts w:ascii="Calibri" w:hAnsi="Calibri" w:cs="Calibri"/>
                <w:sz w:val="16"/>
                <w:szCs w:val="16"/>
                <w:lang w:val="en-GB" w:eastAsia="nl-BE"/>
              </w:rPr>
              <w:t>]</w:t>
            </w:r>
          </w:p>
        </w:tc>
        <w:tc>
          <w:tcPr>
            <w:tcW w:w="873" w:type="pct"/>
          </w:tcPr>
          <w:p w14:paraId="440471A2"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Provide short explanation</w:t>
            </w:r>
          </w:p>
          <w:p w14:paraId="79882778"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427E8E">
              <w:rPr>
                <w:rFonts w:ascii="Calibri" w:hAnsi="Calibri" w:cs="Calibri"/>
                <w:sz w:val="16"/>
                <w:szCs w:val="16"/>
                <w:lang w:val="en-GB" w:eastAsia="nl-BE"/>
              </w:rPr>
              <w:t>[</w:t>
            </w:r>
            <w:r w:rsidRPr="00427E8E">
              <w:rPr>
                <w:rFonts w:ascii="Calibri" w:hAnsi="Calibri" w:cs="Calibri"/>
                <w:i/>
                <w:iCs/>
                <w:sz w:val="16"/>
                <w:szCs w:val="16"/>
                <w:lang w:val="en-GB" w:eastAsia="nl-BE"/>
              </w:rPr>
              <w:t>to be filled in 2024</w:t>
            </w:r>
            <w:r w:rsidRPr="00427E8E">
              <w:rPr>
                <w:rFonts w:ascii="Calibri" w:hAnsi="Calibri" w:cs="Calibri"/>
                <w:sz w:val="16"/>
                <w:szCs w:val="16"/>
                <w:lang w:val="en-GB" w:eastAsia="nl-BE"/>
              </w:rPr>
              <w:t>]</w:t>
            </w:r>
          </w:p>
        </w:tc>
      </w:tr>
      <w:tr w:rsidR="00E456DE" w:rsidRPr="00026D2D" w14:paraId="0A53760E"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16B6C500" w14:textId="79718A63" w:rsidR="00E456DE" w:rsidRPr="00D213D4" w:rsidRDefault="00C564C8" w:rsidP="00ED6C5D">
            <w:pPr>
              <w:jc w:val="left"/>
              <w:rPr>
                <w:rFonts w:ascii="Calibri" w:hAnsi="Calibri" w:cs="Calibri"/>
                <w:color w:val="000000"/>
                <w:sz w:val="18"/>
                <w:szCs w:val="18"/>
                <w:lang w:val="en-GB" w:eastAsia="nl-BE"/>
              </w:rPr>
            </w:pPr>
            <w:r>
              <w:rPr>
                <w:rFonts w:ascii="Calibri" w:hAnsi="Calibri" w:cs="Calibri"/>
                <w:color w:val="000000"/>
                <w:sz w:val="18"/>
                <w:szCs w:val="18"/>
                <w:lang w:val="en-GB" w:eastAsia="nl-BE"/>
              </w:rPr>
              <w:t>Adoption of the Law on HE and Science</w:t>
            </w:r>
          </w:p>
        </w:tc>
        <w:tc>
          <w:tcPr>
            <w:tcW w:w="579" w:type="pct"/>
          </w:tcPr>
          <w:p w14:paraId="7CB0472B" w14:textId="0AAF2E17" w:rsidR="00E456DE" w:rsidRPr="00D213D4" w:rsidRDefault="00C564C8" w:rsidP="00ED6C5D">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Inclusion of the article on recognition of qualifications</w:t>
            </w:r>
          </w:p>
        </w:tc>
        <w:tc>
          <w:tcPr>
            <w:tcW w:w="607" w:type="pct"/>
          </w:tcPr>
          <w:p w14:paraId="11A74957" w14:textId="146F41AB" w:rsidR="00E456DE" w:rsidRPr="00D213D4" w:rsidRDefault="00C564C8" w:rsidP="00ED6C5D">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yes</w:t>
            </w:r>
          </w:p>
        </w:tc>
        <w:tc>
          <w:tcPr>
            <w:tcW w:w="342" w:type="pct"/>
          </w:tcPr>
          <w:p w14:paraId="59B546E0" w14:textId="7BAC0ED8" w:rsidR="00E456DE" w:rsidRPr="008606FE" w:rsidRDefault="00C564C8" w:rsidP="00ED6C5D">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2023</w:t>
            </w:r>
          </w:p>
        </w:tc>
        <w:tc>
          <w:tcPr>
            <w:tcW w:w="471" w:type="pct"/>
          </w:tcPr>
          <w:p w14:paraId="1A6CE907" w14:textId="55388DC8" w:rsidR="00E456DE" w:rsidRPr="008606FE" w:rsidRDefault="00C564C8" w:rsidP="00ED6C5D">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no</w:t>
            </w:r>
          </w:p>
        </w:tc>
        <w:tc>
          <w:tcPr>
            <w:tcW w:w="471" w:type="pct"/>
          </w:tcPr>
          <w:p w14:paraId="5F34695D" w14:textId="1FCE9E2A" w:rsidR="00E456DE" w:rsidRPr="008606FE" w:rsidRDefault="00C564C8"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MoESCS</w:t>
            </w:r>
          </w:p>
        </w:tc>
        <w:tc>
          <w:tcPr>
            <w:tcW w:w="469" w:type="pct"/>
          </w:tcPr>
          <w:p w14:paraId="78BAFAFC" w14:textId="77777777" w:rsidR="00E456DE" w:rsidRPr="008606FE"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24" w:type="pct"/>
          </w:tcPr>
          <w:p w14:paraId="383B8C75" w14:textId="00DFB38A" w:rsidR="00E456DE" w:rsidRPr="008606FE" w:rsidRDefault="00C564C8"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Yes</w:t>
            </w:r>
          </w:p>
        </w:tc>
        <w:tc>
          <w:tcPr>
            <w:tcW w:w="873" w:type="pct"/>
          </w:tcPr>
          <w:p w14:paraId="58033ED6" w14:textId="06C36F53" w:rsidR="00C564C8" w:rsidRDefault="00C564C8" w:rsidP="00C564C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New law will enable revision of the regulations on admission to HEIs, facilitate recognition of refugees’ qualifications, etc.</w:t>
            </w:r>
          </w:p>
          <w:p w14:paraId="5F884888" w14:textId="77777777" w:rsidR="00E456DE" w:rsidRPr="008606FE"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r>
      <w:tr w:rsidR="00E456DE" w:rsidRPr="00C564C8" w14:paraId="25CC1138"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3EE4B919" w14:textId="15F80605" w:rsidR="00E456DE" w:rsidRPr="00D213D4" w:rsidRDefault="00C564C8" w:rsidP="00ED6C5D">
            <w:pPr>
              <w:jc w:val="left"/>
              <w:rPr>
                <w:rFonts w:ascii="Calibri" w:hAnsi="Calibri" w:cs="Calibri"/>
                <w:color w:val="000000"/>
                <w:sz w:val="18"/>
                <w:szCs w:val="18"/>
                <w:lang w:val="en-GB" w:eastAsia="nl-BE"/>
              </w:rPr>
            </w:pPr>
            <w:r>
              <w:rPr>
                <w:rFonts w:ascii="Calibri" w:hAnsi="Calibri" w:cs="Calibri"/>
                <w:color w:val="000000"/>
                <w:sz w:val="18"/>
                <w:szCs w:val="18"/>
                <w:lang w:val="en-GB" w:eastAsia="nl-BE"/>
              </w:rPr>
              <w:t>Revision of regulation on admission to HEIs</w:t>
            </w:r>
          </w:p>
        </w:tc>
        <w:tc>
          <w:tcPr>
            <w:tcW w:w="579" w:type="pct"/>
          </w:tcPr>
          <w:p w14:paraId="679DCEE5" w14:textId="54E97FE4" w:rsidR="00E456DE" w:rsidRPr="000566A1" w:rsidRDefault="00AE0A61" w:rsidP="00ED6C5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Proper implementation of LRC</w:t>
            </w:r>
          </w:p>
        </w:tc>
        <w:tc>
          <w:tcPr>
            <w:tcW w:w="607" w:type="pct"/>
          </w:tcPr>
          <w:p w14:paraId="2C1706BA" w14:textId="2A769635" w:rsidR="00E456DE" w:rsidRPr="00D213D4" w:rsidRDefault="00AE0A61" w:rsidP="00ED6C5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Yes</w:t>
            </w:r>
          </w:p>
        </w:tc>
        <w:tc>
          <w:tcPr>
            <w:tcW w:w="342" w:type="pct"/>
          </w:tcPr>
          <w:p w14:paraId="0A69D7C1" w14:textId="438517B7" w:rsidR="00E456DE" w:rsidRPr="000566A1" w:rsidRDefault="00AE0A61" w:rsidP="00ED6C5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2023-2024</w:t>
            </w:r>
          </w:p>
        </w:tc>
        <w:tc>
          <w:tcPr>
            <w:tcW w:w="471" w:type="pct"/>
          </w:tcPr>
          <w:p w14:paraId="1986B3D9" w14:textId="7A1A214B" w:rsidR="00E456DE" w:rsidRPr="000566A1" w:rsidRDefault="00AE0A61" w:rsidP="00ED6C5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no</w:t>
            </w:r>
          </w:p>
        </w:tc>
        <w:tc>
          <w:tcPr>
            <w:tcW w:w="471" w:type="pct"/>
          </w:tcPr>
          <w:p w14:paraId="5FAE502A" w14:textId="400BA782" w:rsidR="00E456DE" w:rsidRPr="000566A1" w:rsidRDefault="00AE0A61"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MoESCS</w:t>
            </w:r>
          </w:p>
        </w:tc>
        <w:tc>
          <w:tcPr>
            <w:tcW w:w="469" w:type="pct"/>
          </w:tcPr>
          <w:p w14:paraId="3D464E46"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4D35A64D" w14:textId="66013393" w:rsidR="00E456DE" w:rsidRPr="000566A1" w:rsidRDefault="00AE0A61"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2024</w:t>
            </w:r>
          </w:p>
        </w:tc>
        <w:tc>
          <w:tcPr>
            <w:tcW w:w="873" w:type="pct"/>
          </w:tcPr>
          <w:p w14:paraId="1E39ADC5"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E456DE" w:rsidRPr="00C564C8" w14:paraId="76CA4F5A"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20BD6318" w14:textId="1302466E" w:rsidR="00E456DE" w:rsidRPr="00D213D4" w:rsidRDefault="00AE0A61" w:rsidP="00ED6C5D">
            <w:pPr>
              <w:jc w:val="left"/>
              <w:rPr>
                <w:rFonts w:ascii="Calibri" w:hAnsi="Calibri" w:cs="Calibri"/>
                <w:color w:val="000000"/>
                <w:sz w:val="18"/>
                <w:szCs w:val="18"/>
                <w:lang w:val="en-GB" w:eastAsia="nl-BE"/>
              </w:rPr>
            </w:pPr>
            <w:r>
              <w:rPr>
                <w:rFonts w:ascii="Calibri" w:hAnsi="Calibri" w:cs="Calibri"/>
                <w:color w:val="000000"/>
                <w:sz w:val="18"/>
                <w:szCs w:val="18"/>
                <w:lang w:val="en-GB" w:eastAsia="nl-BE"/>
              </w:rPr>
              <w:lastRenderedPageBreak/>
              <w:t>Development of institutional recognition procedures</w:t>
            </w:r>
          </w:p>
        </w:tc>
        <w:tc>
          <w:tcPr>
            <w:tcW w:w="579" w:type="pct"/>
          </w:tcPr>
          <w:p w14:paraId="1C8F49B7" w14:textId="2D04561B" w:rsidR="00E456DE" w:rsidRPr="00D213D4" w:rsidRDefault="00AE0A61" w:rsidP="00ED6C5D">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Adopted regulations</w:t>
            </w:r>
          </w:p>
        </w:tc>
        <w:tc>
          <w:tcPr>
            <w:tcW w:w="607" w:type="pct"/>
          </w:tcPr>
          <w:p w14:paraId="400BBB96" w14:textId="74D5B777" w:rsidR="00E456DE" w:rsidRPr="000566A1" w:rsidRDefault="00AE0A61" w:rsidP="00ED6C5D">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Yes</w:t>
            </w:r>
          </w:p>
        </w:tc>
        <w:tc>
          <w:tcPr>
            <w:tcW w:w="342" w:type="pct"/>
          </w:tcPr>
          <w:p w14:paraId="1D28359F" w14:textId="41E69527" w:rsidR="00E456DE" w:rsidRPr="000566A1" w:rsidRDefault="00AE0A61" w:rsidP="00ED6C5D">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2023</w:t>
            </w:r>
          </w:p>
        </w:tc>
        <w:tc>
          <w:tcPr>
            <w:tcW w:w="471" w:type="pct"/>
          </w:tcPr>
          <w:p w14:paraId="2A9DDD38" w14:textId="77777777" w:rsidR="00E456DE" w:rsidRPr="000566A1" w:rsidRDefault="00E456DE" w:rsidP="00ED6C5D">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053C79A0" w14:textId="661C7D50" w:rsidR="00E456DE" w:rsidRPr="000566A1" w:rsidRDefault="00AE0A61"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HEIs/ministry</w:t>
            </w:r>
          </w:p>
        </w:tc>
        <w:tc>
          <w:tcPr>
            <w:tcW w:w="469" w:type="pct"/>
          </w:tcPr>
          <w:p w14:paraId="7C129F27"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71708590" w14:textId="5931750D" w:rsidR="00E456DE" w:rsidRPr="000566A1" w:rsidRDefault="00AE0A61"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2024</w:t>
            </w:r>
          </w:p>
        </w:tc>
        <w:tc>
          <w:tcPr>
            <w:tcW w:w="873" w:type="pct"/>
          </w:tcPr>
          <w:p w14:paraId="04C0E2D2"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r w:rsidR="00E456DE" w:rsidRPr="00C564C8" w14:paraId="607A8D34"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4A533152" w14:textId="5AED75B6" w:rsidR="00E456DE" w:rsidRPr="00D213D4" w:rsidRDefault="00AE0A61" w:rsidP="00ED6C5D">
            <w:pPr>
              <w:jc w:val="left"/>
              <w:rPr>
                <w:rFonts w:ascii="Calibri" w:hAnsi="Calibri" w:cs="Calibri"/>
                <w:color w:val="000000"/>
                <w:sz w:val="18"/>
                <w:szCs w:val="18"/>
                <w:lang w:val="en-GB" w:eastAsia="nl-BE"/>
              </w:rPr>
            </w:pPr>
            <w:r>
              <w:rPr>
                <w:rFonts w:ascii="Calibri" w:hAnsi="Calibri" w:cs="Calibri"/>
                <w:color w:val="000000"/>
                <w:sz w:val="18"/>
                <w:szCs w:val="18"/>
                <w:lang w:val="en-GB" w:eastAsia="nl-BE"/>
              </w:rPr>
              <w:t>Peer assessment of ArmEnic</w:t>
            </w:r>
          </w:p>
        </w:tc>
        <w:tc>
          <w:tcPr>
            <w:tcW w:w="579" w:type="pct"/>
          </w:tcPr>
          <w:p w14:paraId="7497F9EB" w14:textId="10DE4380" w:rsidR="00E456DE" w:rsidRPr="00D213D4" w:rsidRDefault="00AE0A61" w:rsidP="00ED6C5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Strengthening capacity of  ArmEnic</w:t>
            </w:r>
          </w:p>
        </w:tc>
        <w:tc>
          <w:tcPr>
            <w:tcW w:w="607" w:type="pct"/>
          </w:tcPr>
          <w:p w14:paraId="055B9221" w14:textId="64EEC65D" w:rsidR="00E456DE" w:rsidRPr="000566A1" w:rsidRDefault="00AE0A61" w:rsidP="00ED6C5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Yes</w:t>
            </w:r>
          </w:p>
        </w:tc>
        <w:tc>
          <w:tcPr>
            <w:tcW w:w="342" w:type="pct"/>
          </w:tcPr>
          <w:p w14:paraId="2501A2E1" w14:textId="165AEC12" w:rsidR="00E456DE" w:rsidRPr="000566A1" w:rsidRDefault="00AE0A61" w:rsidP="00ED6C5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2022-23</w:t>
            </w:r>
          </w:p>
        </w:tc>
        <w:tc>
          <w:tcPr>
            <w:tcW w:w="471" w:type="pct"/>
          </w:tcPr>
          <w:p w14:paraId="4AD24FA1" w14:textId="77777777" w:rsidR="00E456DE" w:rsidRPr="000566A1" w:rsidRDefault="00E456DE" w:rsidP="00ED6C5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0145AEAE"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694AFEDB" w14:textId="069BC247" w:rsidR="00E456DE" w:rsidRPr="000566A1" w:rsidRDefault="00AE0A61" w:rsidP="00AE0A6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 xml:space="preserve">Experts from other European countries  </w:t>
            </w:r>
          </w:p>
        </w:tc>
        <w:tc>
          <w:tcPr>
            <w:tcW w:w="624" w:type="pct"/>
          </w:tcPr>
          <w:p w14:paraId="7D2019DB" w14:textId="01FD14A7" w:rsidR="00E456DE" w:rsidRPr="000566A1" w:rsidRDefault="00AE0A61" w:rsidP="00AE0A6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2024</w:t>
            </w:r>
          </w:p>
        </w:tc>
        <w:tc>
          <w:tcPr>
            <w:tcW w:w="873" w:type="pct"/>
          </w:tcPr>
          <w:p w14:paraId="538CED5B"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E456DE" w:rsidRPr="00C564C8" w14:paraId="7FC17232"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5887F93A" w14:textId="16809131" w:rsidR="00E456DE" w:rsidRPr="00D213D4" w:rsidRDefault="00A30503" w:rsidP="00ED6C5D">
            <w:pPr>
              <w:jc w:val="left"/>
              <w:rPr>
                <w:rFonts w:ascii="Calibri" w:hAnsi="Calibri" w:cs="Calibri"/>
                <w:color w:val="000000"/>
                <w:sz w:val="18"/>
                <w:szCs w:val="18"/>
                <w:lang w:val="en-GB" w:eastAsia="nl-BE"/>
              </w:rPr>
            </w:pPr>
            <w:r>
              <w:rPr>
                <w:rFonts w:ascii="Calibri" w:hAnsi="Calibri" w:cs="Calibri"/>
                <w:color w:val="000000"/>
                <w:sz w:val="18"/>
                <w:szCs w:val="18"/>
                <w:lang w:val="en-GB" w:eastAsia="nl-BE"/>
              </w:rPr>
              <w:t>Workshop on automatic recognition for HEIs/ ministry</w:t>
            </w:r>
          </w:p>
        </w:tc>
        <w:tc>
          <w:tcPr>
            <w:tcW w:w="579" w:type="pct"/>
          </w:tcPr>
          <w:p w14:paraId="73711124" w14:textId="5EDA5296" w:rsidR="00E456DE" w:rsidRPr="00D213D4" w:rsidRDefault="00A30503" w:rsidP="00ED6C5D">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Cooperation with HEIs and ministry</w:t>
            </w:r>
          </w:p>
        </w:tc>
        <w:tc>
          <w:tcPr>
            <w:tcW w:w="607" w:type="pct"/>
          </w:tcPr>
          <w:p w14:paraId="53AB8192" w14:textId="545DF107" w:rsidR="00E456DE" w:rsidRPr="000566A1" w:rsidRDefault="00A30503" w:rsidP="00ED6C5D">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Yes</w:t>
            </w:r>
          </w:p>
        </w:tc>
        <w:tc>
          <w:tcPr>
            <w:tcW w:w="342" w:type="pct"/>
          </w:tcPr>
          <w:p w14:paraId="7596A2AA" w14:textId="60E330DD" w:rsidR="00E456DE" w:rsidRPr="000566A1" w:rsidRDefault="00A30503" w:rsidP="00ED6C5D">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2023-2024</w:t>
            </w:r>
          </w:p>
        </w:tc>
        <w:tc>
          <w:tcPr>
            <w:tcW w:w="471" w:type="pct"/>
          </w:tcPr>
          <w:p w14:paraId="2EEB51CA" w14:textId="77777777" w:rsidR="00E456DE" w:rsidRPr="000566A1" w:rsidRDefault="00E456DE" w:rsidP="00ED6C5D">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14AD79F1"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5E2BD7EF" w14:textId="0157C42A" w:rsidR="00E456DE" w:rsidRPr="000566A1" w:rsidRDefault="00A30503" w:rsidP="00A30503">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Experts  other enic-narics</w:t>
            </w:r>
          </w:p>
        </w:tc>
        <w:tc>
          <w:tcPr>
            <w:tcW w:w="624" w:type="pct"/>
          </w:tcPr>
          <w:p w14:paraId="5307CD4E" w14:textId="35FE3C61" w:rsidR="00E456DE" w:rsidRPr="000566A1" w:rsidRDefault="00A30503"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2024</w:t>
            </w:r>
          </w:p>
        </w:tc>
        <w:tc>
          <w:tcPr>
            <w:tcW w:w="873" w:type="pct"/>
          </w:tcPr>
          <w:p w14:paraId="6D5C0F3C"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r w:rsidR="00E456DE" w:rsidRPr="00C564C8" w14:paraId="28AEC615"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3B46DCAE" w14:textId="58D29F19" w:rsidR="00E456DE" w:rsidRPr="00D213D4" w:rsidRDefault="00A30503" w:rsidP="00ED6C5D">
            <w:pPr>
              <w:jc w:val="left"/>
              <w:rPr>
                <w:rFonts w:ascii="Calibri" w:hAnsi="Calibri" w:cs="Calibri"/>
                <w:color w:val="000000"/>
                <w:sz w:val="18"/>
                <w:szCs w:val="18"/>
                <w:lang w:val="en-GB" w:eastAsia="nl-BE"/>
              </w:rPr>
            </w:pPr>
            <w:r>
              <w:rPr>
                <w:rFonts w:ascii="Calibri" w:hAnsi="Calibri" w:cs="Calibri"/>
                <w:color w:val="000000"/>
                <w:sz w:val="18"/>
                <w:szCs w:val="18"/>
                <w:lang w:val="en-GB" w:eastAsia="nl-BE"/>
              </w:rPr>
              <w:t>Revision of Armenic methodology on recognition</w:t>
            </w:r>
          </w:p>
        </w:tc>
        <w:tc>
          <w:tcPr>
            <w:tcW w:w="579" w:type="pct"/>
          </w:tcPr>
          <w:p w14:paraId="288CC412" w14:textId="5720A184" w:rsidR="00E456DE" w:rsidRPr="000566A1" w:rsidRDefault="00A30503" w:rsidP="00ED6C5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Proper implementation of LRC</w:t>
            </w:r>
          </w:p>
        </w:tc>
        <w:tc>
          <w:tcPr>
            <w:tcW w:w="607" w:type="pct"/>
          </w:tcPr>
          <w:p w14:paraId="3B4ABD9B" w14:textId="1D66DFC8" w:rsidR="00E456DE" w:rsidRPr="000566A1" w:rsidRDefault="00A30503" w:rsidP="00ED6C5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Yes</w:t>
            </w:r>
          </w:p>
        </w:tc>
        <w:tc>
          <w:tcPr>
            <w:tcW w:w="342" w:type="pct"/>
          </w:tcPr>
          <w:p w14:paraId="3D58BFB2" w14:textId="14026138" w:rsidR="00E456DE" w:rsidRPr="000566A1" w:rsidRDefault="00A30503" w:rsidP="00ED6C5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2022-2023</w:t>
            </w:r>
          </w:p>
        </w:tc>
        <w:tc>
          <w:tcPr>
            <w:tcW w:w="471" w:type="pct"/>
          </w:tcPr>
          <w:p w14:paraId="10BEE815" w14:textId="77777777" w:rsidR="00E456DE" w:rsidRPr="000566A1" w:rsidRDefault="00E456DE" w:rsidP="00ED6C5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06DA2DFF"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7B23443C" w14:textId="1AABFDBC" w:rsidR="00E456DE" w:rsidRPr="000566A1" w:rsidRDefault="00A30503"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Ministry</w:t>
            </w:r>
          </w:p>
        </w:tc>
        <w:tc>
          <w:tcPr>
            <w:tcW w:w="624" w:type="pct"/>
          </w:tcPr>
          <w:p w14:paraId="12FD9F45" w14:textId="3A8547DB" w:rsidR="00E456DE" w:rsidRPr="000566A1" w:rsidRDefault="00A30503"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Yes</w:t>
            </w:r>
          </w:p>
        </w:tc>
        <w:tc>
          <w:tcPr>
            <w:tcW w:w="873" w:type="pct"/>
          </w:tcPr>
          <w:p w14:paraId="26D3DC15"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bl>
    <w:p w14:paraId="473CA2CB" w14:textId="77777777" w:rsidR="007A088B" w:rsidRPr="00E456DE" w:rsidRDefault="007A088B" w:rsidP="007A088B">
      <w:pPr>
        <w:rPr>
          <w:lang w:val="en-US"/>
        </w:rPr>
      </w:pPr>
    </w:p>
    <w:p w14:paraId="7C3E2C8C" w14:textId="77777777" w:rsidR="007A088B" w:rsidRDefault="00F50AB4" w:rsidP="007A088B">
      <w:pPr>
        <w:rPr>
          <w:rFonts w:asciiTheme="majorHAnsi" w:eastAsiaTheme="majorEastAsia" w:hAnsiTheme="majorHAnsi" w:cstheme="majorBidi"/>
          <w:color w:val="2F5496" w:themeColor="accent1" w:themeShade="BF"/>
          <w:sz w:val="32"/>
          <w:szCs w:val="32"/>
          <w:lang w:val="en-GB"/>
        </w:rPr>
      </w:pPr>
      <w:hyperlink w:anchor="_top" w:history="1">
        <w:r w:rsidR="007A088B" w:rsidRPr="004D34E8">
          <w:rPr>
            <w:rStyle w:val="Collegamentoipertestuale"/>
            <w:lang w:val="en-GB"/>
          </w:rPr>
          <w:t>Back to t</w:t>
        </w:r>
        <w:r w:rsidR="007A088B">
          <w:rPr>
            <w:rStyle w:val="Collegamentoipertestuale"/>
            <w:lang w:val="en-GB"/>
          </w:rPr>
          <w:t>op</w:t>
        </w:r>
      </w:hyperlink>
      <w:r w:rsidR="007A088B">
        <w:rPr>
          <w:lang w:val="en-GB"/>
        </w:rPr>
        <w:br w:type="page"/>
      </w:r>
    </w:p>
    <w:p w14:paraId="7EE249AF" w14:textId="77777777" w:rsidR="00150518" w:rsidRDefault="00150518" w:rsidP="00150518">
      <w:pPr>
        <w:pStyle w:val="Titolo1"/>
        <w:rPr>
          <w:lang w:val="en-GB"/>
        </w:rPr>
      </w:pPr>
      <w:bookmarkStart w:id="10" w:name="_Toc103165004"/>
      <w:r w:rsidRPr="00150518">
        <w:rPr>
          <w:lang w:val="en-GB"/>
        </w:rPr>
        <w:lastRenderedPageBreak/>
        <w:t>Austria</w:t>
      </w:r>
      <w:bookmarkEnd w:id="10"/>
    </w:p>
    <w:p w14:paraId="1B7EC161" w14:textId="77777777" w:rsidR="00DE701C" w:rsidRPr="00D01C97" w:rsidRDefault="00F50AB4" w:rsidP="00DE701C">
      <w:pPr>
        <w:rPr>
          <w:rStyle w:val="Collegamentoipertestuale"/>
          <w:lang w:val="en-US"/>
        </w:rPr>
      </w:pPr>
      <w:hyperlink w:anchor="_top" w:history="1">
        <w:r w:rsidR="00DE701C" w:rsidRPr="00D01C97">
          <w:rPr>
            <w:rStyle w:val="Collegamentoipertestuale"/>
            <w:lang w:val="en-US"/>
          </w:rPr>
          <w:t>Back to top</w:t>
        </w:r>
      </w:hyperlink>
    </w:p>
    <w:p w14:paraId="152B633A" w14:textId="77777777" w:rsidR="007A088B" w:rsidRPr="00150518" w:rsidRDefault="007A088B" w:rsidP="007A088B">
      <w:pPr>
        <w:spacing w:after="0"/>
        <w:rPr>
          <w:rFonts w:ascii="Calibri" w:hAnsi="Calibri" w:cs="Calibri"/>
          <w:b/>
          <w:bCs/>
          <w:color w:val="000000"/>
          <w:lang w:val="en-GB" w:eastAsia="nl-BE"/>
        </w:rPr>
      </w:pPr>
      <w:r w:rsidRPr="00150518">
        <w:rPr>
          <w:rFonts w:ascii="Calibri" w:hAnsi="Calibri" w:cs="Calibri"/>
          <w:b/>
          <w:bCs/>
          <w:color w:val="000000"/>
          <w:lang w:val="en-GB" w:eastAsia="nl-BE"/>
        </w:rPr>
        <w:t>Please identify here for your country the challenges (if relevant) or describe the situation in the respective key commitment</w:t>
      </w:r>
    </w:p>
    <w:p w14:paraId="085092D1" w14:textId="3A92A2DA" w:rsidR="007224B9" w:rsidRPr="0066302C" w:rsidRDefault="007224B9" w:rsidP="0066302C">
      <w:pPr>
        <w:pStyle w:val="Paragrafoelenco"/>
        <w:numPr>
          <w:ilvl w:val="0"/>
          <w:numId w:val="14"/>
        </w:numPr>
        <w:rPr>
          <w:lang w:val="en-GB"/>
        </w:rPr>
      </w:pPr>
      <w:r w:rsidRPr="0066302C">
        <w:rPr>
          <w:lang w:val="en-GB"/>
        </w:rPr>
        <w:t>Optimising the potential of digital technology for the recognition agenda and the Diploma Supplement</w:t>
      </w:r>
    </w:p>
    <w:p w14:paraId="161D1CF7" w14:textId="77777777" w:rsidR="007224B9" w:rsidRDefault="007224B9" w:rsidP="0066302C">
      <w:pPr>
        <w:ind w:left="708"/>
        <w:rPr>
          <w:lang w:val="en-GB"/>
        </w:rPr>
      </w:pPr>
      <w:r w:rsidRPr="00D048FA">
        <w:rPr>
          <w:lang w:val="en-GB"/>
        </w:rPr>
        <w:t>In 2013 ENIC NARIC AUSTRIA established the Recognition Information Application System (AAIS), an online application system for the assessment of foreign higher education qualifications. Since then, assessment applications have been processed exclusively digitally.</w:t>
      </w:r>
    </w:p>
    <w:p w14:paraId="75ECFCAE" w14:textId="19401C7F" w:rsidR="007224B9" w:rsidRPr="00443FAC" w:rsidRDefault="007224B9" w:rsidP="0066302C">
      <w:pPr>
        <w:ind w:left="708"/>
        <w:rPr>
          <w:lang w:val="en-US"/>
        </w:rPr>
      </w:pPr>
      <w:r>
        <w:rPr>
          <w:lang w:val="en-GB"/>
        </w:rPr>
        <w:t xml:space="preserve">To facilitate the recognition </w:t>
      </w:r>
      <w:r w:rsidR="00E52F12">
        <w:rPr>
          <w:lang w:val="en-GB"/>
        </w:rPr>
        <w:t>procedure,</w:t>
      </w:r>
      <w:r>
        <w:rPr>
          <w:lang w:val="en-GB"/>
        </w:rPr>
        <w:t xml:space="preserve"> we</w:t>
      </w:r>
      <w:r w:rsidRPr="00443FAC">
        <w:rPr>
          <w:lang w:val="en-US"/>
        </w:rPr>
        <w:t xml:space="preserve"> want to develop a database with an online “self”-assessment tool in addition to the individual recognition statements.</w:t>
      </w:r>
    </w:p>
    <w:p w14:paraId="736D89C6" w14:textId="6A2B30A0" w:rsidR="007224B9" w:rsidRDefault="007224B9" w:rsidP="0066302C">
      <w:pPr>
        <w:pStyle w:val="Paragrafoelenco"/>
        <w:numPr>
          <w:ilvl w:val="0"/>
          <w:numId w:val="14"/>
        </w:numPr>
        <w:rPr>
          <w:lang w:val="en-GB"/>
        </w:rPr>
      </w:pPr>
      <w:r w:rsidRPr="00D048FA">
        <w:rPr>
          <w:lang w:val="en-GB"/>
        </w:rPr>
        <w:t>Recog</w:t>
      </w:r>
      <w:r>
        <w:rPr>
          <w:lang w:val="en-GB"/>
        </w:rPr>
        <w:t>nition of alternative pathways.</w:t>
      </w:r>
      <w:r w:rsidRPr="00D048FA">
        <w:rPr>
          <w:lang w:val="en-GB"/>
        </w:rPr>
        <w:tab/>
      </w:r>
    </w:p>
    <w:p w14:paraId="0B13EA90" w14:textId="77777777" w:rsidR="0066302C" w:rsidRDefault="007224B9" w:rsidP="0066302C">
      <w:pPr>
        <w:ind w:left="708"/>
        <w:rPr>
          <w:lang w:val="en-GB"/>
        </w:rPr>
      </w:pPr>
      <w:r w:rsidRPr="00D048FA">
        <w:rPr>
          <w:lang w:val="en-GB"/>
        </w:rPr>
        <w:t xml:space="preserve">The legal basis for the recognition of alternative pathways has been created with the latest amendment of the </w:t>
      </w:r>
      <w:hyperlink r:id="rId15" w:history="1">
        <w:r w:rsidRPr="00C875D7">
          <w:rPr>
            <w:rStyle w:val="Collegamentoipertestuale"/>
            <w:lang w:val="en-GB"/>
          </w:rPr>
          <w:t>Universities Act 2002 – UG</w:t>
        </w:r>
      </w:hyperlink>
      <w:r w:rsidRPr="00D048FA">
        <w:rPr>
          <w:lang w:val="en-GB"/>
        </w:rPr>
        <w:t xml:space="preserve"> (§ 78)</w:t>
      </w:r>
    </w:p>
    <w:p w14:paraId="5133F1C6" w14:textId="161A4B84" w:rsidR="007224B9" w:rsidRPr="0066302C" w:rsidRDefault="007224B9" w:rsidP="0066302C">
      <w:pPr>
        <w:ind w:left="708"/>
        <w:rPr>
          <w:lang w:val="en-GB"/>
        </w:rPr>
      </w:pPr>
      <w:r w:rsidRPr="00443FAC">
        <w:rPr>
          <w:lang w:val="en-US"/>
        </w:rPr>
        <w:t xml:space="preserve">AQ Austria is organising workshops on the recognition of alternative pathways: </w:t>
      </w:r>
      <w:hyperlink r:id="rId16" w:history="1">
        <w:r w:rsidRPr="00443FAC">
          <w:rPr>
            <w:rStyle w:val="Collegamentoipertestuale"/>
            <w:lang w:val="en-US"/>
          </w:rPr>
          <w:t>AQ Austria Seminare &amp; Workshops : Fokusthema Anerkennung &amp; Anrechnung :: AQ Austria</w:t>
        </w:r>
      </w:hyperlink>
      <w:r w:rsidRPr="00443FAC">
        <w:rPr>
          <w:lang w:val="en-US"/>
        </w:rPr>
        <w:t>.</w:t>
      </w:r>
    </w:p>
    <w:p w14:paraId="50CF1877" w14:textId="63AFB135" w:rsidR="007224B9" w:rsidRPr="00443FAC" w:rsidRDefault="007224B9" w:rsidP="0066302C">
      <w:pPr>
        <w:pStyle w:val="Paragrafoelenco"/>
        <w:numPr>
          <w:ilvl w:val="0"/>
          <w:numId w:val="14"/>
        </w:numPr>
        <w:rPr>
          <w:lang w:val="en-US"/>
        </w:rPr>
      </w:pPr>
      <w:r w:rsidRPr="00443FAC">
        <w:rPr>
          <w:lang w:val="en-US"/>
        </w:rPr>
        <w:t>Achieving automatic recognition</w:t>
      </w:r>
    </w:p>
    <w:p w14:paraId="439AA289" w14:textId="490430D6" w:rsidR="007224B9" w:rsidRPr="00443FAC" w:rsidRDefault="007224B9" w:rsidP="0066302C">
      <w:pPr>
        <w:ind w:left="708"/>
        <w:rPr>
          <w:rFonts w:cstheme="minorHAnsi"/>
          <w:color w:val="000000"/>
          <w:lang w:val="en-US"/>
        </w:rPr>
      </w:pPr>
      <w:r w:rsidRPr="00443FAC">
        <w:rPr>
          <w:rFonts w:cstheme="minorHAnsi"/>
          <w:color w:val="000000"/>
          <w:lang w:val="en-US"/>
        </w:rPr>
        <w:t xml:space="preserve">Automatic recognition is set down in § 64 of the </w:t>
      </w:r>
      <w:hyperlink r:id="rId17" w:history="1">
        <w:r w:rsidRPr="00443FAC">
          <w:rPr>
            <w:rStyle w:val="Collegamentoipertestuale"/>
            <w:rFonts w:cstheme="minorHAnsi"/>
            <w:lang w:val="en-US"/>
          </w:rPr>
          <w:t>Austrian Universities Act 2002 – UG</w:t>
        </w:r>
      </w:hyperlink>
      <w:r w:rsidRPr="00443FAC">
        <w:rPr>
          <w:rStyle w:val="Collegamentoipertestuale"/>
          <w:rFonts w:cstheme="minorHAnsi"/>
          <w:color w:val="auto"/>
          <w:u w:val="none"/>
          <w:lang w:val="en-US"/>
        </w:rPr>
        <w:t>.</w:t>
      </w:r>
      <w:r w:rsidRPr="00443FAC">
        <w:rPr>
          <w:rFonts w:cstheme="minorHAnsi"/>
          <w:lang w:val="en-US"/>
        </w:rPr>
        <w:t xml:space="preserve"> </w:t>
      </w:r>
    </w:p>
    <w:p w14:paraId="1E5A4D4B" w14:textId="31E7C17A" w:rsidR="007224B9" w:rsidRDefault="007224B9" w:rsidP="0066302C">
      <w:pPr>
        <w:pStyle w:val="Paragrafoelenco"/>
        <w:numPr>
          <w:ilvl w:val="0"/>
          <w:numId w:val="14"/>
        </w:numPr>
        <w:rPr>
          <w:lang w:val="en-GB"/>
        </w:rPr>
      </w:pPr>
      <w:r w:rsidRPr="0066302C">
        <w:rPr>
          <w:lang w:val="en-US"/>
        </w:rPr>
        <w:t>Establishing</w:t>
      </w:r>
      <w:r w:rsidRPr="00D048FA">
        <w:rPr>
          <w:lang w:val="en-GB"/>
        </w:rPr>
        <w:t xml:space="preserve"> the distribution of work and responsibilities among the competent institutions that have the right knowledge and capacity to carry out recognition procedures.</w:t>
      </w:r>
    </w:p>
    <w:p w14:paraId="21233437" w14:textId="17C5D753" w:rsidR="006E5E71" w:rsidRDefault="007224B9" w:rsidP="0066302C">
      <w:pPr>
        <w:ind w:left="708"/>
        <w:rPr>
          <w:lang w:val="en-GB"/>
        </w:rPr>
      </w:pPr>
      <w:r>
        <w:rPr>
          <w:lang w:val="en-GB"/>
        </w:rPr>
        <w:t xml:space="preserve">ENIC NARIC AUSTRIA is </w:t>
      </w:r>
      <w:r w:rsidRPr="00D048FA">
        <w:rPr>
          <w:lang w:val="en-GB"/>
        </w:rPr>
        <w:t xml:space="preserve">confronted with a huge amount of requests concerning recognition from HEI, authorities responsible for professional </w:t>
      </w:r>
      <w:r w:rsidRPr="0066302C">
        <w:rPr>
          <w:rFonts w:cstheme="minorHAnsi"/>
          <w:color w:val="000000"/>
          <w:lang w:val="en-US"/>
        </w:rPr>
        <w:t>recognition</w:t>
      </w:r>
      <w:r w:rsidRPr="00D048FA">
        <w:rPr>
          <w:lang w:val="en-GB"/>
        </w:rPr>
        <w:t xml:space="preserve"> and private applications for assessments of higher education qualifications. Very often basic information and recognition procedures seem to be unclear for some institutions partially due to high staff turnover.</w:t>
      </w:r>
      <w:r>
        <w:rPr>
          <w:lang w:val="en-GB"/>
        </w:rPr>
        <w:t xml:space="preserve"> </w:t>
      </w:r>
      <w:r w:rsidRPr="00D048FA">
        <w:rPr>
          <w:lang w:val="en-GB"/>
        </w:rPr>
        <w:t>We need to improve cooperation with other national recognition authorities in order to provide targeted information, avoid parallel procedures and facilitate transparent recognition decisions.</w:t>
      </w:r>
    </w:p>
    <w:p w14:paraId="22E6900C" w14:textId="0F5F5189" w:rsidR="007224B9" w:rsidRDefault="007224B9" w:rsidP="0066302C">
      <w:pPr>
        <w:pStyle w:val="Paragrafoelenco"/>
        <w:numPr>
          <w:ilvl w:val="0"/>
          <w:numId w:val="14"/>
        </w:numPr>
        <w:rPr>
          <w:lang w:val="en-GB"/>
        </w:rPr>
      </w:pPr>
      <w:r w:rsidRPr="0066302C">
        <w:rPr>
          <w:lang w:val="en-US"/>
        </w:rPr>
        <w:t>Ensuring</w:t>
      </w:r>
      <w:r w:rsidRPr="00D048FA">
        <w:rPr>
          <w:lang w:val="en-GB"/>
        </w:rPr>
        <w:t xml:space="preserve"> the fair recognition of qualifications held by refugees.</w:t>
      </w:r>
    </w:p>
    <w:p w14:paraId="27F23BC6" w14:textId="33441C8C" w:rsidR="007224B9" w:rsidRPr="00443FAC" w:rsidRDefault="007224B9" w:rsidP="0066302C">
      <w:pPr>
        <w:ind w:left="708"/>
        <w:rPr>
          <w:rFonts w:cstheme="minorHAnsi"/>
          <w:color w:val="000000"/>
          <w:sz w:val="22"/>
          <w:lang w:val="en-US"/>
        </w:rPr>
      </w:pPr>
      <w:r w:rsidRPr="00D048FA">
        <w:rPr>
          <w:lang w:val="en-GB"/>
        </w:rPr>
        <w:lastRenderedPageBreak/>
        <w:t xml:space="preserve">The </w:t>
      </w:r>
      <w:hyperlink r:id="rId18" w:history="1">
        <w:r w:rsidRPr="00D048FA">
          <w:rPr>
            <w:rStyle w:val="Collegamentoipertestuale"/>
            <w:lang w:val="en-GB"/>
          </w:rPr>
          <w:t>Recognition and Assessment Act – AuBG</w:t>
        </w:r>
      </w:hyperlink>
      <w:r w:rsidRPr="00D048FA">
        <w:rPr>
          <w:lang w:val="en-GB"/>
        </w:rPr>
        <w:t xml:space="preserve"> regulates special provisions for persons entitled to asylum and persons holdi</w:t>
      </w:r>
      <w:r>
        <w:rPr>
          <w:lang w:val="en-GB"/>
        </w:rPr>
        <w:t>ng subsidiary protection status</w:t>
      </w:r>
      <w:r w:rsidRPr="00443FAC">
        <w:rPr>
          <w:rFonts w:cstheme="minorHAnsi"/>
          <w:color w:val="000000"/>
          <w:sz w:val="22"/>
          <w:lang w:val="en-US"/>
        </w:rPr>
        <w:t>.</w:t>
      </w:r>
    </w:p>
    <w:p w14:paraId="12EBEF61" w14:textId="33E6BF46" w:rsidR="007224B9" w:rsidRDefault="007224B9" w:rsidP="0066302C">
      <w:pPr>
        <w:pStyle w:val="Paragrafoelenco"/>
        <w:numPr>
          <w:ilvl w:val="0"/>
          <w:numId w:val="14"/>
        </w:numPr>
        <w:rPr>
          <w:lang w:val="en-US"/>
        </w:rPr>
      </w:pPr>
      <w:r w:rsidRPr="0066302C">
        <w:rPr>
          <w:lang w:val="en-GB"/>
        </w:rPr>
        <w:t>Establishing</w:t>
      </w:r>
      <w:r w:rsidRPr="00D048FA">
        <w:rPr>
          <w:lang w:val="en-US"/>
        </w:rPr>
        <w:t xml:space="preserve"> the legal framework to allow the implementation of the LRC.</w:t>
      </w:r>
    </w:p>
    <w:p w14:paraId="23B5D239" w14:textId="3A59C252" w:rsidR="007A088B" w:rsidRPr="007224B9" w:rsidRDefault="007224B9" w:rsidP="0066302C">
      <w:pPr>
        <w:ind w:left="708"/>
        <w:rPr>
          <w:lang w:val="en-US"/>
        </w:rPr>
      </w:pPr>
      <w:r w:rsidRPr="00D048FA">
        <w:rPr>
          <w:lang w:val="en-US"/>
        </w:rPr>
        <w:t xml:space="preserve">The LRC has been ratified by Austria and is in force since April 1999. It is implemented at the same level as other laws concerning higher education and is </w:t>
      </w:r>
      <w:r w:rsidRPr="0066302C">
        <w:rPr>
          <w:lang w:val="en-GB"/>
        </w:rPr>
        <w:t>directly</w:t>
      </w:r>
      <w:r w:rsidRPr="00D048FA">
        <w:rPr>
          <w:lang w:val="en-US"/>
        </w:rPr>
        <w:t xml:space="preserve"> applicable.</w:t>
      </w:r>
    </w:p>
    <w:p w14:paraId="114E91ED" w14:textId="77777777" w:rsidR="007A088B" w:rsidRPr="00150518" w:rsidRDefault="007A088B" w:rsidP="007A088B">
      <w:pPr>
        <w:spacing w:after="0"/>
        <w:rPr>
          <w:rFonts w:ascii="Calibri" w:hAnsi="Calibri" w:cs="Calibri"/>
          <w:b/>
          <w:bCs/>
          <w:color w:val="000000"/>
          <w:lang w:val="en-GB" w:eastAsia="nl-BE"/>
        </w:rPr>
      </w:pPr>
      <w:r w:rsidRPr="00150518">
        <w:rPr>
          <w:rFonts w:ascii="Calibri" w:hAnsi="Calibri" w:cs="Calibri"/>
          <w:b/>
          <w:bCs/>
          <w:color w:val="000000"/>
          <w:lang w:val="en-GB" w:eastAsia="nl-BE"/>
        </w:rPr>
        <w:t xml:space="preserve">Please describe here for your country the progress to be achieved by </w:t>
      </w:r>
      <w:r>
        <w:rPr>
          <w:rFonts w:ascii="Calibri" w:hAnsi="Calibri" w:cs="Calibri"/>
          <w:b/>
          <w:bCs/>
          <w:color w:val="000000"/>
          <w:lang w:val="en-GB" w:eastAsia="nl-BE"/>
        </w:rPr>
        <w:t>2024</w:t>
      </w:r>
    </w:p>
    <w:p w14:paraId="6CDAF28F" w14:textId="2D7BAA95" w:rsidR="007A088B" w:rsidRPr="00795B76" w:rsidRDefault="0066302C" w:rsidP="007A088B">
      <w:pPr>
        <w:rPr>
          <w:lang w:val="en-GB"/>
        </w:rPr>
      </w:pPr>
      <w:r w:rsidRPr="0066302C">
        <w:rPr>
          <w:lang w:val="en-GB"/>
        </w:rPr>
        <w:t>Implementation of a database and online “self”-assessment tool which will facilitate recognition decisions for all stakeholders. More workshops and networking events for HEI and authorities in order to improve information transfer and establishing the distribution of work and responsibilities among the competent institutions.</w:t>
      </w:r>
    </w:p>
    <w:p w14:paraId="7D3F9A9F" w14:textId="7C4BD3B7" w:rsidR="007A088B" w:rsidRPr="0066302C" w:rsidRDefault="003476C3" w:rsidP="007A088B">
      <w:pPr>
        <w:rPr>
          <w:b/>
          <w:bCs/>
          <w:lang w:val="en-GB"/>
        </w:rPr>
      </w:pPr>
      <w:r w:rsidRPr="003476C3">
        <w:rPr>
          <w:rFonts w:ascii="Calibri" w:hAnsi="Calibri" w:cs="Calibri"/>
          <w:b/>
          <w:bCs/>
          <w:color w:val="000000"/>
          <w:lang w:val="en-GB" w:eastAsia="nl-BE"/>
        </w:rPr>
        <w:t>Please list the concrete actions you want to undertake to achieve the commitments and the objectives you have set (e.g. normative change, surveys, self-assessment, peer assessment, analysis, workshops, conferences, …)</w:t>
      </w:r>
    </w:p>
    <w:tbl>
      <w:tblPr>
        <w:tblStyle w:val="Tabellagriglia4-colore4"/>
        <w:tblW w:w="5000" w:type="pct"/>
        <w:tblLook w:val="04A0" w:firstRow="1" w:lastRow="0" w:firstColumn="1" w:lastColumn="0" w:noHBand="0" w:noVBand="1"/>
      </w:tblPr>
      <w:tblGrid>
        <w:gridCol w:w="1579"/>
        <w:gridCol w:w="1620"/>
        <w:gridCol w:w="1699"/>
        <w:gridCol w:w="957"/>
        <w:gridCol w:w="1318"/>
        <w:gridCol w:w="1318"/>
        <w:gridCol w:w="1312"/>
        <w:gridCol w:w="1746"/>
        <w:gridCol w:w="2443"/>
      </w:tblGrid>
      <w:tr w:rsidR="00E456DE" w:rsidRPr="00026D2D" w14:paraId="363CA934" w14:textId="77777777" w:rsidTr="00192F08">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64" w:type="pct"/>
            <w:hideMark/>
          </w:tcPr>
          <w:p w14:paraId="0FB53FC4" w14:textId="77777777" w:rsidR="00E456DE" w:rsidRPr="00D213D4" w:rsidRDefault="00E456DE" w:rsidP="00192F08">
            <w:pPr>
              <w:rPr>
                <w:rFonts w:ascii="Calibri" w:hAnsi="Calibri" w:cs="Calibri"/>
                <w:sz w:val="18"/>
                <w:szCs w:val="18"/>
                <w:lang w:eastAsia="nl-BE"/>
              </w:rPr>
            </w:pPr>
            <w:r>
              <w:rPr>
                <w:rFonts w:ascii="Calibri" w:hAnsi="Calibri" w:cs="Calibri"/>
                <w:sz w:val="18"/>
                <w:szCs w:val="18"/>
                <w:lang w:eastAsia="nl-BE"/>
              </w:rPr>
              <w:t>Action</w:t>
            </w:r>
          </w:p>
        </w:tc>
        <w:tc>
          <w:tcPr>
            <w:tcW w:w="579" w:type="pct"/>
            <w:hideMark/>
          </w:tcPr>
          <w:p w14:paraId="375C069D"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Outcomes</w:t>
            </w:r>
          </w:p>
        </w:tc>
        <w:tc>
          <w:tcPr>
            <w:tcW w:w="607" w:type="pct"/>
            <w:hideMark/>
          </w:tcPr>
          <w:p w14:paraId="607688A7"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D213D4">
              <w:rPr>
                <w:rFonts w:ascii="Calibri" w:hAnsi="Calibri" w:cs="Calibri"/>
                <w:sz w:val="18"/>
                <w:szCs w:val="18"/>
                <w:lang w:val="en-GB" w:eastAsia="nl-BE"/>
              </w:rPr>
              <w:t xml:space="preserve">Contribution of </w:t>
            </w:r>
            <w:r>
              <w:rPr>
                <w:rFonts w:ascii="Calibri" w:hAnsi="Calibri" w:cs="Calibri"/>
                <w:sz w:val="18"/>
                <w:szCs w:val="18"/>
                <w:lang w:val="en-GB" w:eastAsia="nl-BE"/>
              </w:rPr>
              <w:t xml:space="preserve">the action </w:t>
            </w:r>
            <w:r w:rsidRPr="00D213D4">
              <w:rPr>
                <w:rFonts w:ascii="Calibri" w:hAnsi="Calibri" w:cs="Calibri"/>
                <w:sz w:val="18"/>
                <w:szCs w:val="18"/>
                <w:lang w:val="en-GB" w:eastAsia="nl-BE"/>
              </w:rPr>
              <w:t>to the implementation of the key commitment</w:t>
            </w:r>
          </w:p>
        </w:tc>
        <w:tc>
          <w:tcPr>
            <w:tcW w:w="342" w:type="pct"/>
            <w:hideMark/>
          </w:tcPr>
          <w:p w14:paraId="3E6563C8" w14:textId="77777777" w:rsidR="00E456DE" w:rsidRPr="00D213D4" w:rsidRDefault="00E456DE" w:rsidP="00192F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Timeline</w:t>
            </w:r>
          </w:p>
        </w:tc>
        <w:tc>
          <w:tcPr>
            <w:tcW w:w="471" w:type="pct"/>
            <w:hideMark/>
          </w:tcPr>
          <w:p w14:paraId="52B1C5D3"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US" w:eastAsia="nl-BE"/>
              </w:rPr>
            </w:pPr>
            <w:r w:rsidRPr="000566A1">
              <w:rPr>
                <w:rFonts w:ascii="Calibri" w:hAnsi="Calibri" w:cs="Calibri"/>
                <w:sz w:val="18"/>
                <w:szCs w:val="18"/>
                <w:lang w:val="en-US" w:eastAsia="nl-BE"/>
              </w:rPr>
              <w:t xml:space="preserve">Supporting project? </w:t>
            </w:r>
          </w:p>
          <w:p w14:paraId="08FF0526"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0566A1">
              <w:rPr>
                <w:rFonts w:ascii="Calibri" w:hAnsi="Calibri" w:cs="Calibri"/>
                <w:sz w:val="18"/>
                <w:szCs w:val="18"/>
                <w:lang w:val="en-US" w:eastAsia="nl-BE"/>
              </w:rPr>
              <w:t>If yes, which one</w:t>
            </w:r>
          </w:p>
        </w:tc>
        <w:tc>
          <w:tcPr>
            <w:tcW w:w="471" w:type="pct"/>
          </w:tcPr>
          <w:p w14:paraId="3A753FF2"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D213D4">
              <w:rPr>
                <w:rFonts w:ascii="Calibri" w:hAnsi="Calibri" w:cs="Calibri"/>
                <w:sz w:val="18"/>
                <w:szCs w:val="18"/>
                <w:lang w:val="en-GB" w:eastAsia="nl-BE"/>
              </w:rPr>
              <w:t>Partner</w:t>
            </w:r>
            <w:r>
              <w:rPr>
                <w:rFonts w:ascii="Calibri" w:hAnsi="Calibri" w:cs="Calibri"/>
                <w:sz w:val="18"/>
                <w:szCs w:val="18"/>
                <w:lang w:val="en-GB" w:eastAsia="nl-BE"/>
              </w:rPr>
              <w:t>(s)</w:t>
            </w:r>
            <w:r w:rsidRPr="00D213D4">
              <w:rPr>
                <w:rFonts w:ascii="Calibri" w:hAnsi="Calibri" w:cs="Calibri"/>
                <w:sz w:val="18"/>
                <w:szCs w:val="18"/>
                <w:lang w:val="en-GB" w:eastAsia="nl-BE"/>
              </w:rPr>
              <w:t xml:space="preserve"> from the own country</w:t>
            </w:r>
          </w:p>
        </w:tc>
        <w:tc>
          <w:tcPr>
            <w:tcW w:w="469" w:type="pct"/>
          </w:tcPr>
          <w:p w14:paraId="3F230925"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Pr>
                <w:rFonts w:ascii="Calibri" w:hAnsi="Calibri" w:cs="Calibri"/>
                <w:sz w:val="18"/>
                <w:szCs w:val="18"/>
                <w:lang w:val="en-GB" w:eastAsia="nl-BE"/>
              </w:rPr>
              <w:t xml:space="preserve">Partners from the Peer group </w:t>
            </w:r>
          </w:p>
        </w:tc>
        <w:tc>
          <w:tcPr>
            <w:tcW w:w="624" w:type="pct"/>
          </w:tcPr>
          <w:p w14:paraId="3E22AF4D"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Achieved by 2024 (Yes/No/Partially)</w:t>
            </w:r>
          </w:p>
          <w:p w14:paraId="53ABF52A" w14:textId="77777777" w:rsidR="00E456DE" w:rsidRPr="00FA0E3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en-GB" w:eastAsia="nl-BE"/>
              </w:rPr>
            </w:pPr>
            <w:r w:rsidRPr="00FA0E3E">
              <w:rPr>
                <w:rFonts w:ascii="Calibri" w:hAnsi="Calibri" w:cs="Calibri"/>
                <w:sz w:val="16"/>
                <w:szCs w:val="16"/>
                <w:lang w:val="en-GB" w:eastAsia="nl-BE"/>
              </w:rPr>
              <w:t>[</w:t>
            </w:r>
            <w:r w:rsidRPr="00FA0E3E">
              <w:rPr>
                <w:rFonts w:ascii="Calibri" w:hAnsi="Calibri" w:cs="Calibri"/>
                <w:i/>
                <w:iCs/>
                <w:sz w:val="16"/>
                <w:szCs w:val="16"/>
                <w:lang w:val="en-GB" w:eastAsia="nl-BE"/>
              </w:rPr>
              <w:t>to be filled in 2024</w:t>
            </w:r>
            <w:r w:rsidRPr="00FA0E3E">
              <w:rPr>
                <w:rFonts w:ascii="Calibri" w:hAnsi="Calibri" w:cs="Calibri"/>
                <w:sz w:val="16"/>
                <w:szCs w:val="16"/>
                <w:lang w:val="en-GB" w:eastAsia="nl-BE"/>
              </w:rPr>
              <w:t>]</w:t>
            </w:r>
          </w:p>
        </w:tc>
        <w:tc>
          <w:tcPr>
            <w:tcW w:w="873" w:type="pct"/>
          </w:tcPr>
          <w:p w14:paraId="06E91E15"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Provide short explanation</w:t>
            </w:r>
          </w:p>
          <w:p w14:paraId="3833CC98"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427E8E">
              <w:rPr>
                <w:rFonts w:ascii="Calibri" w:hAnsi="Calibri" w:cs="Calibri"/>
                <w:sz w:val="16"/>
                <w:szCs w:val="16"/>
                <w:lang w:val="en-GB" w:eastAsia="nl-BE"/>
              </w:rPr>
              <w:t>[</w:t>
            </w:r>
            <w:r w:rsidRPr="00427E8E">
              <w:rPr>
                <w:rFonts w:ascii="Calibri" w:hAnsi="Calibri" w:cs="Calibri"/>
                <w:i/>
                <w:iCs/>
                <w:sz w:val="16"/>
                <w:szCs w:val="16"/>
                <w:lang w:val="en-GB" w:eastAsia="nl-BE"/>
              </w:rPr>
              <w:t>to be filled in 2024</w:t>
            </w:r>
            <w:r w:rsidRPr="00427E8E">
              <w:rPr>
                <w:rFonts w:ascii="Calibri" w:hAnsi="Calibri" w:cs="Calibri"/>
                <w:sz w:val="16"/>
                <w:szCs w:val="16"/>
                <w:lang w:val="en-GB" w:eastAsia="nl-BE"/>
              </w:rPr>
              <w:t>]</w:t>
            </w:r>
          </w:p>
        </w:tc>
      </w:tr>
      <w:tr w:rsidR="00E456DE" w:rsidRPr="00C564C8" w14:paraId="6C3DF36B"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5033FC64" w14:textId="1F0B5F4F" w:rsidR="00E456DE" w:rsidRPr="00D213D4" w:rsidRDefault="006E5E71" w:rsidP="0066302C">
            <w:pPr>
              <w:jc w:val="left"/>
              <w:rPr>
                <w:rFonts w:ascii="Calibri" w:hAnsi="Calibri" w:cs="Calibri"/>
                <w:color w:val="000000"/>
                <w:sz w:val="18"/>
                <w:szCs w:val="18"/>
                <w:lang w:val="en-GB" w:eastAsia="nl-BE"/>
              </w:rPr>
            </w:pPr>
            <w:r>
              <w:rPr>
                <w:rFonts w:ascii="Calibri" w:hAnsi="Calibri" w:cs="Calibri"/>
                <w:color w:val="000000"/>
                <w:sz w:val="18"/>
                <w:szCs w:val="18"/>
                <w:lang w:val="en-GB" w:eastAsia="nl-BE"/>
              </w:rPr>
              <w:t>Further development of the existing online application</w:t>
            </w:r>
          </w:p>
        </w:tc>
        <w:tc>
          <w:tcPr>
            <w:tcW w:w="579" w:type="pct"/>
          </w:tcPr>
          <w:p w14:paraId="7566739F" w14:textId="46DE6CBE" w:rsidR="00E456DE" w:rsidRPr="00D213D4" w:rsidRDefault="006E5E71" w:rsidP="0066302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Database with online “self”-assessment tool</w:t>
            </w:r>
          </w:p>
        </w:tc>
        <w:tc>
          <w:tcPr>
            <w:tcW w:w="607" w:type="pct"/>
          </w:tcPr>
          <w:p w14:paraId="766E9F28" w14:textId="5E3396D4" w:rsidR="00E456DE" w:rsidRPr="00D213D4" w:rsidRDefault="006E5E71" w:rsidP="0066302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D048FA">
              <w:rPr>
                <w:rFonts w:ascii="Calibri" w:hAnsi="Calibri" w:cs="Calibri"/>
                <w:color w:val="000000"/>
                <w:sz w:val="18"/>
                <w:szCs w:val="18"/>
                <w:lang w:val="en-GB" w:eastAsia="nl-BE"/>
              </w:rPr>
              <w:t>Optimising the potential of digital technology</w:t>
            </w:r>
          </w:p>
        </w:tc>
        <w:tc>
          <w:tcPr>
            <w:tcW w:w="342" w:type="pct"/>
          </w:tcPr>
          <w:p w14:paraId="0CDCC03D" w14:textId="77777777" w:rsidR="00E456DE" w:rsidRPr="008606FE" w:rsidRDefault="00E456DE" w:rsidP="00192F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71" w:type="pct"/>
          </w:tcPr>
          <w:p w14:paraId="0BC79DA2" w14:textId="77777777" w:rsidR="00E456DE" w:rsidRPr="008606FE"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71" w:type="pct"/>
          </w:tcPr>
          <w:p w14:paraId="03F70F8B" w14:textId="77777777" w:rsidR="00E456DE" w:rsidRPr="008606FE"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69" w:type="pct"/>
          </w:tcPr>
          <w:p w14:paraId="381C0A1C" w14:textId="5ED03438" w:rsidR="00E456DE" w:rsidRPr="008606FE" w:rsidRDefault="006E5E71"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Sweden</w:t>
            </w:r>
          </w:p>
        </w:tc>
        <w:tc>
          <w:tcPr>
            <w:tcW w:w="624" w:type="pct"/>
          </w:tcPr>
          <w:p w14:paraId="26BC9A02" w14:textId="77777777" w:rsidR="00E456DE" w:rsidRPr="008606FE"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873" w:type="pct"/>
          </w:tcPr>
          <w:p w14:paraId="2C6CFD4B" w14:textId="77777777" w:rsidR="00E456DE" w:rsidRPr="008606FE"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r>
      <w:tr w:rsidR="00E456DE" w:rsidRPr="00C564C8" w14:paraId="0C4013B7"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1FB05386" w14:textId="3DD0B316" w:rsidR="00E456DE" w:rsidRPr="00D213D4" w:rsidRDefault="006E5E71" w:rsidP="0066302C">
            <w:pPr>
              <w:jc w:val="left"/>
              <w:rPr>
                <w:rFonts w:ascii="Calibri" w:hAnsi="Calibri" w:cs="Calibri"/>
                <w:color w:val="000000"/>
                <w:sz w:val="18"/>
                <w:szCs w:val="18"/>
                <w:lang w:val="en-GB" w:eastAsia="nl-BE"/>
              </w:rPr>
            </w:pPr>
            <w:r>
              <w:rPr>
                <w:rFonts w:ascii="Calibri" w:hAnsi="Calibri" w:cs="Calibri"/>
                <w:color w:val="000000"/>
                <w:sz w:val="18"/>
                <w:szCs w:val="18"/>
                <w:lang w:val="en-GB" w:eastAsia="nl-BE"/>
              </w:rPr>
              <w:t>Workshops for HEI, authorities</w:t>
            </w:r>
          </w:p>
        </w:tc>
        <w:tc>
          <w:tcPr>
            <w:tcW w:w="579" w:type="pct"/>
          </w:tcPr>
          <w:p w14:paraId="4A80F4B3" w14:textId="7CD831B6" w:rsidR="00E456DE" w:rsidRPr="000566A1" w:rsidRDefault="006E5E71" w:rsidP="006630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Information transfer</w:t>
            </w:r>
          </w:p>
        </w:tc>
        <w:tc>
          <w:tcPr>
            <w:tcW w:w="607" w:type="pct"/>
          </w:tcPr>
          <w:p w14:paraId="503859A2" w14:textId="75D505DC" w:rsidR="00E456DE" w:rsidRPr="00D213D4" w:rsidRDefault="006E5E71" w:rsidP="006630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r w:rsidRPr="00D048FA">
              <w:rPr>
                <w:rFonts w:ascii="Calibri" w:hAnsi="Calibri" w:cs="Calibri"/>
                <w:color w:val="000000"/>
                <w:sz w:val="18"/>
                <w:szCs w:val="18"/>
                <w:lang w:val="en-GB" w:eastAsia="nl-BE"/>
              </w:rPr>
              <w:t>Establishing the distribution of work and responsibilities among the competent institutions</w:t>
            </w:r>
          </w:p>
        </w:tc>
        <w:tc>
          <w:tcPr>
            <w:tcW w:w="342" w:type="pct"/>
          </w:tcPr>
          <w:p w14:paraId="1CD37731" w14:textId="77777777" w:rsidR="00E456DE" w:rsidRPr="000566A1" w:rsidRDefault="00E456DE" w:rsidP="00192F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77905662"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774EE7A8" w14:textId="15271BB8" w:rsidR="00E456DE" w:rsidRPr="000566A1" w:rsidRDefault="006E5E71" w:rsidP="006E5E7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 xml:space="preserve">HEI, </w:t>
            </w:r>
            <w:hyperlink r:id="rId19" w:history="1">
              <w:r w:rsidRPr="00D048FA">
                <w:rPr>
                  <w:rStyle w:val="Collegamentoipertestuale"/>
                  <w:rFonts w:ascii="Calibri" w:hAnsi="Calibri" w:cs="Calibri"/>
                  <w:sz w:val="18"/>
                  <w:szCs w:val="18"/>
                  <w:lang w:val="en-US" w:eastAsia="nl-BE"/>
                </w:rPr>
                <w:t>AST</w:t>
              </w:r>
            </w:hyperlink>
          </w:p>
        </w:tc>
        <w:tc>
          <w:tcPr>
            <w:tcW w:w="469" w:type="pct"/>
          </w:tcPr>
          <w:p w14:paraId="291A1430"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68854E86"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5D2269C2"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bl>
    <w:p w14:paraId="72EEF8C3" w14:textId="4B453EC5" w:rsidR="007D2D33" w:rsidRPr="007A088B" w:rsidRDefault="00F50AB4">
      <w:pPr>
        <w:rPr>
          <w:rFonts w:asciiTheme="majorHAnsi" w:eastAsiaTheme="majorEastAsia" w:hAnsiTheme="majorHAnsi" w:cstheme="majorBidi"/>
          <w:color w:val="2F5496" w:themeColor="accent1" w:themeShade="BF"/>
          <w:sz w:val="32"/>
          <w:szCs w:val="32"/>
          <w:lang w:val="en-GB"/>
        </w:rPr>
      </w:pPr>
      <w:hyperlink w:anchor="_top" w:history="1">
        <w:r w:rsidR="007A088B" w:rsidRPr="004D34E8">
          <w:rPr>
            <w:rStyle w:val="Collegamentoipertestuale"/>
            <w:lang w:val="en-GB"/>
          </w:rPr>
          <w:t>Back to t</w:t>
        </w:r>
        <w:r w:rsidR="007A088B">
          <w:rPr>
            <w:rStyle w:val="Collegamentoipertestuale"/>
            <w:lang w:val="en-GB"/>
          </w:rPr>
          <w:t>op</w:t>
        </w:r>
      </w:hyperlink>
      <w:r w:rsidR="00150518">
        <w:rPr>
          <w:lang w:val="en-GB"/>
        </w:rPr>
        <w:br w:type="page"/>
      </w:r>
    </w:p>
    <w:p w14:paraId="3ADC6583" w14:textId="5B8E2A10" w:rsidR="007D2D33" w:rsidRDefault="007D2D33" w:rsidP="007D2D33">
      <w:pPr>
        <w:pStyle w:val="Titolo1"/>
        <w:rPr>
          <w:lang w:val="en-GB"/>
        </w:rPr>
      </w:pPr>
      <w:bookmarkStart w:id="11" w:name="_Toc103165005"/>
      <w:r>
        <w:rPr>
          <w:lang w:val="en-GB"/>
        </w:rPr>
        <w:lastRenderedPageBreak/>
        <w:t>Azerbaijan</w:t>
      </w:r>
      <w:bookmarkEnd w:id="11"/>
    </w:p>
    <w:p w14:paraId="342F17AD" w14:textId="77777777" w:rsidR="007D2D33" w:rsidRPr="007D2D33" w:rsidRDefault="00F50AB4" w:rsidP="007D2D33">
      <w:pPr>
        <w:rPr>
          <w:rStyle w:val="Collegamentoipertestuale"/>
          <w:lang w:val="en-US"/>
        </w:rPr>
      </w:pPr>
      <w:hyperlink w:anchor="_top" w:history="1">
        <w:r w:rsidR="007D2D33" w:rsidRPr="007D2D33">
          <w:rPr>
            <w:rStyle w:val="Collegamentoipertestuale"/>
            <w:lang w:val="en-US"/>
          </w:rPr>
          <w:t>Back to top</w:t>
        </w:r>
      </w:hyperlink>
    </w:p>
    <w:p w14:paraId="63609D39" w14:textId="77777777" w:rsidR="007A088B" w:rsidRPr="00150518" w:rsidRDefault="007A088B" w:rsidP="007A088B">
      <w:pPr>
        <w:spacing w:after="0"/>
        <w:rPr>
          <w:rFonts w:ascii="Calibri" w:hAnsi="Calibri" w:cs="Calibri"/>
          <w:b/>
          <w:bCs/>
          <w:color w:val="000000"/>
          <w:lang w:val="en-GB" w:eastAsia="nl-BE"/>
        </w:rPr>
      </w:pPr>
      <w:r w:rsidRPr="00150518">
        <w:rPr>
          <w:rFonts w:ascii="Calibri" w:hAnsi="Calibri" w:cs="Calibri"/>
          <w:b/>
          <w:bCs/>
          <w:color w:val="000000"/>
          <w:lang w:val="en-GB" w:eastAsia="nl-BE"/>
        </w:rPr>
        <w:t>Please identify here for your country the challenges (if relevant) or describe the situation in the respective key commitment</w:t>
      </w:r>
    </w:p>
    <w:p w14:paraId="1EB3EC51" w14:textId="7A7D7F8B" w:rsidR="007A088B" w:rsidRPr="0066302C" w:rsidRDefault="0066302C" w:rsidP="0066302C">
      <w:pPr>
        <w:rPr>
          <w:lang w:val="en-GB"/>
        </w:rPr>
      </w:pPr>
      <w:r w:rsidRPr="0066302C">
        <w:rPr>
          <w:rFonts w:cstheme="minorHAnsi"/>
          <w:color w:val="000000"/>
          <w:lang w:val="en-US"/>
        </w:rPr>
        <w:t>1)</w:t>
      </w:r>
      <w:r>
        <w:rPr>
          <w:rFonts w:cstheme="minorHAnsi"/>
          <w:color w:val="000000"/>
          <w:lang w:val="en-US"/>
        </w:rPr>
        <w:t xml:space="preserve"> </w:t>
      </w:r>
      <w:r w:rsidRPr="0066302C">
        <w:rPr>
          <w:rFonts w:cstheme="minorHAnsi"/>
          <w:color w:val="000000"/>
          <w:lang w:val="en-US"/>
        </w:rPr>
        <w:t>Based on current national legislation on the recognition of qualifications, the qualifications obtained through open/distance learning are not recognized in the territory of Azerbaijan because of the absence of mechanism and assesment criteria for such modes of study. 2) there is no accepted standards for the recognition of micro-credentials both at national and EU level, since it is still in the phase of defining the terminology. 3) Sometimes there are suspicions about the quality of education obtained abroad, so in order to ensure the quality and prevent diploma mills the Agency applies certain procedures including examination of the minimum knowledge of language skills of the applicant and confirmation of whether the student attended classes during the period of studies. 4) There is a challenge in fully ensuring recognition of qualifications held by refugees, as there is no mention of it in current national legislation. 5) Achieving digitalization of Diploma Supplement</w:t>
      </w:r>
    </w:p>
    <w:p w14:paraId="777D9479" w14:textId="45CDEC51" w:rsidR="007A088B" w:rsidRPr="00150518" w:rsidRDefault="007A088B" w:rsidP="007A088B">
      <w:pPr>
        <w:spacing w:after="0"/>
        <w:rPr>
          <w:rFonts w:ascii="Calibri" w:hAnsi="Calibri" w:cs="Calibri"/>
          <w:b/>
          <w:bCs/>
          <w:color w:val="000000"/>
          <w:lang w:val="en-GB" w:eastAsia="nl-BE"/>
        </w:rPr>
      </w:pPr>
      <w:r w:rsidRPr="00150518">
        <w:rPr>
          <w:rFonts w:ascii="Calibri" w:hAnsi="Calibri" w:cs="Calibri"/>
          <w:b/>
          <w:bCs/>
          <w:color w:val="000000"/>
          <w:lang w:val="en-GB" w:eastAsia="nl-BE"/>
        </w:rPr>
        <w:t xml:space="preserve">Please describe here for your country the progress to be achieved by </w:t>
      </w:r>
      <w:r>
        <w:rPr>
          <w:rFonts w:ascii="Calibri" w:hAnsi="Calibri" w:cs="Calibri"/>
          <w:b/>
          <w:bCs/>
          <w:color w:val="000000"/>
          <w:lang w:val="en-GB" w:eastAsia="nl-BE"/>
        </w:rPr>
        <w:t>2024</w:t>
      </w:r>
    </w:p>
    <w:p w14:paraId="06011F07" w14:textId="22638D81" w:rsidR="007A088B" w:rsidRPr="00795B76" w:rsidRDefault="0066302C" w:rsidP="007A088B">
      <w:pPr>
        <w:rPr>
          <w:lang w:val="en-GB"/>
        </w:rPr>
      </w:pPr>
      <w:r w:rsidRPr="0066302C">
        <w:rPr>
          <w:lang w:val="en-GB"/>
        </w:rPr>
        <w:t>1) Amendments to the national legislation regarding the recognition of higher education qualifications; 2) Identifying common standards for the recognition mechanism of micro-credentials; 3) Reaching the potential of fully automatic recognition; 4) Achieving recognition of qualifications held by refugees, displaced persons and persons in a refugee-like situation. 5) Optimizing the potential of block-chain technologies: the Diploma Supplement.</w:t>
      </w:r>
    </w:p>
    <w:p w14:paraId="79692DFA" w14:textId="60385D49" w:rsidR="007A088B" w:rsidRPr="0066302C" w:rsidRDefault="003476C3" w:rsidP="007A088B">
      <w:pPr>
        <w:rPr>
          <w:b/>
          <w:bCs/>
          <w:lang w:val="en-GB"/>
        </w:rPr>
      </w:pPr>
      <w:r w:rsidRPr="003476C3">
        <w:rPr>
          <w:rFonts w:ascii="Calibri" w:hAnsi="Calibri" w:cs="Calibri"/>
          <w:b/>
          <w:bCs/>
          <w:color w:val="000000"/>
          <w:lang w:val="en-GB" w:eastAsia="nl-BE"/>
        </w:rPr>
        <w:t>Please list the concrete actions you want to undertake to achieve the commitments and the objectives you have set (e.g. normative change, surveys, self-assessment, peer assessment, analysis, workshops, conferences, …)</w:t>
      </w:r>
    </w:p>
    <w:tbl>
      <w:tblPr>
        <w:tblStyle w:val="Tabellagriglia4-colore4"/>
        <w:tblW w:w="5000" w:type="pct"/>
        <w:tblLook w:val="04A0" w:firstRow="1" w:lastRow="0" w:firstColumn="1" w:lastColumn="0" w:noHBand="0" w:noVBand="1"/>
      </w:tblPr>
      <w:tblGrid>
        <w:gridCol w:w="1696"/>
        <w:gridCol w:w="143"/>
        <w:gridCol w:w="1360"/>
        <w:gridCol w:w="1699"/>
        <w:gridCol w:w="957"/>
        <w:gridCol w:w="1318"/>
        <w:gridCol w:w="1318"/>
        <w:gridCol w:w="1312"/>
        <w:gridCol w:w="1746"/>
        <w:gridCol w:w="2443"/>
      </w:tblGrid>
      <w:tr w:rsidR="00E456DE" w:rsidRPr="00026D2D" w14:paraId="1E2CCF02" w14:textId="77777777" w:rsidTr="00695D66">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657" w:type="pct"/>
            <w:gridSpan w:val="2"/>
            <w:hideMark/>
          </w:tcPr>
          <w:p w14:paraId="533A4409" w14:textId="77777777" w:rsidR="00E456DE" w:rsidRPr="00D213D4" w:rsidRDefault="00E456DE" w:rsidP="00192F08">
            <w:pPr>
              <w:rPr>
                <w:rFonts w:ascii="Calibri" w:hAnsi="Calibri" w:cs="Calibri"/>
                <w:sz w:val="18"/>
                <w:szCs w:val="18"/>
                <w:lang w:eastAsia="nl-BE"/>
              </w:rPr>
            </w:pPr>
            <w:r>
              <w:rPr>
                <w:rFonts w:ascii="Calibri" w:hAnsi="Calibri" w:cs="Calibri"/>
                <w:sz w:val="18"/>
                <w:szCs w:val="18"/>
                <w:lang w:eastAsia="nl-BE"/>
              </w:rPr>
              <w:t>Action</w:t>
            </w:r>
          </w:p>
        </w:tc>
        <w:tc>
          <w:tcPr>
            <w:tcW w:w="486" w:type="pct"/>
            <w:hideMark/>
          </w:tcPr>
          <w:p w14:paraId="7D50F138"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Outcomes</w:t>
            </w:r>
          </w:p>
        </w:tc>
        <w:tc>
          <w:tcPr>
            <w:tcW w:w="607" w:type="pct"/>
            <w:hideMark/>
          </w:tcPr>
          <w:p w14:paraId="2542FD63"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D213D4">
              <w:rPr>
                <w:rFonts w:ascii="Calibri" w:hAnsi="Calibri" w:cs="Calibri"/>
                <w:sz w:val="18"/>
                <w:szCs w:val="18"/>
                <w:lang w:val="en-GB" w:eastAsia="nl-BE"/>
              </w:rPr>
              <w:t xml:space="preserve">Contribution of </w:t>
            </w:r>
            <w:r>
              <w:rPr>
                <w:rFonts w:ascii="Calibri" w:hAnsi="Calibri" w:cs="Calibri"/>
                <w:sz w:val="18"/>
                <w:szCs w:val="18"/>
                <w:lang w:val="en-GB" w:eastAsia="nl-BE"/>
              </w:rPr>
              <w:t xml:space="preserve">the action </w:t>
            </w:r>
            <w:r w:rsidRPr="00D213D4">
              <w:rPr>
                <w:rFonts w:ascii="Calibri" w:hAnsi="Calibri" w:cs="Calibri"/>
                <w:sz w:val="18"/>
                <w:szCs w:val="18"/>
                <w:lang w:val="en-GB" w:eastAsia="nl-BE"/>
              </w:rPr>
              <w:t>to the implementation of the key commitment</w:t>
            </w:r>
          </w:p>
        </w:tc>
        <w:tc>
          <w:tcPr>
            <w:tcW w:w="342" w:type="pct"/>
            <w:hideMark/>
          </w:tcPr>
          <w:p w14:paraId="15FF852D" w14:textId="77777777" w:rsidR="00E456DE" w:rsidRPr="00D213D4" w:rsidRDefault="00E456DE" w:rsidP="00192F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Timeline</w:t>
            </w:r>
          </w:p>
        </w:tc>
        <w:tc>
          <w:tcPr>
            <w:tcW w:w="471" w:type="pct"/>
            <w:hideMark/>
          </w:tcPr>
          <w:p w14:paraId="06A4CA65"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US" w:eastAsia="nl-BE"/>
              </w:rPr>
            </w:pPr>
            <w:r w:rsidRPr="000566A1">
              <w:rPr>
                <w:rFonts w:ascii="Calibri" w:hAnsi="Calibri" w:cs="Calibri"/>
                <w:sz w:val="18"/>
                <w:szCs w:val="18"/>
                <w:lang w:val="en-US" w:eastAsia="nl-BE"/>
              </w:rPr>
              <w:t xml:space="preserve">Supporting project? </w:t>
            </w:r>
          </w:p>
          <w:p w14:paraId="7AF53D42"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0566A1">
              <w:rPr>
                <w:rFonts w:ascii="Calibri" w:hAnsi="Calibri" w:cs="Calibri"/>
                <w:sz w:val="18"/>
                <w:szCs w:val="18"/>
                <w:lang w:val="en-US" w:eastAsia="nl-BE"/>
              </w:rPr>
              <w:t>If yes, which one</w:t>
            </w:r>
          </w:p>
        </w:tc>
        <w:tc>
          <w:tcPr>
            <w:tcW w:w="471" w:type="pct"/>
          </w:tcPr>
          <w:p w14:paraId="2D3C1280"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D213D4">
              <w:rPr>
                <w:rFonts w:ascii="Calibri" w:hAnsi="Calibri" w:cs="Calibri"/>
                <w:sz w:val="18"/>
                <w:szCs w:val="18"/>
                <w:lang w:val="en-GB" w:eastAsia="nl-BE"/>
              </w:rPr>
              <w:t>Partner</w:t>
            </w:r>
            <w:r>
              <w:rPr>
                <w:rFonts w:ascii="Calibri" w:hAnsi="Calibri" w:cs="Calibri"/>
                <w:sz w:val="18"/>
                <w:szCs w:val="18"/>
                <w:lang w:val="en-GB" w:eastAsia="nl-BE"/>
              </w:rPr>
              <w:t>(s)</w:t>
            </w:r>
            <w:r w:rsidRPr="00D213D4">
              <w:rPr>
                <w:rFonts w:ascii="Calibri" w:hAnsi="Calibri" w:cs="Calibri"/>
                <w:sz w:val="18"/>
                <w:szCs w:val="18"/>
                <w:lang w:val="en-GB" w:eastAsia="nl-BE"/>
              </w:rPr>
              <w:t xml:space="preserve"> from the own country</w:t>
            </w:r>
          </w:p>
        </w:tc>
        <w:tc>
          <w:tcPr>
            <w:tcW w:w="469" w:type="pct"/>
          </w:tcPr>
          <w:p w14:paraId="749E8659"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Pr>
                <w:rFonts w:ascii="Calibri" w:hAnsi="Calibri" w:cs="Calibri"/>
                <w:sz w:val="18"/>
                <w:szCs w:val="18"/>
                <w:lang w:val="en-GB" w:eastAsia="nl-BE"/>
              </w:rPr>
              <w:t xml:space="preserve">Partners from the Peer group </w:t>
            </w:r>
          </w:p>
        </w:tc>
        <w:tc>
          <w:tcPr>
            <w:tcW w:w="624" w:type="pct"/>
          </w:tcPr>
          <w:p w14:paraId="0094F9F9"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Achieved by 2024 (Yes/No/Partially)</w:t>
            </w:r>
          </w:p>
          <w:p w14:paraId="6E467FD3" w14:textId="77777777" w:rsidR="00E456DE" w:rsidRPr="00FA0E3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en-GB" w:eastAsia="nl-BE"/>
              </w:rPr>
            </w:pPr>
            <w:r w:rsidRPr="00FA0E3E">
              <w:rPr>
                <w:rFonts w:ascii="Calibri" w:hAnsi="Calibri" w:cs="Calibri"/>
                <w:sz w:val="16"/>
                <w:szCs w:val="16"/>
                <w:lang w:val="en-GB" w:eastAsia="nl-BE"/>
              </w:rPr>
              <w:t>[</w:t>
            </w:r>
            <w:r w:rsidRPr="00FA0E3E">
              <w:rPr>
                <w:rFonts w:ascii="Calibri" w:hAnsi="Calibri" w:cs="Calibri"/>
                <w:i/>
                <w:iCs/>
                <w:sz w:val="16"/>
                <w:szCs w:val="16"/>
                <w:lang w:val="en-GB" w:eastAsia="nl-BE"/>
              </w:rPr>
              <w:t>to be filled in 2024</w:t>
            </w:r>
            <w:r w:rsidRPr="00FA0E3E">
              <w:rPr>
                <w:rFonts w:ascii="Calibri" w:hAnsi="Calibri" w:cs="Calibri"/>
                <w:sz w:val="16"/>
                <w:szCs w:val="16"/>
                <w:lang w:val="en-GB" w:eastAsia="nl-BE"/>
              </w:rPr>
              <w:t>]</w:t>
            </w:r>
          </w:p>
        </w:tc>
        <w:tc>
          <w:tcPr>
            <w:tcW w:w="873" w:type="pct"/>
          </w:tcPr>
          <w:p w14:paraId="21A2AE9A"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Provide short explanation</w:t>
            </w:r>
          </w:p>
          <w:p w14:paraId="79110D01"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427E8E">
              <w:rPr>
                <w:rFonts w:ascii="Calibri" w:hAnsi="Calibri" w:cs="Calibri"/>
                <w:sz w:val="16"/>
                <w:szCs w:val="16"/>
                <w:lang w:val="en-GB" w:eastAsia="nl-BE"/>
              </w:rPr>
              <w:t>[</w:t>
            </w:r>
            <w:r w:rsidRPr="00427E8E">
              <w:rPr>
                <w:rFonts w:ascii="Calibri" w:hAnsi="Calibri" w:cs="Calibri"/>
                <w:i/>
                <w:iCs/>
                <w:sz w:val="16"/>
                <w:szCs w:val="16"/>
                <w:lang w:val="en-GB" w:eastAsia="nl-BE"/>
              </w:rPr>
              <w:t>to be filled in 2024</w:t>
            </w:r>
            <w:r w:rsidRPr="00427E8E">
              <w:rPr>
                <w:rFonts w:ascii="Calibri" w:hAnsi="Calibri" w:cs="Calibri"/>
                <w:sz w:val="16"/>
                <w:szCs w:val="16"/>
                <w:lang w:val="en-GB" w:eastAsia="nl-BE"/>
              </w:rPr>
              <w:t>]</w:t>
            </w:r>
          </w:p>
        </w:tc>
      </w:tr>
      <w:tr w:rsidR="00E456DE" w:rsidRPr="00C564C8" w14:paraId="315E3A46" w14:textId="77777777" w:rsidTr="00695D6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606" w:type="pct"/>
          </w:tcPr>
          <w:p w14:paraId="380E4C14" w14:textId="0857CCA2" w:rsidR="00E456DE" w:rsidRPr="0066302C" w:rsidRDefault="00E642F9" w:rsidP="0066302C">
            <w:pPr>
              <w:jc w:val="left"/>
              <w:rPr>
                <w:rFonts w:ascii="Calibri" w:hAnsi="Calibri" w:cs="Calibri"/>
                <w:bCs w:val="0"/>
                <w:color w:val="000000"/>
                <w:sz w:val="18"/>
                <w:szCs w:val="18"/>
                <w:lang w:val="en-GB" w:eastAsia="nl-BE"/>
              </w:rPr>
            </w:pPr>
            <w:r w:rsidRPr="0066302C">
              <w:rPr>
                <w:rFonts w:ascii="Calibri" w:hAnsi="Calibri" w:cs="Calibri"/>
                <w:bCs w:val="0"/>
                <w:color w:val="000000"/>
                <w:sz w:val="18"/>
                <w:szCs w:val="18"/>
                <w:lang w:val="en-US" w:eastAsia="nl-BE"/>
              </w:rPr>
              <w:t>Drafting new legislation on the recognition of qualifications in higher education</w:t>
            </w:r>
          </w:p>
        </w:tc>
        <w:tc>
          <w:tcPr>
            <w:tcW w:w="537" w:type="pct"/>
            <w:gridSpan w:val="2"/>
          </w:tcPr>
          <w:p w14:paraId="178978A1" w14:textId="3EE02C66" w:rsidR="00E456DE" w:rsidRPr="00D213D4" w:rsidRDefault="00E642F9" w:rsidP="0066302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US" w:eastAsia="nl-BE"/>
              </w:rPr>
              <w:t xml:space="preserve">Adopting new </w:t>
            </w:r>
            <w:r w:rsidRPr="006E64C0">
              <w:rPr>
                <w:rFonts w:ascii="Calibri" w:hAnsi="Calibri" w:cs="Calibri"/>
                <w:color w:val="000000"/>
                <w:sz w:val="18"/>
                <w:szCs w:val="18"/>
                <w:lang w:val="en-US" w:eastAsia="nl-BE"/>
              </w:rPr>
              <w:t xml:space="preserve">legislation </w:t>
            </w:r>
            <w:r>
              <w:rPr>
                <w:rFonts w:ascii="Calibri" w:hAnsi="Calibri" w:cs="Calibri"/>
                <w:color w:val="000000"/>
                <w:sz w:val="18"/>
                <w:szCs w:val="18"/>
                <w:lang w:val="en-US" w:eastAsia="nl-BE"/>
              </w:rPr>
              <w:t>on</w:t>
            </w:r>
            <w:r w:rsidRPr="006E64C0">
              <w:rPr>
                <w:rFonts w:ascii="Calibri" w:hAnsi="Calibri" w:cs="Calibri"/>
                <w:color w:val="000000"/>
                <w:sz w:val="18"/>
                <w:szCs w:val="18"/>
                <w:lang w:val="en-US" w:eastAsia="nl-BE"/>
              </w:rPr>
              <w:t xml:space="preserve"> the recognition of higher education </w:t>
            </w:r>
            <w:r>
              <w:rPr>
                <w:rFonts w:ascii="Calibri" w:hAnsi="Calibri" w:cs="Calibri"/>
                <w:color w:val="000000"/>
                <w:sz w:val="18"/>
                <w:szCs w:val="18"/>
                <w:lang w:val="en-US" w:eastAsia="nl-BE"/>
              </w:rPr>
              <w:t xml:space="preserve">qualifications (including </w:t>
            </w:r>
            <w:r w:rsidRPr="00B14BFB">
              <w:rPr>
                <w:rFonts w:ascii="Calibri" w:hAnsi="Calibri" w:cs="Calibri"/>
                <w:color w:val="000000"/>
                <w:sz w:val="18"/>
                <w:szCs w:val="18"/>
                <w:lang w:val="en-US" w:eastAsia="nl-BE"/>
              </w:rPr>
              <w:t xml:space="preserve">methodology for </w:t>
            </w:r>
            <w:r w:rsidRPr="00B14BFB">
              <w:rPr>
                <w:rFonts w:ascii="Calibri" w:hAnsi="Calibri" w:cs="Calibri"/>
                <w:color w:val="000000"/>
                <w:sz w:val="18"/>
                <w:szCs w:val="18"/>
                <w:lang w:val="en-US" w:eastAsia="nl-BE"/>
              </w:rPr>
              <w:lastRenderedPageBreak/>
              <w:t>the recognition of the qualifications</w:t>
            </w:r>
            <w:r>
              <w:rPr>
                <w:rFonts w:ascii="Calibri" w:hAnsi="Calibri" w:cs="Calibri"/>
                <w:color w:val="000000"/>
                <w:sz w:val="18"/>
                <w:szCs w:val="18"/>
                <w:lang w:val="en-US" w:eastAsia="nl-BE"/>
              </w:rPr>
              <w:t xml:space="preserve"> held by refugees)</w:t>
            </w:r>
          </w:p>
        </w:tc>
        <w:tc>
          <w:tcPr>
            <w:tcW w:w="607" w:type="pct"/>
          </w:tcPr>
          <w:p w14:paraId="0FE57868" w14:textId="4BD59637" w:rsidR="00E456DE" w:rsidRPr="00D213D4" w:rsidRDefault="00E642F9" w:rsidP="0066302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lastRenderedPageBreak/>
              <w:t xml:space="preserve">Establishing the legal framework in accordance </w:t>
            </w:r>
            <w:r>
              <w:rPr>
                <w:rFonts w:ascii="Calibri" w:hAnsi="Calibri" w:cs="Calibri"/>
                <w:color w:val="000000"/>
                <w:sz w:val="18"/>
                <w:szCs w:val="18"/>
                <w:lang w:val="en-US" w:eastAsia="nl-BE"/>
              </w:rPr>
              <w:t>with</w:t>
            </w:r>
            <w:r>
              <w:rPr>
                <w:rFonts w:ascii="Calibri" w:hAnsi="Calibri" w:cs="Calibri"/>
                <w:color w:val="000000"/>
                <w:sz w:val="18"/>
                <w:szCs w:val="18"/>
                <w:lang w:val="en-GB" w:eastAsia="nl-BE"/>
              </w:rPr>
              <w:t xml:space="preserve"> the LRC</w:t>
            </w:r>
          </w:p>
        </w:tc>
        <w:tc>
          <w:tcPr>
            <w:tcW w:w="342" w:type="pct"/>
          </w:tcPr>
          <w:p w14:paraId="7148DEEE" w14:textId="1D33527E" w:rsidR="00E456DE" w:rsidRPr="008606FE" w:rsidRDefault="00014B90" w:rsidP="0066302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B</w:t>
            </w:r>
            <w:r w:rsidR="00E642F9">
              <w:rPr>
                <w:rFonts w:ascii="Calibri" w:hAnsi="Calibri" w:cs="Calibri"/>
                <w:color w:val="000000"/>
                <w:sz w:val="18"/>
                <w:szCs w:val="18"/>
                <w:lang w:val="en-GB" w:eastAsia="nl-BE"/>
              </w:rPr>
              <w:t>y 2023</w:t>
            </w:r>
          </w:p>
        </w:tc>
        <w:tc>
          <w:tcPr>
            <w:tcW w:w="471" w:type="pct"/>
          </w:tcPr>
          <w:p w14:paraId="139D56A9" w14:textId="77777777" w:rsidR="00E456DE" w:rsidRPr="008606FE" w:rsidRDefault="00E456DE" w:rsidP="0066302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71" w:type="pct"/>
          </w:tcPr>
          <w:p w14:paraId="36246294" w14:textId="77777777" w:rsidR="00E642F9" w:rsidRDefault="00E642F9" w:rsidP="0066302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The Ministry of Education</w:t>
            </w:r>
          </w:p>
          <w:p w14:paraId="16125129" w14:textId="77777777" w:rsidR="00E456DE" w:rsidRPr="008606FE" w:rsidRDefault="00E456DE" w:rsidP="0066302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69" w:type="pct"/>
          </w:tcPr>
          <w:p w14:paraId="57C05B79" w14:textId="77777777" w:rsidR="00E456DE" w:rsidRPr="008606FE" w:rsidRDefault="00E456DE" w:rsidP="0066302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24" w:type="pct"/>
          </w:tcPr>
          <w:p w14:paraId="09821909" w14:textId="1B5118B8" w:rsidR="00E456DE" w:rsidRPr="008606FE" w:rsidRDefault="00E642F9" w:rsidP="0066302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TBC</w:t>
            </w:r>
          </w:p>
        </w:tc>
        <w:tc>
          <w:tcPr>
            <w:tcW w:w="873" w:type="pct"/>
          </w:tcPr>
          <w:p w14:paraId="5F072D35" w14:textId="0419C0D1" w:rsidR="00E456DE" w:rsidRPr="008606FE" w:rsidRDefault="00E642F9" w:rsidP="0066302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TBC</w:t>
            </w:r>
          </w:p>
        </w:tc>
      </w:tr>
      <w:tr w:rsidR="00E456DE" w:rsidRPr="00C564C8" w14:paraId="48227CF4" w14:textId="77777777" w:rsidTr="00695D66">
        <w:trPr>
          <w:trHeight w:val="850"/>
        </w:trPr>
        <w:tc>
          <w:tcPr>
            <w:cnfStyle w:val="001000000000" w:firstRow="0" w:lastRow="0" w:firstColumn="1" w:lastColumn="0" w:oddVBand="0" w:evenVBand="0" w:oddHBand="0" w:evenHBand="0" w:firstRowFirstColumn="0" w:firstRowLastColumn="0" w:lastRowFirstColumn="0" w:lastRowLastColumn="0"/>
            <w:tcW w:w="606" w:type="pct"/>
          </w:tcPr>
          <w:p w14:paraId="06EE581D" w14:textId="6038ACEF" w:rsidR="00E456DE" w:rsidRPr="0066302C" w:rsidRDefault="00E642F9" w:rsidP="0066302C">
            <w:pPr>
              <w:jc w:val="left"/>
              <w:rPr>
                <w:rFonts w:ascii="Calibri" w:hAnsi="Calibri" w:cs="Calibri"/>
                <w:bCs w:val="0"/>
                <w:color w:val="000000"/>
                <w:sz w:val="18"/>
                <w:szCs w:val="18"/>
                <w:lang w:val="en-GB" w:eastAsia="nl-BE"/>
              </w:rPr>
            </w:pPr>
            <w:r w:rsidRPr="0066302C">
              <w:rPr>
                <w:rFonts w:ascii="Calibri" w:hAnsi="Calibri" w:cs="Calibri"/>
                <w:bCs w:val="0"/>
                <w:color w:val="000000"/>
                <w:sz w:val="18"/>
                <w:szCs w:val="18"/>
                <w:lang w:val="en-GB" w:eastAsia="nl-BE"/>
              </w:rPr>
              <w:t>Studying and analysing practices of Lisbon Convention member states in respect to micro-credentials</w:t>
            </w:r>
          </w:p>
        </w:tc>
        <w:tc>
          <w:tcPr>
            <w:tcW w:w="537" w:type="pct"/>
            <w:gridSpan w:val="2"/>
          </w:tcPr>
          <w:p w14:paraId="00B70B5C" w14:textId="4A9E3F2C" w:rsidR="00E456DE" w:rsidRPr="000566A1" w:rsidRDefault="00E642F9" w:rsidP="006630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6E64C0">
              <w:rPr>
                <w:rFonts w:ascii="Calibri" w:hAnsi="Calibri" w:cs="Calibri"/>
                <w:color w:val="000000"/>
                <w:sz w:val="18"/>
                <w:szCs w:val="18"/>
                <w:lang w:val="en-US" w:eastAsia="nl-BE"/>
              </w:rPr>
              <w:t>Mechanism and assessment criteria for</w:t>
            </w:r>
            <w:r>
              <w:rPr>
                <w:rFonts w:ascii="Calibri" w:hAnsi="Calibri" w:cs="Calibri"/>
                <w:color w:val="000000"/>
                <w:sz w:val="18"/>
                <w:szCs w:val="18"/>
                <w:lang w:val="en-US" w:eastAsia="nl-BE"/>
              </w:rPr>
              <w:t xml:space="preserve"> </w:t>
            </w:r>
            <w:r w:rsidRPr="006E64C0">
              <w:rPr>
                <w:rFonts w:ascii="Calibri" w:hAnsi="Calibri" w:cs="Calibri"/>
                <w:color w:val="000000"/>
                <w:sz w:val="18"/>
                <w:szCs w:val="18"/>
                <w:lang w:val="en-US" w:eastAsia="nl-BE"/>
              </w:rPr>
              <w:t>alternative</w:t>
            </w:r>
            <w:r>
              <w:rPr>
                <w:rFonts w:ascii="Calibri" w:hAnsi="Calibri" w:cs="Calibri"/>
                <w:color w:val="000000"/>
                <w:sz w:val="18"/>
                <w:szCs w:val="18"/>
                <w:lang w:val="en-US" w:eastAsia="nl-BE"/>
              </w:rPr>
              <w:t xml:space="preserve"> study pathways (micro-credential)</w:t>
            </w:r>
          </w:p>
        </w:tc>
        <w:tc>
          <w:tcPr>
            <w:tcW w:w="607" w:type="pct"/>
          </w:tcPr>
          <w:p w14:paraId="093B6C17" w14:textId="2A3A23D6" w:rsidR="00E456DE" w:rsidRPr="00D213D4" w:rsidRDefault="00E642F9" w:rsidP="006630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 xml:space="preserve">Recognition </w:t>
            </w:r>
            <w:r w:rsidRPr="00920404">
              <w:rPr>
                <w:rFonts w:ascii="Calibri" w:hAnsi="Calibri" w:cs="Calibri"/>
                <w:color w:val="000000"/>
                <w:sz w:val="18"/>
                <w:szCs w:val="18"/>
                <w:lang w:val="en-GB" w:eastAsia="nl-BE"/>
              </w:rPr>
              <w:t>of alternative pathways</w:t>
            </w:r>
          </w:p>
        </w:tc>
        <w:tc>
          <w:tcPr>
            <w:tcW w:w="342" w:type="pct"/>
          </w:tcPr>
          <w:p w14:paraId="47AE7384" w14:textId="13BA45A4" w:rsidR="00E456DE" w:rsidRPr="000566A1" w:rsidRDefault="00E642F9" w:rsidP="006630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By 2024</w:t>
            </w:r>
          </w:p>
        </w:tc>
        <w:tc>
          <w:tcPr>
            <w:tcW w:w="471" w:type="pct"/>
          </w:tcPr>
          <w:p w14:paraId="0A926709" w14:textId="77777777" w:rsidR="00E456DE" w:rsidRPr="000566A1" w:rsidRDefault="00E456DE" w:rsidP="006630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2D87786C" w14:textId="77777777" w:rsidR="00E456DE" w:rsidRPr="000566A1" w:rsidRDefault="00E456DE" w:rsidP="006630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41238AE5" w14:textId="10F81E23" w:rsidR="00E456DE" w:rsidRPr="000566A1" w:rsidRDefault="00E642F9" w:rsidP="006630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ENIC-NARIC Centres of the Peer Group</w:t>
            </w:r>
          </w:p>
        </w:tc>
        <w:tc>
          <w:tcPr>
            <w:tcW w:w="624" w:type="pct"/>
          </w:tcPr>
          <w:p w14:paraId="0B944DDC" w14:textId="078471C6" w:rsidR="00E456DE" w:rsidRPr="000566A1" w:rsidRDefault="00E642F9" w:rsidP="006630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TBC</w:t>
            </w:r>
          </w:p>
        </w:tc>
        <w:tc>
          <w:tcPr>
            <w:tcW w:w="873" w:type="pct"/>
          </w:tcPr>
          <w:p w14:paraId="537B9C28" w14:textId="3ABB0678" w:rsidR="00E456DE" w:rsidRPr="000566A1" w:rsidRDefault="00E642F9" w:rsidP="006630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TBC</w:t>
            </w:r>
          </w:p>
        </w:tc>
      </w:tr>
      <w:tr w:rsidR="00E456DE" w:rsidRPr="00C564C8" w14:paraId="7285DBAB" w14:textId="77777777" w:rsidTr="00695D6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606" w:type="pct"/>
          </w:tcPr>
          <w:p w14:paraId="6E206EFC" w14:textId="7341DD7F" w:rsidR="00E456DE" w:rsidRPr="0066302C" w:rsidRDefault="00E642F9" w:rsidP="0066302C">
            <w:pPr>
              <w:jc w:val="left"/>
              <w:rPr>
                <w:rFonts w:ascii="Calibri" w:hAnsi="Calibri" w:cs="Calibri"/>
                <w:bCs w:val="0"/>
                <w:color w:val="000000"/>
                <w:sz w:val="18"/>
                <w:szCs w:val="18"/>
                <w:lang w:val="en-GB" w:eastAsia="nl-BE"/>
              </w:rPr>
            </w:pPr>
            <w:r w:rsidRPr="0066302C">
              <w:rPr>
                <w:rFonts w:ascii="Calibri" w:hAnsi="Calibri" w:cs="Calibri"/>
                <w:bCs w:val="0"/>
                <w:color w:val="000000"/>
                <w:sz w:val="18"/>
                <w:szCs w:val="18"/>
                <w:lang w:val="en-GB" w:eastAsia="nl-BE"/>
              </w:rPr>
              <w:t>Studying the scope of automatic recognition</w:t>
            </w:r>
          </w:p>
        </w:tc>
        <w:tc>
          <w:tcPr>
            <w:tcW w:w="537" w:type="pct"/>
            <w:gridSpan w:val="2"/>
          </w:tcPr>
          <w:p w14:paraId="6D4EAB49" w14:textId="3CD57DE8" w:rsidR="00E456DE" w:rsidRPr="00D213D4" w:rsidRDefault="00E642F9" w:rsidP="0066302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Ensuring harmonized approach to mutual automatic recognition (especially for neighbouring countries)</w:t>
            </w:r>
          </w:p>
        </w:tc>
        <w:tc>
          <w:tcPr>
            <w:tcW w:w="607" w:type="pct"/>
          </w:tcPr>
          <w:p w14:paraId="7E0E0587" w14:textId="0EFDA478" w:rsidR="00E456DE" w:rsidRPr="000566A1" w:rsidRDefault="00E642F9" w:rsidP="0066302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Reaching potential of fully automatic recognition</w:t>
            </w:r>
          </w:p>
        </w:tc>
        <w:tc>
          <w:tcPr>
            <w:tcW w:w="342" w:type="pct"/>
          </w:tcPr>
          <w:p w14:paraId="7AF70F8A" w14:textId="7F4B539D" w:rsidR="00E456DE" w:rsidRPr="000566A1" w:rsidRDefault="00E642F9" w:rsidP="0066302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By 2024</w:t>
            </w:r>
          </w:p>
        </w:tc>
        <w:tc>
          <w:tcPr>
            <w:tcW w:w="471" w:type="pct"/>
          </w:tcPr>
          <w:p w14:paraId="731C18F1" w14:textId="3EC3D198" w:rsidR="00E456DE" w:rsidRPr="000566A1" w:rsidRDefault="00E642F9" w:rsidP="0066302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Revision of bilateral agreements bet</w:t>
            </w:r>
            <w:r>
              <w:rPr>
                <w:rFonts w:ascii="Calibri" w:hAnsi="Calibri" w:cs="Calibri"/>
                <w:color w:val="000000"/>
                <w:sz w:val="18"/>
                <w:szCs w:val="18"/>
                <w:lang w:val="en-US" w:eastAsia="nl-BE"/>
              </w:rPr>
              <w:t>ween Azerbaijan and neighboring countries</w:t>
            </w:r>
          </w:p>
        </w:tc>
        <w:tc>
          <w:tcPr>
            <w:tcW w:w="471" w:type="pct"/>
          </w:tcPr>
          <w:p w14:paraId="17F5C07A" w14:textId="77777777" w:rsidR="00E456DE" w:rsidRPr="000566A1" w:rsidRDefault="00E456DE" w:rsidP="0066302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49E5C397" w14:textId="319BDFB1" w:rsidR="00E456DE" w:rsidRPr="000566A1" w:rsidRDefault="00E642F9" w:rsidP="0066302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ENIC-NARIC Centres of the Peer Group</w:t>
            </w:r>
          </w:p>
        </w:tc>
        <w:tc>
          <w:tcPr>
            <w:tcW w:w="624" w:type="pct"/>
          </w:tcPr>
          <w:p w14:paraId="0E8D4556" w14:textId="425E0FD9" w:rsidR="00E456DE" w:rsidRPr="000566A1" w:rsidRDefault="00E642F9" w:rsidP="0066302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TBC</w:t>
            </w:r>
          </w:p>
        </w:tc>
        <w:tc>
          <w:tcPr>
            <w:tcW w:w="873" w:type="pct"/>
          </w:tcPr>
          <w:p w14:paraId="5CA9A0AC" w14:textId="3061933E" w:rsidR="00E456DE" w:rsidRPr="000566A1" w:rsidRDefault="00E642F9" w:rsidP="0066302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TBC</w:t>
            </w:r>
          </w:p>
        </w:tc>
      </w:tr>
      <w:tr w:rsidR="00014B90" w:rsidRPr="00C564C8" w14:paraId="4DE8C2EB" w14:textId="77777777" w:rsidTr="00695D66">
        <w:trPr>
          <w:trHeight w:val="850"/>
        </w:trPr>
        <w:tc>
          <w:tcPr>
            <w:cnfStyle w:val="001000000000" w:firstRow="0" w:lastRow="0" w:firstColumn="1" w:lastColumn="0" w:oddVBand="0" w:evenVBand="0" w:oddHBand="0" w:evenHBand="0" w:firstRowFirstColumn="0" w:firstRowLastColumn="0" w:lastRowFirstColumn="0" w:lastRowLastColumn="0"/>
            <w:tcW w:w="606" w:type="pct"/>
          </w:tcPr>
          <w:p w14:paraId="144932A0" w14:textId="506A3862" w:rsidR="00014B90" w:rsidRPr="0066302C" w:rsidRDefault="00014B90" w:rsidP="0066302C">
            <w:pPr>
              <w:jc w:val="left"/>
              <w:rPr>
                <w:rFonts w:ascii="Calibri" w:hAnsi="Calibri" w:cs="Calibri"/>
                <w:bCs w:val="0"/>
                <w:color w:val="000000"/>
                <w:sz w:val="18"/>
                <w:szCs w:val="18"/>
                <w:lang w:val="en-GB" w:eastAsia="nl-BE"/>
              </w:rPr>
            </w:pPr>
            <w:r w:rsidRPr="0066302C">
              <w:rPr>
                <w:rFonts w:ascii="Calibri" w:hAnsi="Calibri" w:cs="Calibri"/>
                <w:bCs w:val="0"/>
                <w:color w:val="000000"/>
                <w:sz w:val="18"/>
                <w:szCs w:val="18"/>
                <w:lang w:val="en-GB" w:eastAsia="nl-BE"/>
              </w:rPr>
              <w:t>Assessing the possibilities of digitalization Diploma Supplement (EUROPASS)</w:t>
            </w:r>
          </w:p>
        </w:tc>
        <w:tc>
          <w:tcPr>
            <w:tcW w:w="537" w:type="pct"/>
            <w:gridSpan w:val="2"/>
          </w:tcPr>
          <w:p w14:paraId="5727CF35" w14:textId="663EDF5B" w:rsidR="00014B90" w:rsidRPr="00D213D4" w:rsidRDefault="00014B90" w:rsidP="006630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Implementation of block-chain technologies in digitalization in national context and in EHEA</w:t>
            </w:r>
          </w:p>
        </w:tc>
        <w:tc>
          <w:tcPr>
            <w:tcW w:w="607" w:type="pct"/>
          </w:tcPr>
          <w:p w14:paraId="2D450F1A" w14:textId="78EB018C" w:rsidR="00014B90" w:rsidRPr="000566A1" w:rsidRDefault="00014B90" w:rsidP="006630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O</w:t>
            </w:r>
            <w:r w:rsidRPr="00920404">
              <w:rPr>
                <w:rFonts w:ascii="Calibri" w:hAnsi="Calibri" w:cs="Calibri"/>
                <w:color w:val="000000"/>
                <w:sz w:val="18"/>
                <w:szCs w:val="18"/>
                <w:lang w:val="en-GB" w:eastAsia="nl-BE"/>
              </w:rPr>
              <w:t xml:space="preserve">ptimising the potential of digital technology for </w:t>
            </w:r>
            <w:r>
              <w:rPr>
                <w:rFonts w:ascii="Calibri" w:hAnsi="Calibri" w:cs="Calibri"/>
                <w:color w:val="000000"/>
                <w:sz w:val="18"/>
                <w:szCs w:val="18"/>
                <w:lang w:val="en-GB" w:eastAsia="nl-BE"/>
              </w:rPr>
              <w:t>t</w:t>
            </w:r>
            <w:r w:rsidRPr="00920404">
              <w:rPr>
                <w:rFonts w:ascii="Calibri" w:hAnsi="Calibri" w:cs="Calibri"/>
                <w:color w:val="000000"/>
                <w:sz w:val="18"/>
                <w:szCs w:val="18"/>
                <w:lang w:val="en-GB" w:eastAsia="nl-BE"/>
              </w:rPr>
              <w:t>he Diploma Supplement.</w:t>
            </w:r>
          </w:p>
        </w:tc>
        <w:tc>
          <w:tcPr>
            <w:tcW w:w="342" w:type="pct"/>
          </w:tcPr>
          <w:p w14:paraId="4D613308" w14:textId="786768F4" w:rsidR="00014B90" w:rsidRPr="000566A1" w:rsidRDefault="00014B90" w:rsidP="006630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By 2024</w:t>
            </w:r>
          </w:p>
        </w:tc>
        <w:tc>
          <w:tcPr>
            <w:tcW w:w="471" w:type="pct"/>
          </w:tcPr>
          <w:p w14:paraId="24EFAAE6" w14:textId="77777777" w:rsidR="00014B90" w:rsidRPr="000566A1" w:rsidRDefault="00014B90" w:rsidP="006630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197C1019" w14:textId="50D3CCB7" w:rsidR="00014B90" w:rsidRPr="000566A1" w:rsidRDefault="00014B90" w:rsidP="006630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The Ministry of Education</w:t>
            </w:r>
          </w:p>
        </w:tc>
        <w:tc>
          <w:tcPr>
            <w:tcW w:w="469" w:type="pct"/>
          </w:tcPr>
          <w:p w14:paraId="4782610E" w14:textId="465EC800" w:rsidR="00014B90" w:rsidRPr="000566A1" w:rsidRDefault="00014B90" w:rsidP="006630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ENIC-NARIC Centres of the Peer Group</w:t>
            </w:r>
          </w:p>
        </w:tc>
        <w:tc>
          <w:tcPr>
            <w:tcW w:w="624" w:type="pct"/>
          </w:tcPr>
          <w:p w14:paraId="6FD224FC" w14:textId="5A939ACA" w:rsidR="00014B90" w:rsidRPr="000566A1" w:rsidRDefault="00014B90" w:rsidP="006630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TBC</w:t>
            </w:r>
          </w:p>
        </w:tc>
        <w:tc>
          <w:tcPr>
            <w:tcW w:w="873" w:type="pct"/>
          </w:tcPr>
          <w:p w14:paraId="6BE1BBA6" w14:textId="08735E22" w:rsidR="00014B90" w:rsidRPr="000566A1" w:rsidRDefault="00014B90" w:rsidP="006630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TBC</w:t>
            </w:r>
          </w:p>
        </w:tc>
      </w:tr>
      <w:tr w:rsidR="00014B90" w:rsidRPr="00C564C8" w14:paraId="783541AF" w14:textId="77777777" w:rsidTr="00695D6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606" w:type="pct"/>
          </w:tcPr>
          <w:p w14:paraId="758A95B2" w14:textId="6A208765" w:rsidR="00014B90" w:rsidRPr="0066302C" w:rsidRDefault="00014B90" w:rsidP="0066302C">
            <w:pPr>
              <w:jc w:val="left"/>
              <w:rPr>
                <w:rFonts w:ascii="Calibri" w:hAnsi="Calibri" w:cs="Calibri"/>
                <w:bCs w:val="0"/>
                <w:color w:val="000000"/>
                <w:sz w:val="18"/>
                <w:szCs w:val="18"/>
                <w:lang w:val="en-GB" w:eastAsia="nl-BE"/>
              </w:rPr>
            </w:pPr>
            <w:r w:rsidRPr="0066302C">
              <w:rPr>
                <w:rFonts w:ascii="Calibri" w:hAnsi="Calibri" w:cs="Calibri"/>
                <w:bCs w:val="0"/>
                <w:color w:val="000000"/>
                <w:sz w:val="18"/>
                <w:szCs w:val="18"/>
                <w:lang w:val="en-GB" w:eastAsia="nl-BE"/>
              </w:rPr>
              <w:t>Studying the international practice on document fraud</w:t>
            </w:r>
          </w:p>
        </w:tc>
        <w:tc>
          <w:tcPr>
            <w:tcW w:w="537" w:type="pct"/>
            <w:gridSpan w:val="2"/>
          </w:tcPr>
          <w:p w14:paraId="609DD62F" w14:textId="63AD2F1A" w:rsidR="00014B90" w:rsidRPr="00D213D4" w:rsidRDefault="00014B90" w:rsidP="0066302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 xml:space="preserve">Awareness of </w:t>
            </w:r>
            <w:r w:rsidRPr="007651BD">
              <w:rPr>
                <w:rFonts w:ascii="Calibri" w:hAnsi="Calibri" w:cs="Calibri"/>
                <w:color w:val="000000"/>
                <w:sz w:val="18"/>
                <w:szCs w:val="18"/>
                <w:lang w:val="en-GB" w:eastAsia="nl-BE"/>
              </w:rPr>
              <w:t>fraud and diploma mills</w:t>
            </w:r>
            <w:r>
              <w:rPr>
                <w:rFonts w:ascii="Calibri" w:hAnsi="Calibri" w:cs="Calibri"/>
                <w:color w:val="000000"/>
                <w:sz w:val="18"/>
                <w:szCs w:val="18"/>
                <w:lang w:val="en-GB" w:eastAsia="nl-BE"/>
              </w:rPr>
              <w:t xml:space="preserve"> and means of fighting it.</w:t>
            </w:r>
          </w:p>
        </w:tc>
        <w:tc>
          <w:tcPr>
            <w:tcW w:w="607" w:type="pct"/>
          </w:tcPr>
          <w:p w14:paraId="222EA11E" w14:textId="01BBB208" w:rsidR="00014B90" w:rsidRPr="000566A1" w:rsidRDefault="00014B90" w:rsidP="0066302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920404">
              <w:rPr>
                <w:rFonts w:ascii="Calibri" w:hAnsi="Calibri" w:cs="Calibri"/>
                <w:color w:val="000000"/>
                <w:sz w:val="18"/>
                <w:szCs w:val="18"/>
                <w:lang w:val="en-GB" w:eastAsia="nl-BE"/>
              </w:rPr>
              <w:t xml:space="preserve">Created </w:t>
            </w:r>
            <w:r>
              <w:rPr>
                <w:rFonts w:ascii="Calibri" w:hAnsi="Calibri" w:cs="Calibri"/>
                <w:color w:val="000000"/>
                <w:sz w:val="18"/>
                <w:szCs w:val="18"/>
                <w:lang w:val="en-GB" w:eastAsia="nl-BE"/>
              </w:rPr>
              <w:t>standards</w:t>
            </w:r>
            <w:r w:rsidRPr="00920404">
              <w:rPr>
                <w:rFonts w:ascii="Calibri" w:hAnsi="Calibri" w:cs="Calibri"/>
                <w:color w:val="000000"/>
                <w:sz w:val="18"/>
                <w:szCs w:val="18"/>
                <w:lang w:val="en-GB" w:eastAsia="nl-BE"/>
              </w:rPr>
              <w:t xml:space="preserve"> identifying and fighting fraudulent qualifications</w:t>
            </w:r>
          </w:p>
        </w:tc>
        <w:tc>
          <w:tcPr>
            <w:tcW w:w="342" w:type="pct"/>
          </w:tcPr>
          <w:p w14:paraId="71E7BFC8" w14:textId="345C7C7A" w:rsidR="00014B90" w:rsidRPr="000566A1" w:rsidRDefault="00014B90" w:rsidP="0066302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By 2023</w:t>
            </w:r>
          </w:p>
        </w:tc>
        <w:tc>
          <w:tcPr>
            <w:tcW w:w="471" w:type="pct"/>
          </w:tcPr>
          <w:p w14:paraId="62B54B39" w14:textId="77777777" w:rsidR="00014B90" w:rsidRPr="000566A1" w:rsidRDefault="00014B90" w:rsidP="0066302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6013B561" w14:textId="77777777" w:rsidR="00014B90" w:rsidRPr="000566A1" w:rsidRDefault="00014B90" w:rsidP="0066302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6F2224C0" w14:textId="6214893E" w:rsidR="00014B90" w:rsidRPr="000566A1" w:rsidRDefault="00014B90" w:rsidP="0066302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ENIC-NARIC Centres of the Peer Group</w:t>
            </w:r>
          </w:p>
        </w:tc>
        <w:tc>
          <w:tcPr>
            <w:tcW w:w="624" w:type="pct"/>
          </w:tcPr>
          <w:p w14:paraId="0BE8C3C7" w14:textId="53E09C58" w:rsidR="00014B90" w:rsidRPr="000566A1" w:rsidRDefault="00014B90" w:rsidP="0066302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TBC</w:t>
            </w:r>
          </w:p>
        </w:tc>
        <w:tc>
          <w:tcPr>
            <w:tcW w:w="873" w:type="pct"/>
          </w:tcPr>
          <w:p w14:paraId="7BAB5DAA" w14:textId="0B4202F1" w:rsidR="00014B90" w:rsidRPr="000566A1" w:rsidRDefault="00014B90" w:rsidP="0066302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TBC</w:t>
            </w:r>
          </w:p>
        </w:tc>
      </w:tr>
      <w:tr w:rsidR="00014B90" w:rsidRPr="00C564C8" w14:paraId="143CA9E5" w14:textId="77777777" w:rsidTr="00695D66">
        <w:trPr>
          <w:trHeight w:val="850"/>
        </w:trPr>
        <w:tc>
          <w:tcPr>
            <w:cnfStyle w:val="001000000000" w:firstRow="0" w:lastRow="0" w:firstColumn="1" w:lastColumn="0" w:oddVBand="0" w:evenVBand="0" w:oddHBand="0" w:evenHBand="0" w:firstRowFirstColumn="0" w:firstRowLastColumn="0" w:lastRowFirstColumn="0" w:lastRowLastColumn="0"/>
            <w:tcW w:w="606" w:type="pct"/>
          </w:tcPr>
          <w:p w14:paraId="2E25CB64" w14:textId="300C336E" w:rsidR="00014B90" w:rsidRPr="0066302C" w:rsidRDefault="00014B90" w:rsidP="0066302C">
            <w:pPr>
              <w:jc w:val="left"/>
              <w:rPr>
                <w:rFonts w:ascii="Calibri" w:hAnsi="Calibri" w:cs="Calibri"/>
                <w:bCs w:val="0"/>
                <w:color w:val="000000"/>
                <w:sz w:val="18"/>
                <w:szCs w:val="18"/>
                <w:lang w:val="en-GB" w:eastAsia="nl-BE"/>
              </w:rPr>
            </w:pPr>
            <w:r w:rsidRPr="0066302C">
              <w:rPr>
                <w:rFonts w:ascii="Calibri" w:hAnsi="Calibri" w:cs="Calibri"/>
                <w:bCs w:val="0"/>
                <w:color w:val="000000"/>
                <w:sz w:val="18"/>
                <w:szCs w:val="18"/>
                <w:lang w:val="en-US" w:eastAsia="nl-BE"/>
              </w:rPr>
              <w:t xml:space="preserve">Drafting mechanism and assessment tools </w:t>
            </w:r>
            <w:r w:rsidRPr="0066302C">
              <w:rPr>
                <w:rFonts w:ascii="Calibri" w:hAnsi="Calibri" w:cs="Calibri"/>
                <w:bCs w:val="0"/>
                <w:color w:val="000000"/>
                <w:sz w:val="18"/>
                <w:szCs w:val="18"/>
                <w:lang w:val="en-US" w:eastAsia="nl-BE"/>
              </w:rPr>
              <w:lastRenderedPageBreak/>
              <w:t>for open/distance learning modes of study</w:t>
            </w:r>
          </w:p>
        </w:tc>
        <w:tc>
          <w:tcPr>
            <w:tcW w:w="537" w:type="pct"/>
            <w:gridSpan w:val="2"/>
          </w:tcPr>
          <w:p w14:paraId="7AF875B2" w14:textId="03F8E372" w:rsidR="00014B90" w:rsidRPr="000566A1" w:rsidRDefault="00014B90" w:rsidP="006630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EA2E59">
              <w:rPr>
                <w:rFonts w:ascii="Calibri" w:hAnsi="Calibri" w:cs="Calibri"/>
                <w:color w:val="000000"/>
                <w:sz w:val="18"/>
                <w:szCs w:val="18"/>
                <w:lang w:val="en-US" w:eastAsia="nl-BE"/>
              </w:rPr>
              <w:lastRenderedPageBreak/>
              <w:t xml:space="preserve">Mechanism and assessment criteria for </w:t>
            </w:r>
            <w:r w:rsidRPr="00EA2E59">
              <w:rPr>
                <w:rFonts w:ascii="Calibri" w:hAnsi="Calibri" w:cs="Calibri"/>
                <w:color w:val="000000"/>
                <w:sz w:val="18"/>
                <w:szCs w:val="18"/>
                <w:lang w:val="en-US" w:eastAsia="nl-BE"/>
              </w:rPr>
              <w:lastRenderedPageBreak/>
              <w:t>open/distance learning</w:t>
            </w:r>
          </w:p>
        </w:tc>
        <w:tc>
          <w:tcPr>
            <w:tcW w:w="607" w:type="pct"/>
          </w:tcPr>
          <w:p w14:paraId="28C81A9D" w14:textId="4A67353A" w:rsidR="00014B90" w:rsidRPr="000566A1" w:rsidRDefault="00014B90" w:rsidP="006630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lastRenderedPageBreak/>
              <w:t xml:space="preserve">Recognition </w:t>
            </w:r>
            <w:r w:rsidRPr="00920404">
              <w:rPr>
                <w:rFonts w:ascii="Calibri" w:hAnsi="Calibri" w:cs="Calibri"/>
                <w:color w:val="000000"/>
                <w:sz w:val="18"/>
                <w:szCs w:val="18"/>
                <w:lang w:val="en-GB" w:eastAsia="nl-BE"/>
              </w:rPr>
              <w:t xml:space="preserve">of </w:t>
            </w:r>
            <w:r>
              <w:rPr>
                <w:rFonts w:ascii="Calibri" w:hAnsi="Calibri" w:cs="Calibri"/>
                <w:color w:val="000000"/>
                <w:sz w:val="18"/>
                <w:szCs w:val="18"/>
                <w:lang w:val="en-GB" w:eastAsia="nl-BE"/>
              </w:rPr>
              <w:t>untraditional modes of study</w:t>
            </w:r>
          </w:p>
        </w:tc>
        <w:tc>
          <w:tcPr>
            <w:tcW w:w="342" w:type="pct"/>
          </w:tcPr>
          <w:p w14:paraId="1FB1B0B6" w14:textId="7DF35DF6" w:rsidR="00014B90" w:rsidRPr="000566A1" w:rsidRDefault="00014B90" w:rsidP="006630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By 2024</w:t>
            </w:r>
          </w:p>
        </w:tc>
        <w:tc>
          <w:tcPr>
            <w:tcW w:w="471" w:type="pct"/>
          </w:tcPr>
          <w:p w14:paraId="7ED4E804" w14:textId="77777777" w:rsidR="00014B90" w:rsidRPr="000566A1" w:rsidRDefault="00014B90" w:rsidP="006630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48D5E09B" w14:textId="667DA124" w:rsidR="00014B90" w:rsidRPr="000566A1" w:rsidRDefault="00014B90" w:rsidP="006630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The Ministry of Education</w:t>
            </w:r>
          </w:p>
        </w:tc>
        <w:tc>
          <w:tcPr>
            <w:tcW w:w="469" w:type="pct"/>
          </w:tcPr>
          <w:p w14:paraId="50167D97" w14:textId="0D548421" w:rsidR="00014B90" w:rsidRPr="000566A1" w:rsidRDefault="00014B90" w:rsidP="006630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ENIC-NARIC Centres of the Peer Group</w:t>
            </w:r>
          </w:p>
        </w:tc>
        <w:tc>
          <w:tcPr>
            <w:tcW w:w="624" w:type="pct"/>
          </w:tcPr>
          <w:p w14:paraId="09DCD72F" w14:textId="50E674D9" w:rsidR="00014B90" w:rsidRPr="000566A1" w:rsidRDefault="005F2953" w:rsidP="006630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TBC</w:t>
            </w:r>
          </w:p>
        </w:tc>
        <w:tc>
          <w:tcPr>
            <w:tcW w:w="873" w:type="pct"/>
          </w:tcPr>
          <w:p w14:paraId="7837EAEE" w14:textId="19CA7AAF" w:rsidR="00014B90" w:rsidRPr="000566A1" w:rsidRDefault="005F2953" w:rsidP="006630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TBC</w:t>
            </w:r>
          </w:p>
        </w:tc>
      </w:tr>
    </w:tbl>
    <w:p w14:paraId="7F798E5E" w14:textId="2867EB89" w:rsidR="00150518" w:rsidRDefault="00F50AB4">
      <w:pPr>
        <w:rPr>
          <w:rFonts w:asciiTheme="majorHAnsi" w:eastAsiaTheme="majorEastAsia" w:hAnsiTheme="majorHAnsi" w:cstheme="majorBidi"/>
          <w:color w:val="2F5496" w:themeColor="accent1" w:themeShade="BF"/>
          <w:sz w:val="32"/>
          <w:szCs w:val="32"/>
          <w:lang w:val="en-GB"/>
        </w:rPr>
      </w:pPr>
      <w:hyperlink w:anchor="_top" w:history="1">
        <w:r w:rsidR="007A088B" w:rsidRPr="004D34E8">
          <w:rPr>
            <w:rStyle w:val="Collegamentoipertestuale"/>
            <w:lang w:val="en-GB"/>
          </w:rPr>
          <w:t>Back to t</w:t>
        </w:r>
        <w:r w:rsidR="007A088B">
          <w:rPr>
            <w:rStyle w:val="Collegamentoipertestuale"/>
            <w:lang w:val="en-GB"/>
          </w:rPr>
          <w:t>op</w:t>
        </w:r>
      </w:hyperlink>
      <w:r w:rsidR="007D2D33">
        <w:rPr>
          <w:lang w:val="en-GB"/>
        </w:rPr>
        <w:br w:type="page"/>
      </w:r>
    </w:p>
    <w:p w14:paraId="2D1AEE11" w14:textId="77777777" w:rsidR="00150518" w:rsidRDefault="00150518" w:rsidP="00150518">
      <w:pPr>
        <w:pStyle w:val="Titolo1"/>
        <w:rPr>
          <w:lang w:val="en-GB"/>
        </w:rPr>
      </w:pPr>
      <w:bookmarkStart w:id="12" w:name="_Toc103165006"/>
      <w:r w:rsidRPr="00150518">
        <w:rPr>
          <w:lang w:val="en-GB"/>
        </w:rPr>
        <w:lastRenderedPageBreak/>
        <w:t>Belgium Flemish Community</w:t>
      </w:r>
      <w:bookmarkEnd w:id="12"/>
    </w:p>
    <w:p w14:paraId="6D29A974" w14:textId="77777777" w:rsidR="00DE701C" w:rsidRPr="007D2D33" w:rsidRDefault="00F50AB4" w:rsidP="00DE701C">
      <w:pPr>
        <w:rPr>
          <w:rStyle w:val="Collegamentoipertestuale"/>
          <w:lang w:val="en-US"/>
        </w:rPr>
      </w:pPr>
      <w:hyperlink w:anchor="_top" w:history="1">
        <w:r w:rsidR="00DE701C" w:rsidRPr="007D2D33">
          <w:rPr>
            <w:rStyle w:val="Collegamentoipertestuale"/>
            <w:lang w:val="en-US"/>
          </w:rPr>
          <w:t>Back to top</w:t>
        </w:r>
      </w:hyperlink>
    </w:p>
    <w:p w14:paraId="20C10AAD" w14:textId="77777777" w:rsidR="00BE2DE4" w:rsidRPr="00150518" w:rsidRDefault="00BE2DE4" w:rsidP="00BE2DE4">
      <w:pPr>
        <w:spacing w:after="0"/>
        <w:rPr>
          <w:rFonts w:ascii="Calibri" w:hAnsi="Calibri" w:cs="Calibri"/>
          <w:b/>
          <w:bCs/>
          <w:color w:val="000000"/>
          <w:lang w:val="en-GB" w:eastAsia="nl-BE"/>
        </w:rPr>
      </w:pPr>
      <w:r w:rsidRPr="00150518">
        <w:rPr>
          <w:rFonts w:ascii="Calibri" w:hAnsi="Calibri" w:cs="Calibri"/>
          <w:b/>
          <w:bCs/>
          <w:color w:val="000000"/>
          <w:lang w:val="en-GB" w:eastAsia="nl-BE"/>
        </w:rPr>
        <w:t>Please identify here for your country the challenges (if relevant) or describe the situation in the respective key commitment</w:t>
      </w:r>
    </w:p>
    <w:p w14:paraId="5AAC4390" w14:textId="0B79BE23" w:rsidR="00F94128" w:rsidRPr="00EA5366" w:rsidRDefault="00F94128" w:rsidP="00F94128">
      <w:pPr>
        <w:spacing w:after="0"/>
        <w:rPr>
          <w:rFonts w:ascii="Calibri" w:hAnsi="Calibri" w:cs="Calibri"/>
          <w:b/>
          <w:bCs/>
          <w:color w:val="000000"/>
          <w:lang w:val="nl-BE" w:eastAsia="nl-BE"/>
        </w:rPr>
      </w:pPr>
      <w:r w:rsidRPr="00F94128">
        <w:rPr>
          <w:lang w:val="en-US"/>
        </w:rPr>
        <w:t>(1)</w:t>
      </w:r>
      <w:r w:rsidR="003E3A3E">
        <w:rPr>
          <w:lang w:val="en-US"/>
        </w:rPr>
        <w:t xml:space="preserve"> </w:t>
      </w:r>
      <w:r w:rsidRPr="00F94128">
        <w:rPr>
          <w:lang w:val="en-US"/>
        </w:rPr>
        <w:t>The Flemish Community has fully implemented the principles of the LRC in the recognition legislation (“Besluit van de Vlaamse Regering betreffende de voorwaarden en de procedure tot de erkenning van buitenlandse studiebewijzen uitgereikt in het hoger onderwijs) on the 14th of June 2013 (https://data-onderwijs.vlaanderen.be/edulex/document.aspx?docid=14539).</w:t>
      </w:r>
    </w:p>
    <w:p w14:paraId="67D142E6" w14:textId="71632F5D" w:rsidR="00F94128" w:rsidRPr="00F94128" w:rsidRDefault="00F94128" w:rsidP="00BE2DE4">
      <w:pPr>
        <w:spacing w:after="0"/>
        <w:rPr>
          <w:lang w:val="en-US"/>
        </w:rPr>
      </w:pPr>
      <w:r w:rsidRPr="00F94128">
        <w:rPr>
          <w:lang w:val="en-US"/>
        </w:rPr>
        <w:t xml:space="preserve">(2) Together with the Baltic States, the </w:t>
      </w:r>
      <w:r w:rsidR="00C3670F" w:rsidRPr="00F94128">
        <w:rPr>
          <w:lang w:val="en-US"/>
        </w:rPr>
        <w:t>Benelux members</w:t>
      </w:r>
      <w:r w:rsidRPr="00F94128">
        <w:rPr>
          <w:lang w:val="en-US"/>
        </w:rPr>
        <w:t xml:space="preserve"> recognize within their territories automatically each other’s higher education degrees by implementing the principle that a Bachelor is a Bachelor and a Master is a Master. So, the degrees will be automatically recognized as an Associate Degree, a Bachelor degree, a Master degree or a Doctoral degree, without intervention of any recognition procedure whatsoever. </w:t>
      </w:r>
    </w:p>
    <w:p w14:paraId="11949288" w14:textId="7FB898F7" w:rsidR="00BE2DE4" w:rsidRPr="00150518" w:rsidRDefault="00BE2DE4" w:rsidP="00BE2DE4">
      <w:pPr>
        <w:spacing w:after="0"/>
        <w:rPr>
          <w:rFonts w:ascii="Calibri" w:hAnsi="Calibri" w:cs="Calibri"/>
          <w:b/>
          <w:bCs/>
          <w:color w:val="000000"/>
          <w:lang w:val="en-GB" w:eastAsia="nl-BE"/>
        </w:rPr>
      </w:pPr>
      <w:r w:rsidRPr="00150518">
        <w:rPr>
          <w:rFonts w:ascii="Calibri" w:hAnsi="Calibri" w:cs="Calibri"/>
          <w:b/>
          <w:bCs/>
          <w:color w:val="000000"/>
          <w:lang w:val="en-GB" w:eastAsia="nl-BE"/>
        </w:rPr>
        <w:t xml:space="preserve">Please describe here for your country the progress to be achieved by </w:t>
      </w:r>
      <w:r>
        <w:rPr>
          <w:rFonts w:ascii="Calibri" w:hAnsi="Calibri" w:cs="Calibri"/>
          <w:b/>
          <w:bCs/>
          <w:color w:val="000000"/>
          <w:lang w:val="en-GB" w:eastAsia="nl-BE"/>
        </w:rPr>
        <w:t>2024</w:t>
      </w:r>
    </w:p>
    <w:p w14:paraId="2D63671C" w14:textId="56FB03A7" w:rsidR="00F94128" w:rsidRDefault="00F94128" w:rsidP="003476C3">
      <w:pPr>
        <w:rPr>
          <w:lang w:val="en-GB"/>
        </w:rPr>
      </w:pPr>
      <w:r>
        <w:rPr>
          <w:lang w:val="en-GB"/>
        </w:rPr>
        <w:t xml:space="preserve">Fully implement the Benelux-Baltic treaty on automatic recognition of higher education qualifications. </w:t>
      </w:r>
    </w:p>
    <w:p w14:paraId="271640E5" w14:textId="5CCC86FC" w:rsidR="003476C3" w:rsidRPr="003476C3" w:rsidRDefault="003476C3" w:rsidP="003476C3">
      <w:pPr>
        <w:rPr>
          <w:b/>
          <w:bCs/>
          <w:lang w:val="en-GB"/>
        </w:rPr>
      </w:pPr>
      <w:r w:rsidRPr="003476C3">
        <w:rPr>
          <w:rFonts w:ascii="Calibri" w:hAnsi="Calibri" w:cs="Calibri"/>
          <w:b/>
          <w:bCs/>
          <w:color w:val="000000"/>
          <w:lang w:val="en-GB" w:eastAsia="nl-BE"/>
        </w:rPr>
        <w:t>Please list the concrete actions you want to undertake to achieve the commitments and the objectives you have set (e.g. normative change, surveys, self-assessment, peer assessment, analysis, workshops, conferences, …)</w:t>
      </w:r>
    </w:p>
    <w:p w14:paraId="5AB46961" w14:textId="074061FF" w:rsidR="00BE2DE4" w:rsidRDefault="00BE2DE4" w:rsidP="00BE2DE4">
      <w:pPr>
        <w:rPr>
          <w:lang w:val="en-GB"/>
        </w:rPr>
      </w:pPr>
    </w:p>
    <w:tbl>
      <w:tblPr>
        <w:tblStyle w:val="Tabellagriglia4-colore4"/>
        <w:tblW w:w="5000" w:type="pct"/>
        <w:tblLook w:val="04A0" w:firstRow="1" w:lastRow="0" w:firstColumn="1" w:lastColumn="0" w:noHBand="0" w:noVBand="1"/>
      </w:tblPr>
      <w:tblGrid>
        <w:gridCol w:w="1579"/>
        <w:gridCol w:w="1620"/>
        <w:gridCol w:w="1699"/>
        <w:gridCol w:w="957"/>
        <w:gridCol w:w="1318"/>
        <w:gridCol w:w="1318"/>
        <w:gridCol w:w="1312"/>
        <w:gridCol w:w="1746"/>
        <w:gridCol w:w="2443"/>
      </w:tblGrid>
      <w:tr w:rsidR="00E456DE" w:rsidRPr="00026D2D" w14:paraId="2F5FA604" w14:textId="77777777" w:rsidTr="00192F08">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64" w:type="pct"/>
            <w:hideMark/>
          </w:tcPr>
          <w:p w14:paraId="24DF84EA" w14:textId="77777777" w:rsidR="00E456DE" w:rsidRPr="00D213D4" w:rsidRDefault="00E456DE" w:rsidP="00192F08">
            <w:pPr>
              <w:rPr>
                <w:rFonts w:ascii="Calibri" w:hAnsi="Calibri" w:cs="Calibri"/>
                <w:sz w:val="18"/>
                <w:szCs w:val="18"/>
                <w:lang w:eastAsia="nl-BE"/>
              </w:rPr>
            </w:pPr>
            <w:r>
              <w:rPr>
                <w:rFonts w:ascii="Calibri" w:hAnsi="Calibri" w:cs="Calibri"/>
                <w:sz w:val="18"/>
                <w:szCs w:val="18"/>
                <w:lang w:eastAsia="nl-BE"/>
              </w:rPr>
              <w:t>Action</w:t>
            </w:r>
          </w:p>
        </w:tc>
        <w:tc>
          <w:tcPr>
            <w:tcW w:w="579" w:type="pct"/>
            <w:hideMark/>
          </w:tcPr>
          <w:p w14:paraId="2DFAC9DE"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Outcomes</w:t>
            </w:r>
          </w:p>
        </w:tc>
        <w:tc>
          <w:tcPr>
            <w:tcW w:w="607" w:type="pct"/>
            <w:hideMark/>
          </w:tcPr>
          <w:p w14:paraId="091F20B8"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D213D4">
              <w:rPr>
                <w:rFonts w:ascii="Calibri" w:hAnsi="Calibri" w:cs="Calibri"/>
                <w:sz w:val="18"/>
                <w:szCs w:val="18"/>
                <w:lang w:val="en-GB" w:eastAsia="nl-BE"/>
              </w:rPr>
              <w:t xml:space="preserve">Contribution of </w:t>
            </w:r>
            <w:r>
              <w:rPr>
                <w:rFonts w:ascii="Calibri" w:hAnsi="Calibri" w:cs="Calibri"/>
                <w:sz w:val="18"/>
                <w:szCs w:val="18"/>
                <w:lang w:val="en-GB" w:eastAsia="nl-BE"/>
              </w:rPr>
              <w:t xml:space="preserve">the action </w:t>
            </w:r>
            <w:r w:rsidRPr="00D213D4">
              <w:rPr>
                <w:rFonts w:ascii="Calibri" w:hAnsi="Calibri" w:cs="Calibri"/>
                <w:sz w:val="18"/>
                <w:szCs w:val="18"/>
                <w:lang w:val="en-GB" w:eastAsia="nl-BE"/>
              </w:rPr>
              <w:t>to the implementation of the key commitment</w:t>
            </w:r>
          </w:p>
        </w:tc>
        <w:tc>
          <w:tcPr>
            <w:tcW w:w="342" w:type="pct"/>
            <w:hideMark/>
          </w:tcPr>
          <w:p w14:paraId="0A36E8DF" w14:textId="77777777" w:rsidR="00E456DE" w:rsidRPr="00D213D4" w:rsidRDefault="00E456DE" w:rsidP="00192F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Timeline</w:t>
            </w:r>
          </w:p>
        </w:tc>
        <w:tc>
          <w:tcPr>
            <w:tcW w:w="471" w:type="pct"/>
            <w:hideMark/>
          </w:tcPr>
          <w:p w14:paraId="77906510"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US" w:eastAsia="nl-BE"/>
              </w:rPr>
            </w:pPr>
            <w:r w:rsidRPr="000566A1">
              <w:rPr>
                <w:rFonts w:ascii="Calibri" w:hAnsi="Calibri" w:cs="Calibri"/>
                <w:sz w:val="18"/>
                <w:szCs w:val="18"/>
                <w:lang w:val="en-US" w:eastAsia="nl-BE"/>
              </w:rPr>
              <w:t xml:space="preserve">Supporting project? </w:t>
            </w:r>
          </w:p>
          <w:p w14:paraId="7981FD89"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0566A1">
              <w:rPr>
                <w:rFonts w:ascii="Calibri" w:hAnsi="Calibri" w:cs="Calibri"/>
                <w:sz w:val="18"/>
                <w:szCs w:val="18"/>
                <w:lang w:val="en-US" w:eastAsia="nl-BE"/>
              </w:rPr>
              <w:t>If yes, which one</w:t>
            </w:r>
          </w:p>
        </w:tc>
        <w:tc>
          <w:tcPr>
            <w:tcW w:w="471" w:type="pct"/>
          </w:tcPr>
          <w:p w14:paraId="0AE8722D"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D213D4">
              <w:rPr>
                <w:rFonts w:ascii="Calibri" w:hAnsi="Calibri" w:cs="Calibri"/>
                <w:sz w:val="18"/>
                <w:szCs w:val="18"/>
                <w:lang w:val="en-GB" w:eastAsia="nl-BE"/>
              </w:rPr>
              <w:t>Partner</w:t>
            </w:r>
            <w:r>
              <w:rPr>
                <w:rFonts w:ascii="Calibri" w:hAnsi="Calibri" w:cs="Calibri"/>
                <w:sz w:val="18"/>
                <w:szCs w:val="18"/>
                <w:lang w:val="en-GB" w:eastAsia="nl-BE"/>
              </w:rPr>
              <w:t>(s)</w:t>
            </w:r>
            <w:r w:rsidRPr="00D213D4">
              <w:rPr>
                <w:rFonts w:ascii="Calibri" w:hAnsi="Calibri" w:cs="Calibri"/>
                <w:sz w:val="18"/>
                <w:szCs w:val="18"/>
                <w:lang w:val="en-GB" w:eastAsia="nl-BE"/>
              </w:rPr>
              <w:t xml:space="preserve"> from the own country</w:t>
            </w:r>
          </w:p>
        </w:tc>
        <w:tc>
          <w:tcPr>
            <w:tcW w:w="469" w:type="pct"/>
          </w:tcPr>
          <w:p w14:paraId="1270D023"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Pr>
                <w:rFonts w:ascii="Calibri" w:hAnsi="Calibri" w:cs="Calibri"/>
                <w:sz w:val="18"/>
                <w:szCs w:val="18"/>
                <w:lang w:val="en-GB" w:eastAsia="nl-BE"/>
              </w:rPr>
              <w:t xml:space="preserve">Partners from the Peer group </w:t>
            </w:r>
          </w:p>
        </w:tc>
        <w:tc>
          <w:tcPr>
            <w:tcW w:w="624" w:type="pct"/>
          </w:tcPr>
          <w:p w14:paraId="0CED9381"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Achieved by 2024 (Yes/No/Partially)</w:t>
            </w:r>
          </w:p>
          <w:p w14:paraId="1140659A" w14:textId="77777777" w:rsidR="00E456DE" w:rsidRPr="00FA0E3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en-GB" w:eastAsia="nl-BE"/>
              </w:rPr>
            </w:pPr>
            <w:r w:rsidRPr="00FA0E3E">
              <w:rPr>
                <w:rFonts w:ascii="Calibri" w:hAnsi="Calibri" w:cs="Calibri"/>
                <w:sz w:val="16"/>
                <w:szCs w:val="16"/>
                <w:lang w:val="en-GB" w:eastAsia="nl-BE"/>
              </w:rPr>
              <w:t>[</w:t>
            </w:r>
            <w:r w:rsidRPr="00FA0E3E">
              <w:rPr>
                <w:rFonts w:ascii="Calibri" w:hAnsi="Calibri" w:cs="Calibri"/>
                <w:i/>
                <w:iCs/>
                <w:sz w:val="16"/>
                <w:szCs w:val="16"/>
                <w:lang w:val="en-GB" w:eastAsia="nl-BE"/>
              </w:rPr>
              <w:t>to be filled in 2024</w:t>
            </w:r>
            <w:r w:rsidRPr="00FA0E3E">
              <w:rPr>
                <w:rFonts w:ascii="Calibri" w:hAnsi="Calibri" w:cs="Calibri"/>
                <w:sz w:val="16"/>
                <w:szCs w:val="16"/>
                <w:lang w:val="en-GB" w:eastAsia="nl-BE"/>
              </w:rPr>
              <w:t>]</w:t>
            </w:r>
          </w:p>
        </w:tc>
        <w:tc>
          <w:tcPr>
            <w:tcW w:w="873" w:type="pct"/>
          </w:tcPr>
          <w:p w14:paraId="6E867F16"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Provide short explanation</w:t>
            </w:r>
          </w:p>
          <w:p w14:paraId="38C66D66"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427E8E">
              <w:rPr>
                <w:rFonts w:ascii="Calibri" w:hAnsi="Calibri" w:cs="Calibri"/>
                <w:sz w:val="16"/>
                <w:szCs w:val="16"/>
                <w:lang w:val="en-GB" w:eastAsia="nl-BE"/>
              </w:rPr>
              <w:t>[</w:t>
            </w:r>
            <w:r w:rsidRPr="00427E8E">
              <w:rPr>
                <w:rFonts w:ascii="Calibri" w:hAnsi="Calibri" w:cs="Calibri"/>
                <w:i/>
                <w:iCs/>
                <w:sz w:val="16"/>
                <w:szCs w:val="16"/>
                <w:lang w:val="en-GB" w:eastAsia="nl-BE"/>
              </w:rPr>
              <w:t>to be filled in 2024</w:t>
            </w:r>
            <w:r w:rsidRPr="00427E8E">
              <w:rPr>
                <w:rFonts w:ascii="Calibri" w:hAnsi="Calibri" w:cs="Calibri"/>
                <w:sz w:val="16"/>
                <w:szCs w:val="16"/>
                <w:lang w:val="en-GB" w:eastAsia="nl-BE"/>
              </w:rPr>
              <w:t>]</w:t>
            </w:r>
          </w:p>
        </w:tc>
      </w:tr>
      <w:tr w:rsidR="00F94128" w:rsidRPr="00F94128" w14:paraId="36A834F8"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0370B7A1" w14:textId="616C866D" w:rsidR="00F94128" w:rsidRPr="00D213D4" w:rsidRDefault="00F94128" w:rsidP="00F94128">
            <w:pPr>
              <w:jc w:val="left"/>
              <w:rPr>
                <w:rFonts w:ascii="Calibri" w:hAnsi="Calibri" w:cs="Calibri"/>
                <w:color w:val="000000"/>
                <w:sz w:val="18"/>
                <w:szCs w:val="18"/>
                <w:lang w:val="en-GB" w:eastAsia="nl-BE"/>
              </w:rPr>
            </w:pPr>
            <w:r>
              <w:rPr>
                <w:rFonts w:ascii="Calibri" w:hAnsi="Calibri" w:cs="Calibri"/>
                <w:color w:val="000000"/>
                <w:sz w:val="18"/>
                <w:szCs w:val="18"/>
                <w:lang w:val="en-GB" w:eastAsia="nl-BE"/>
              </w:rPr>
              <w:t>Facilitate cooperation in case of requests of other countries to join the multilateral treaty on automatic recognition</w:t>
            </w:r>
          </w:p>
        </w:tc>
        <w:tc>
          <w:tcPr>
            <w:tcW w:w="579" w:type="pct"/>
          </w:tcPr>
          <w:p w14:paraId="16415C9B" w14:textId="77777777" w:rsidR="00F94128" w:rsidRPr="00D213D4" w:rsidRDefault="00F94128" w:rsidP="00F9412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648A53DD" w14:textId="4C002A0A" w:rsidR="00F94128" w:rsidRPr="00D213D4" w:rsidRDefault="00F94128" w:rsidP="00F94128">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Full automatic recognition of higher education qualifications in the EHEA</w:t>
            </w:r>
          </w:p>
        </w:tc>
        <w:tc>
          <w:tcPr>
            <w:tcW w:w="342" w:type="pct"/>
          </w:tcPr>
          <w:p w14:paraId="29C02FE9" w14:textId="08027582" w:rsidR="00F94128" w:rsidRPr="008606FE" w:rsidRDefault="00F94128" w:rsidP="00F94128">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Depends on request</w:t>
            </w:r>
          </w:p>
        </w:tc>
        <w:tc>
          <w:tcPr>
            <w:tcW w:w="471" w:type="pct"/>
          </w:tcPr>
          <w:p w14:paraId="4CFAC354" w14:textId="13E9B285" w:rsidR="00F94128" w:rsidRPr="008606FE" w:rsidRDefault="00F94128" w:rsidP="00F9412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No</w:t>
            </w:r>
          </w:p>
        </w:tc>
        <w:tc>
          <w:tcPr>
            <w:tcW w:w="471" w:type="pct"/>
          </w:tcPr>
          <w:p w14:paraId="4B244482" w14:textId="77777777" w:rsidR="00F94128" w:rsidRPr="008606FE" w:rsidRDefault="00F94128" w:rsidP="00F9412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69" w:type="pct"/>
          </w:tcPr>
          <w:p w14:paraId="496504A5" w14:textId="65557B95" w:rsidR="00F94128" w:rsidRPr="008606FE" w:rsidRDefault="00F94128" w:rsidP="00F9412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As requested</w:t>
            </w:r>
          </w:p>
        </w:tc>
        <w:tc>
          <w:tcPr>
            <w:tcW w:w="624" w:type="pct"/>
          </w:tcPr>
          <w:p w14:paraId="43700A7A" w14:textId="77777777" w:rsidR="00F94128" w:rsidRPr="008606FE" w:rsidRDefault="00F94128" w:rsidP="00F9412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873" w:type="pct"/>
          </w:tcPr>
          <w:p w14:paraId="3C4ED0AC" w14:textId="77777777" w:rsidR="00F94128" w:rsidRPr="008606FE" w:rsidRDefault="00F94128" w:rsidP="00F9412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r>
      <w:tr w:rsidR="00F94128" w:rsidRPr="00F94128" w14:paraId="31C94F6F"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6E04E9CE" w14:textId="77777777" w:rsidR="00F94128" w:rsidRPr="00D213D4" w:rsidRDefault="00F94128" w:rsidP="00F94128">
            <w:pPr>
              <w:rPr>
                <w:rFonts w:ascii="Calibri" w:hAnsi="Calibri" w:cs="Calibri"/>
                <w:color w:val="000000"/>
                <w:sz w:val="18"/>
                <w:szCs w:val="18"/>
                <w:lang w:val="en-GB" w:eastAsia="nl-BE"/>
              </w:rPr>
            </w:pPr>
          </w:p>
        </w:tc>
        <w:tc>
          <w:tcPr>
            <w:tcW w:w="579" w:type="pct"/>
          </w:tcPr>
          <w:p w14:paraId="4D8A6A43" w14:textId="77777777" w:rsidR="00F94128" w:rsidRPr="000566A1" w:rsidRDefault="00F94128" w:rsidP="00F9412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07" w:type="pct"/>
          </w:tcPr>
          <w:p w14:paraId="521B71DE" w14:textId="77777777" w:rsidR="00F94128" w:rsidRPr="00D213D4" w:rsidRDefault="00F94128" w:rsidP="00F9412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p>
        </w:tc>
        <w:tc>
          <w:tcPr>
            <w:tcW w:w="342" w:type="pct"/>
          </w:tcPr>
          <w:p w14:paraId="01EC3036" w14:textId="77777777" w:rsidR="00F94128" w:rsidRPr="000566A1" w:rsidRDefault="00F94128" w:rsidP="00F9412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5D0243EF" w14:textId="77777777" w:rsidR="00F94128" w:rsidRPr="000566A1" w:rsidRDefault="00F94128" w:rsidP="00F9412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3AF50A22" w14:textId="77777777" w:rsidR="00F94128" w:rsidRPr="000566A1" w:rsidRDefault="00F94128" w:rsidP="00F9412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659290D1" w14:textId="77777777" w:rsidR="00F94128" w:rsidRPr="000566A1" w:rsidRDefault="00F94128" w:rsidP="00F9412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42CA934B" w14:textId="77777777" w:rsidR="00F94128" w:rsidRPr="000566A1" w:rsidRDefault="00F94128" w:rsidP="00F9412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70817744" w14:textId="77777777" w:rsidR="00F94128" w:rsidRPr="000566A1" w:rsidRDefault="00F94128" w:rsidP="00F9412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bl>
    <w:p w14:paraId="15D8404F" w14:textId="71E692B8" w:rsidR="00150518" w:rsidRDefault="00F50AB4">
      <w:pPr>
        <w:rPr>
          <w:rFonts w:asciiTheme="majorHAnsi" w:eastAsiaTheme="majorEastAsia" w:hAnsiTheme="majorHAnsi" w:cstheme="majorBidi"/>
          <w:color w:val="2F5496" w:themeColor="accent1" w:themeShade="BF"/>
          <w:sz w:val="32"/>
          <w:szCs w:val="32"/>
          <w:lang w:val="en-GB"/>
        </w:rPr>
      </w:pPr>
      <w:hyperlink w:anchor="_top" w:history="1">
        <w:r w:rsidR="00BE2DE4" w:rsidRPr="004D34E8">
          <w:rPr>
            <w:rStyle w:val="Collegamentoipertestuale"/>
            <w:lang w:val="en-GB"/>
          </w:rPr>
          <w:t>Back to t</w:t>
        </w:r>
        <w:r w:rsidR="00BE2DE4">
          <w:rPr>
            <w:rStyle w:val="Collegamentoipertestuale"/>
            <w:lang w:val="en-GB"/>
          </w:rPr>
          <w:t>op</w:t>
        </w:r>
      </w:hyperlink>
      <w:r w:rsidR="00150518">
        <w:rPr>
          <w:lang w:val="en-GB"/>
        </w:rPr>
        <w:br w:type="page"/>
      </w:r>
    </w:p>
    <w:p w14:paraId="79B783AF" w14:textId="77777777" w:rsidR="00150518" w:rsidRDefault="00150518" w:rsidP="00150518">
      <w:pPr>
        <w:pStyle w:val="Titolo1"/>
        <w:rPr>
          <w:lang w:val="en-GB"/>
        </w:rPr>
      </w:pPr>
      <w:bookmarkStart w:id="13" w:name="_Toc103165007"/>
      <w:r w:rsidRPr="00150518">
        <w:rPr>
          <w:lang w:val="en-GB"/>
        </w:rPr>
        <w:lastRenderedPageBreak/>
        <w:t>Bulgaria</w:t>
      </w:r>
      <w:bookmarkEnd w:id="13"/>
    </w:p>
    <w:p w14:paraId="0161C3D0" w14:textId="77777777" w:rsidR="00DE701C" w:rsidRPr="007D2D33" w:rsidRDefault="00F50AB4" w:rsidP="00DE701C">
      <w:pPr>
        <w:rPr>
          <w:rStyle w:val="Collegamentoipertestuale"/>
          <w:lang w:val="en-US"/>
        </w:rPr>
      </w:pPr>
      <w:hyperlink w:anchor="_top" w:history="1">
        <w:r w:rsidR="00DE701C" w:rsidRPr="007D2D33">
          <w:rPr>
            <w:rStyle w:val="Collegamentoipertestuale"/>
            <w:lang w:val="en-US"/>
          </w:rPr>
          <w:t>Back to top</w:t>
        </w:r>
      </w:hyperlink>
    </w:p>
    <w:p w14:paraId="3A79E698" w14:textId="77777777" w:rsidR="00BE2DE4" w:rsidRPr="00150518" w:rsidRDefault="00BE2DE4" w:rsidP="00BE2DE4">
      <w:pPr>
        <w:spacing w:after="0"/>
        <w:rPr>
          <w:rFonts w:ascii="Calibri" w:hAnsi="Calibri" w:cs="Calibri"/>
          <w:b/>
          <w:bCs/>
          <w:color w:val="000000"/>
          <w:lang w:val="en-GB" w:eastAsia="nl-BE"/>
        </w:rPr>
      </w:pPr>
      <w:r w:rsidRPr="00150518">
        <w:rPr>
          <w:rFonts w:ascii="Calibri" w:hAnsi="Calibri" w:cs="Calibri"/>
          <w:b/>
          <w:bCs/>
          <w:color w:val="000000"/>
          <w:lang w:val="en-GB" w:eastAsia="nl-BE"/>
        </w:rPr>
        <w:t>Please identify here for your country the challenges (if relevant) or describe the situation in the respective key commitment</w:t>
      </w:r>
    </w:p>
    <w:p w14:paraId="249B5625" w14:textId="407DB207" w:rsidR="004828BA" w:rsidRPr="00795B76" w:rsidRDefault="004828BA" w:rsidP="004828BA">
      <w:pPr>
        <w:rPr>
          <w:lang w:val="en-GB"/>
        </w:rPr>
      </w:pPr>
    </w:p>
    <w:p w14:paraId="4233B217" w14:textId="77777777" w:rsidR="00BE2DE4" w:rsidRPr="00795B76" w:rsidRDefault="00BE2DE4" w:rsidP="00BE2DE4">
      <w:pPr>
        <w:rPr>
          <w:lang w:val="en-GB"/>
        </w:rPr>
      </w:pPr>
    </w:p>
    <w:p w14:paraId="5443E69C" w14:textId="77777777" w:rsidR="00BE2DE4" w:rsidRPr="00150518" w:rsidRDefault="00BE2DE4" w:rsidP="00BE2DE4">
      <w:pPr>
        <w:spacing w:after="0"/>
        <w:rPr>
          <w:rFonts w:ascii="Calibri" w:hAnsi="Calibri" w:cs="Calibri"/>
          <w:b/>
          <w:bCs/>
          <w:color w:val="000000"/>
          <w:lang w:val="en-GB" w:eastAsia="nl-BE"/>
        </w:rPr>
      </w:pPr>
      <w:r w:rsidRPr="00150518">
        <w:rPr>
          <w:rFonts w:ascii="Calibri" w:hAnsi="Calibri" w:cs="Calibri"/>
          <w:b/>
          <w:bCs/>
          <w:color w:val="000000"/>
          <w:lang w:val="en-GB" w:eastAsia="nl-BE"/>
        </w:rPr>
        <w:t xml:space="preserve">Please describe here for your country the progress to be achieved by </w:t>
      </w:r>
      <w:r>
        <w:rPr>
          <w:rFonts w:ascii="Calibri" w:hAnsi="Calibri" w:cs="Calibri"/>
          <w:b/>
          <w:bCs/>
          <w:color w:val="000000"/>
          <w:lang w:val="en-GB" w:eastAsia="nl-BE"/>
        </w:rPr>
        <w:t>2024</w:t>
      </w:r>
    </w:p>
    <w:p w14:paraId="4BF2C8BC" w14:textId="55894755" w:rsidR="00BE2DE4" w:rsidRPr="00795B76" w:rsidRDefault="00BE2DE4" w:rsidP="00BE2DE4">
      <w:pPr>
        <w:rPr>
          <w:lang w:val="en-GB"/>
        </w:rPr>
      </w:pPr>
    </w:p>
    <w:p w14:paraId="3C0BBAE0" w14:textId="77777777" w:rsidR="00BE2DE4" w:rsidRPr="00795B76" w:rsidRDefault="00BE2DE4" w:rsidP="00BE2DE4">
      <w:pPr>
        <w:rPr>
          <w:lang w:val="en-GB"/>
        </w:rPr>
      </w:pPr>
    </w:p>
    <w:p w14:paraId="5CF183EB" w14:textId="77777777" w:rsidR="003476C3" w:rsidRPr="003476C3" w:rsidRDefault="003476C3" w:rsidP="003476C3">
      <w:pPr>
        <w:rPr>
          <w:b/>
          <w:bCs/>
          <w:lang w:val="en-GB"/>
        </w:rPr>
      </w:pPr>
      <w:r w:rsidRPr="003476C3">
        <w:rPr>
          <w:rFonts w:ascii="Calibri" w:hAnsi="Calibri" w:cs="Calibri"/>
          <w:b/>
          <w:bCs/>
          <w:color w:val="000000"/>
          <w:lang w:val="en-GB" w:eastAsia="nl-BE"/>
        </w:rPr>
        <w:t>Please list the concrete actions you want to undertake to achieve the commitments and the objectives you have set (e.g. normative change, surveys, self-assessment, peer assessment, analysis, workshops, conferences, …)</w:t>
      </w:r>
    </w:p>
    <w:p w14:paraId="6AFEFA75" w14:textId="2E832C97" w:rsidR="00BE2DE4" w:rsidRDefault="00BE2DE4" w:rsidP="00BE2DE4">
      <w:pPr>
        <w:rPr>
          <w:lang w:val="en-GB"/>
        </w:rPr>
      </w:pPr>
    </w:p>
    <w:tbl>
      <w:tblPr>
        <w:tblStyle w:val="Tabellagriglia4-colore4"/>
        <w:tblW w:w="5000" w:type="pct"/>
        <w:tblLook w:val="04A0" w:firstRow="1" w:lastRow="0" w:firstColumn="1" w:lastColumn="0" w:noHBand="0" w:noVBand="1"/>
      </w:tblPr>
      <w:tblGrid>
        <w:gridCol w:w="1579"/>
        <w:gridCol w:w="1620"/>
        <w:gridCol w:w="1699"/>
        <w:gridCol w:w="957"/>
        <w:gridCol w:w="1318"/>
        <w:gridCol w:w="1318"/>
        <w:gridCol w:w="1312"/>
        <w:gridCol w:w="1746"/>
        <w:gridCol w:w="2443"/>
      </w:tblGrid>
      <w:tr w:rsidR="00E456DE" w:rsidRPr="00026D2D" w14:paraId="72A288FA" w14:textId="77777777" w:rsidTr="00192F08">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64" w:type="pct"/>
            <w:hideMark/>
          </w:tcPr>
          <w:p w14:paraId="67422EA4" w14:textId="77777777" w:rsidR="00E456DE" w:rsidRPr="00D213D4" w:rsidRDefault="00E456DE" w:rsidP="00192F08">
            <w:pPr>
              <w:rPr>
                <w:rFonts w:ascii="Calibri" w:hAnsi="Calibri" w:cs="Calibri"/>
                <w:sz w:val="18"/>
                <w:szCs w:val="18"/>
                <w:lang w:eastAsia="nl-BE"/>
              </w:rPr>
            </w:pPr>
            <w:r>
              <w:rPr>
                <w:rFonts w:ascii="Calibri" w:hAnsi="Calibri" w:cs="Calibri"/>
                <w:sz w:val="18"/>
                <w:szCs w:val="18"/>
                <w:lang w:eastAsia="nl-BE"/>
              </w:rPr>
              <w:t>Action</w:t>
            </w:r>
          </w:p>
        </w:tc>
        <w:tc>
          <w:tcPr>
            <w:tcW w:w="579" w:type="pct"/>
            <w:hideMark/>
          </w:tcPr>
          <w:p w14:paraId="7104413C"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Outcomes</w:t>
            </w:r>
          </w:p>
        </w:tc>
        <w:tc>
          <w:tcPr>
            <w:tcW w:w="607" w:type="pct"/>
            <w:hideMark/>
          </w:tcPr>
          <w:p w14:paraId="4B479E12"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D213D4">
              <w:rPr>
                <w:rFonts w:ascii="Calibri" w:hAnsi="Calibri" w:cs="Calibri"/>
                <w:sz w:val="18"/>
                <w:szCs w:val="18"/>
                <w:lang w:val="en-GB" w:eastAsia="nl-BE"/>
              </w:rPr>
              <w:t xml:space="preserve">Contribution of </w:t>
            </w:r>
            <w:r>
              <w:rPr>
                <w:rFonts w:ascii="Calibri" w:hAnsi="Calibri" w:cs="Calibri"/>
                <w:sz w:val="18"/>
                <w:szCs w:val="18"/>
                <w:lang w:val="en-GB" w:eastAsia="nl-BE"/>
              </w:rPr>
              <w:t xml:space="preserve">the action </w:t>
            </w:r>
            <w:r w:rsidRPr="00D213D4">
              <w:rPr>
                <w:rFonts w:ascii="Calibri" w:hAnsi="Calibri" w:cs="Calibri"/>
                <w:sz w:val="18"/>
                <w:szCs w:val="18"/>
                <w:lang w:val="en-GB" w:eastAsia="nl-BE"/>
              </w:rPr>
              <w:t>to the implementation of the key commitment</w:t>
            </w:r>
          </w:p>
        </w:tc>
        <w:tc>
          <w:tcPr>
            <w:tcW w:w="342" w:type="pct"/>
            <w:hideMark/>
          </w:tcPr>
          <w:p w14:paraId="1587FB5F" w14:textId="77777777" w:rsidR="00E456DE" w:rsidRPr="00D213D4" w:rsidRDefault="00E456DE" w:rsidP="00192F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Timeline</w:t>
            </w:r>
          </w:p>
        </w:tc>
        <w:tc>
          <w:tcPr>
            <w:tcW w:w="471" w:type="pct"/>
            <w:hideMark/>
          </w:tcPr>
          <w:p w14:paraId="1CC33565"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US" w:eastAsia="nl-BE"/>
              </w:rPr>
            </w:pPr>
            <w:r w:rsidRPr="000566A1">
              <w:rPr>
                <w:rFonts w:ascii="Calibri" w:hAnsi="Calibri" w:cs="Calibri"/>
                <w:sz w:val="18"/>
                <w:szCs w:val="18"/>
                <w:lang w:val="en-US" w:eastAsia="nl-BE"/>
              </w:rPr>
              <w:t xml:space="preserve">Supporting project? </w:t>
            </w:r>
          </w:p>
          <w:p w14:paraId="07E41AEB"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0566A1">
              <w:rPr>
                <w:rFonts w:ascii="Calibri" w:hAnsi="Calibri" w:cs="Calibri"/>
                <w:sz w:val="18"/>
                <w:szCs w:val="18"/>
                <w:lang w:val="en-US" w:eastAsia="nl-BE"/>
              </w:rPr>
              <w:t>If yes, which one</w:t>
            </w:r>
          </w:p>
        </w:tc>
        <w:tc>
          <w:tcPr>
            <w:tcW w:w="471" w:type="pct"/>
          </w:tcPr>
          <w:p w14:paraId="54E957D3"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D213D4">
              <w:rPr>
                <w:rFonts w:ascii="Calibri" w:hAnsi="Calibri" w:cs="Calibri"/>
                <w:sz w:val="18"/>
                <w:szCs w:val="18"/>
                <w:lang w:val="en-GB" w:eastAsia="nl-BE"/>
              </w:rPr>
              <w:t>Partner</w:t>
            </w:r>
            <w:r>
              <w:rPr>
                <w:rFonts w:ascii="Calibri" w:hAnsi="Calibri" w:cs="Calibri"/>
                <w:sz w:val="18"/>
                <w:szCs w:val="18"/>
                <w:lang w:val="en-GB" w:eastAsia="nl-BE"/>
              </w:rPr>
              <w:t>(s)</w:t>
            </w:r>
            <w:r w:rsidRPr="00D213D4">
              <w:rPr>
                <w:rFonts w:ascii="Calibri" w:hAnsi="Calibri" w:cs="Calibri"/>
                <w:sz w:val="18"/>
                <w:szCs w:val="18"/>
                <w:lang w:val="en-GB" w:eastAsia="nl-BE"/>
              </w:rPr>
              <w:t xml:space="preserve"> from the own country</w:t>
            </w:r>
          </w:p>
        </w:tc>
        <w:tc>
          <w:tcPr>
            <w:tcW w:w="469" w:type="pct"/>
          </w:tcPr>
          <w:p w14:paraId="16DB2B2C"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Pr>
                <w:rFonts w:ascii="Calibri" w:hAnsi="Calibri" w:cs="Calibri"/>
                <w:sz w:val="18"/>
                <w:szCs w:val="18"/>
                <w:lang w:val="en-GB" w:eastAsia="nl-BE"/>
              </w:rPr>
              <w:t xml:space="preserve">Partners from the Peer group </w:t>
            </w:r>
          </w:p>
        </w:tc>
        <w:tc>
          <w:tcPr>
            <w:tcW w:w="624" w:type="pct"/>
          </w:tcPr>
          <w:p w14:paraId="7113F193"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Achieved by 2024 (Yes/No/Partially)</w:t>
            </w:r>
          </w:p>
          <w:p w14:paraId="25279641" w14:textId="77777777" w:rsidR="00E456DE" w:rsidRPr="00FA0E3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en-GB" w:eastAsia="nl-BE"/>
              </w:rPr>
            </w:pPr>
            <w:r w:rsidRPr="00FA0E3E">
              <w:rPr>
                <w:rFonts w:ascii="Calibri" w:hAnsi="Calibri" w:cs="Calibri"/>
                <w:sz w:val="16"/>
                <w:szCs w:val="16"/>
                <w:lang w:val="en-GB" w:eastAsia="nl-BE"/>
              </w:rPr>
              <w:t>[</w:t>
            </w:r>
            <w:r w:rsidRPr="00FA0E3E">
              <w:rPr>
                <w:rFonts w:ascii="Calibri" w:hAnsi="Calibri" w:cs="Calibri"/>
                <w:i/>
                <w:iCs/>
                <w:sz w:val="16"/>
                <w:szCs w:val="16"/>
                <w:lang w:val="en-GB" w:eastAsia="nl-BE"/>
              </w:rPr>
              <w:t>to be filled in 2024</w:t>
            </w:r>
            <w:r w:rsidRPr="00FA0E3E">
              <w:rPr>
                <w:rFonts w:ascii="Calibri" w:hAnsi="Calibri" w:cs="Calibri"/>
                <w:sz w:val="16"/>
                <w:szCs w:val="16"/>
                <w:lang w:val="en-GB" w:eastAsia="nl-BE"/>
              </w:rPr>
              <w:t>]</w:t>
            </w:r>
          </w:p>
        </w:tc>
        <w:tc>
          <w:tcPr>
            <w:tcW w:w="873" w:type="pct"/>
          </w:tcPr>
          <w:p w14:paraId="7ABC0D35"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Provide short explanation</w:t>
            </w:r>
          </w:p>
          <w:p w14:paraId="1B53A30A"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427E8E">
              <w:rPr>
                <w:rFonts w:ascii="Calibri" w:hAnsi="Calibri" w:cs="Calibri"/>
                <w:sz w:val="16"/>
                <w:szCs w:val="16"/>
                <w:lang w:val="en-GB" w:eastAsia="nl-BE"/>
              </w:rPr>
              <w:t>[</w:t>
            </w:r>
            <w:r w:rsidRPr="00427E8E">
              <w:rPr>
                <w:rFonts w:ascii="Calibri" w:hAnsi="Calibri" w:cs="Calibri"/>
                <w:i/>
                <w:iCs/>
                <w:sz w:val="16"/>
                <w:szCs w:val="16"/>
                <w:lang w:val="en-GB" w:eastAsia="nl-BE"/>
              </w:rPr>
              <w:t>to be filled in 2024</w:t>
            </w:r>
            <w:r w:rsidRPr="00427E8E">
              <w:rPr>
                <w:rFonts w:ascii="Calibri" w:hAnsi="Calibri" w:cs="Calibri"/>
                <w:sz w:val="16"/>
                <w:szCs w:val="16"/>
                <w:lang w:val="en-GB" w:eastAsia="nl-BE"/>
              </w:rPr>
              <w:t>]</w:t>
            </w:r>
          </w:p>
        </w:tc>
      </w:tr>
      <w:tr w:rsidR="00E456DE" w:rsidRPr="00026D2D" w14:paraId="4E1FEEC1"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606DD08F" w14:textId="27948283" w:rsidR="00E456DE" w:rsidRPr="00D213D4" w:rsidRDefault="00B7223D" w:rsidP="00DE6DA2">
            <w:pPr>
              <w:jc w:val="left"/>
              <w:rPr>
                <w:rFonts w:ascii="Calibri" w:hAnsi="Calibri" w:cs="Calibri"/>
                <w:color w:val="000000"/>
                <w:sz w:val="18"/>
                <w:szCs w:val="18"/>
                <w:lang w:val="en-GB" w:eastAsia="nl-BE"/>
              </w:rPr>
            </w:pPr>
            <w:r>
              <w:rPr>
                <w:rFonts w:ascii="Calibri" w:hAnsi="Calibri" w:cs="Calibri"/>
                <w:color w:val="000000"/>
                <w:sz w:val="18"/>
                <w:szCs w:val="18"/>
                <w:lang w:val="en-GB" w:eastAsia="nl-BE"/>
              </w:rPr>
              <w:t>U</w:t>
            </w:r>
            <w:r w:rsidRPr="00BB63D9">
              <w:rPr>
                <w:rFonts w:ascii="Calibri" w:hAnsi="Calibri" w:cs="Calibri"/>
                <w:color w:val="000000"/>
                <w:sz w:val="18"/>
                <w:szCs w:val="18"/>
                <w:lang w:val="en-GB" w:eastAsia="nl-BE"/>
              </w:rPr>
              <w:t>pdating of existing online integrated information system on Academic Recognition</w:t>
            </w:r>
          </w:p>
        </w:tc>
        <w:tc>
          <w:tcPr>
            <w:tcW w:w="579" w:type="pct"/>
          </w:tcPr>
          <w:p w14:paraId="6FE6F3F5" w14:textId="150B912E" w:rsidR="00E456DE" w:rsidRPr="00D213D4" w:rsidRDefault="00B7223D" w:rsidP="00DE6DA2">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 xml:space="preserve">Enhanced online integrated </w:t>
            </w:r>
            <w:r w:rsidRPr="00D5225B">
              <w:rPr>
                <w:rFonts w:ascii="Calibri" w:hAnsi="Calibri" w:cs="Calibri"/>
                <w:color w:val="000000"/>
                <w:sz w:val="18"/>
                <w:szCs w:val="18"/>
                <w:lang w:val="en-GB" w:eastAsia="nl-BE"/>
              </w:rPr>
              <w:t>information system on Academic Recognition</w:t>
            </w:r>
          </w:p>
        </w:tc>
        <w:tc>
          <w:tcPr>
            <w:tcW w:w="607" w:type="pct"/>
          </w:tcPr>
          <w:p w14:paraId="0A2A016F" w14:textId="431B651C" w:rsidR="00E456DE" w:rsidRPr="00D213D4" w:rsidRDefault="00B7223D" w:rsidP="00DE6DA2">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B62BF9">
              <w:rPr>
                <w:rFonts w:cstheme="minorHAnsi"/>
                <w:sz w:val="18"/>
                <w:szCs w:val="18"/>
                <w:lang w:val="en-US"/>
              </w:rPr>
              <w:t>Optimising the potential of digital technology for the recognition agenda. Cooperation with higher education institutions</w:t>
            </w:r>
          </w:p>
        </w:tc>
        <w:tc>
          <w:tcPr>
            <w:tcW w:w="342" w:type="pct"/>
          </w:tcPr>
          <w:p w14:paraId="0885A385" w14:textId="04260441" w:rsidR="00E456DE" w:rsidRPr="008606FE" w:rsidRDefault="00B7223D" w:rsidP="00DE6DA2">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2024</w:t>
            </w:r>
          </w:p>
        </w:tc>
        <w:tc>
          <w:tcPr>
            <w:tcW w:w="471" w:type="pct"/>
          </w:tcPr>
          <w:p w14:paraId="09DECE88" w14:textId="43A6E57D" w:rsidR="00E456DE" w:rsidRPr="008606FE" w:rsidRDefault="00B7223D" w:rsidP="00DE6DA2">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 xml:space="preserve">Budgetary and </w:t>
            </w:r>
            <w:r w:rsidR="00C3670F">
              <w:rPr>
                <w:rFonts w:ascii="Calibri" w:hAnsi="Calibri" w:cs="Calibri"/>
                <w:color w:val="000000"/>
                <w:sz w:val="18"/>
                <w:szCs w:val="18"/>
                <w:lang w:val="en-GB" w:eastAsia="nl-BE"/>
              </w:rPr>
              <w:t>project-based</w:t>
            </w:r>
            <w:r>
              <w:rPr>
                <w:rFonts w:ascii="Calibri" w:hAnsi="Calibri" w:cs="Calibri"/>
                <w:color w:val="000000"/>
                <w:sz w:val="18"/>
                <w:szCs w:val="18"/>
                <w:lang w:val="en-GB" w:eastAsia="nl-BE"/>
              </w:rPr>
              <w:t xml:space="preserve"> activities</w:t>
            </w:r>
          </w:p>
        </w:tc>
        <w:tc>
          <w:tcPr>
            <w:tcW w:w="471" w:type="pct"/>
          </w:tcPr>
          <w:p w14:paraId="43A5E723" w14:textId="77777777" w:rsidR="00E456DE" w:rsidRPr="008606FE" w:rsidRDefault="00E456DE" w:rsidP="00DE6DA2">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69" w:type="pct"/>
          </w:tcPr>
          <w:p w14:paraId="4EA0F83D" w14:textId="77777777" w:rsidR="00E456DE" w:rsidRPr="008606FE" w:rsidRDefault="00E456DE" w:rsidP="00DE6DA2">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24" w:type="pct"/>
          </w:tcPr>
          <w:p w14:paraId="106023CA" w14:textId="2DA184EE" w:rsidR="00E456DE" w:rsidRPr="008606FE" w:rsidRDefault="00B7223D" w:rsidP="00DE6DA2">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Yes</w:t>
            </w:r>
          </w:p>
        </w:tc>
        <w:tc>
          <w:tcPr>
            <w:tcW w:w="873" w:type="pct"/>
          </w:tcPr>
          <w:p w14:paraId="42ADA04D" w14:textId="77777777" w:rsidR="00B7223D" w:rsidRDefault="00B7223D" w:rsidP="00DE6DA2">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 xml:space="preserve">Upgrading of the existing online information system </w:t>
            </w:r>
            <w:r w:rsidRPr="00D5225B">
              <w:rPr>
                <w:rFonts w:ascii="Calibri" w:hAnsi="Calibri" w:cs="Calibri"/>
                <w:color w:val="000000"/>
                <w:sz w:val="18"/>
                <w:szCs w:val="18"/>
                <w:lang w:val="en-GB" w:eastAsia="nl-BE"/>
              </w:rPr>
              <w:t>on Academic Recognition</w:t>
            </w:r>
            <w:r>
              <w:rPr>
                <w:rFonts w:ascii="Calibri" w:hAnsi="Calibri" w:cs="Calibri"/>
                <w:color w:val="000000"/>
                <w:sz w:val="18"/>
                <w:szCs w:val="18"/>
                <w:lang w:val="en-GB" w:eastAsia="nl-BE"/>
              </w:rPr>
              <w:t xml:space="preserve"> with enhanced functions for physical applicants, HEIs, state administration and other stakeholders.</w:t>
            </w:r>
            <w:r w:rsidRPr="00D5225B">
              <w:rPr>
                <w:rFonts w:ascii="Calibri" w:hAnsi="Calibri" w:cs="Calibri"/>
                <w:color w:val="000000"/>
                <w:sz w:val="18"/>
                <w:szCs w:val="18"/>
                <w:lang w:val="en-GB" w:eastAsia="nl-BE"/>
              </w:rPr>
              <w:t xml:space="preserve"> </w:t>
            </w:r>
            <w:r>
              <w:rPr>
                <w:rFonts w:ascii="Calibri" w:hAnsi="Calibri" w:cs="Calibri"/>
                <w:color w:val="000000"/>
                <w:sz w:val="18"/>
                <w:szCs w:val="18"/>
                <w:lang w:val="en-GB" w:eastAsia="nl-BE"/>
              </w:rPr>
              <w:t>Integration with other existing academic and research registers maintained by NACID for better synergy.</w:t>
            </w:r>
          </w:p>
          <w:p w14:paraId="5349B7E0" w14:textId="77777777" w:rsidR="00E456DE" w:rsidRPr="008606FE" w:rsidRDefault="00E456DE" w:rsidP="00DE6DA2">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r>
      <w:tr w:rsidR="00E456DE" w:rsidRPr="00026D2D" w14:paraId="025442C0"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3A174EE9" w14:textId="33CD3DD6" w:rsidR="00E456DE" w:rsidRPr="00D213D4" w:rsidRDefault="00B7223D" w:rsidP="00DE6DA2">
            <w:pPr>
              <w:jc w:val="left"/>
              <w:rPr>
                <w:rFonts w:ascii="Calibri" w:hAnsi="Calibri" w:cs="Calibri"/>
                <w:color w:val="000000"/>
                <w:sz w:val="18"/>
                <w:szCs w:val="18"/>
                <w:lang w:val="en-GB" w:eastAsia="nl-BE"/>
              </w:rPr>
            </w:pPr>
            <w:r>
              <w:rPr>
                <w:rFonts w:ascii="Calibri" w:hAnsi="Calibri" w:cs="Calibri"/>
                <w:color w:val="000000"/>
                <w:sz w:val="18"/>
                <w:szCs w:val="18"/>
                <w:lang w:val="en-GB" w:eastAsia="nl-BE"/>
              </w:rPr>
              <w:lastRenderedPageBreak/>
              <w:t>Investigating</w:t>
            </w:r>
            <w:r w:rsidRPr="00BB63D9">
              <w:rPr>
                <w:rFonts w:ascii="Calibri" w:hAnsi="Calibri" w:cs="Calibri"/>
                <w:color w:val="000000"/>
                <w:sz w:val="18"/>
                <w:szCs w:val="18"/>
                <w:lang w:val="en-GB" w:eastAsia="nl-BE"/>
              </w:rPr>
              <w:t xml:space="preserve"> </w:t>
            </w:r>
            <w:r>
              <w:rPr>
                <w:rFonts w:ascii="Calibri" w:hAnsi="Calibri" w:cs="Calibri"/>
                <w:color w:val="000000"/>
                <w:sz w:val="18"/>
                <w:szCs w:val="18"/>
                <w:lang w:val="en-GB" w:eastAsia="nl-BE"/>
              </w:rPr>
              <w:t xml:space="preserve">emerging and </w:t>
            </w:r>
            <w:r w:rsidRPr="00BB63D9">
              <w:rPr>
                <w:rFonts w:ascii="Calibri" w:hAnsi="Calibri" w:cs="Calibri"/>
                <w:color w:val="000000"/>
                <w:sz w:val="18"/>
                <w:szCs w:val="18"/>
                <w:lang w:val="en-GB" w:eastAsia="nl-BE"/>
              </w:rPr>
              <w:t>existing</w:t>
            </w:r>
            <w:r>
              <w:rPr>
                <w:rFonts w:ascii="Calibri" w:hAnsi="Calibri" w:cs="Calibri"/>
                <w:color w:val="000000"/>
                <w:sz w:val="18"/>
                <w:szCs w:val="18"/>
                <w:lang w:val="en-GB" w:eastAsia="nl-BE"/>
              </w:rPr>
              <w:t xml:space="preserve"> good practices for</w:t>
            </w:r>
            <w:r w:rsidRPr="00BB63D9">
              <w:rPr>
                <w:rFonts w:ascii="Calibri" w:hAnsi="Calibri" w:cs="Calibri"/>
                <w:color w:val="000000"/>
                <w:sz w:val="18"/>
                <w:szCs w:val="18"/>
                <w:lang w:val="en-GB" w:eastAsia="nl-BE"/>
              </w:rPr>
              <w:t xml:space="preserve"> </w:t>
            </w:r>
            <w:r>
              <w:rPr>
                <w:rFonts w:ascii="Calibri" w:hAnsi="Calibri" w:cs="Calibri"/>
                <w:color w:val="000000"/>
                <w:sz w:val="18"/>
                <w:szCs w:val="18"/>
                <w:lang w:val="en-GB" w:eastAsia="nl-BE"/>
              </w:rPr>
              <w:t>Mutual Automatic</w:t>
            </w:r>
            <w:r w:rsidRPr="00BB63D9">
              <w:rPr>
                <w:rFonts w:ascii="Calibri" w:hAnsi="Calibri" w:cs="Calibri"/>
                <w:color w:val="000000"/>
                <w:sz w:val="18"/>
                <w:szCs w:val="18"/>
                <w:lang w:val="en-GB" w:eastAsia="nl-BE"/>
              </w:rPr>
              <w:t xml:space="preserve"> Recognition</w:t>
            </w:r>
            <w:r>
              <w:rPr>
                <w:rFonts w:ascii="Calibri" w:hAnsi="Calibri" w:cs="Calibri"/>
                <w:color w:val="000000"/>
                <w:sz w:val="18"/>
                <w:szCs w:val="18"/>
                <w:lang w:val="en-GB" w:eastAsia="nl-BE"/>
              </w:rPr>
              <w:t xml:space="preserve"> for the purposes of admission to HE, including regional treaties and agreements, etc.</w:t>
            </w:r>
          </w:p>
        </w:tc>
        <w:tc>
          <w:tcPr>
            <w:tcW w:w="579" w:type="pct"/>
          </w:tcPr>
          <w:p w14:paraId="2B3B1098" w14:textId="1602071F" w:rsidR="00E456DE" w:rsidRPr="000566A1" w:rsidRDefault="00B7223D" w:rsidP="00DE6DA2">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Identified</w:t>
            </w:r>
            <w:r w:rsidRPr="0069725A">
              <w:rPr>
                <w:rFonts w:ascii="Calibri" w:hAnsi="Calibri" w:cs="Calibri"/>
                <w:color w:val="000000"/>
                <w:sz w:val="18"/>
                <w:szCs w:val="18"/>
                <w:lang w:val="en-GB" w:eastAsia="nl-BE"/>
              </w:rPr>
              <w:t xml:space="preserve"> existing good practices for Mutual Automatic Recognition</w:t>
            </w:r>
            <w:r>
              <w:rPr>
                <w:rFonts w:ascii="Calibri" w:hAnsi="Calibri" w:cs="Calibri"/>
                <w:color w:val="000000"/>
                <w:sz w:val="18"/>
                <w:szCs w:val="18"/>
                <w:lang w:val="en-GB" w:eastAsia="nl-BE"/>
              </w:rPr>
              <w:t xml:space="preserve"> for the purposes of admission to HE</w:t>
            </w:r>
            <w:r w:rsidRPr="0069725A">
              <w:rPr>
                <w:rFonts w:ascii="Calibri" w:hAnsi="Calibri" w:cs="Calibri"/>
                <w:color w:val="000000"/>
                <w:sz w:val="18"/>
                <w:szCs w:val="18"/>
                <w:lang w:val="en-GB" w:eastAsia="nl-BE"/>
              </w:rPr>
              <w:t>, including regional treaties and agreements, etc.</w:t>
            </w:r>
            <w:r>
              <w:rPr>
                <w:rFonts w:ascii="Calibri" w:hAnsi="Calibri" w:cs="Calibri"/>
                <w:color w:val="000000"/>
                <w:sz w:val="18"/>
                <w:szCs w:val="18"/>
                <w:lang w:val="en-GB" w:eastAsia="nl-BE"/>
              </w:rPr>
              <w:t xml:space="preserve"> nationally applicable.</w:t>
            </w:r>
          </w:p>
        </w:tc>
        <w:tc>
          <w:tcPr>
            <w:tcW w:w="607" w:type="pct"/>
          </w:tcPr>
          <w:p w14:paraId="13F869CB" w14:textId="62B2E18B" w:rsidR="00E456DE" w:rsidRPr="00D213D4" w:rsidRDefault="00B7223D" w:rsidP="00DE6DA2">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 xml:space="preserve">Investigating </w:t>
            </w:r>
            <w:r w:rsidRPr="0069725A">
              <w:rPr>
                <w:rFonts w:ascii="Calibri" w:hAnsi="Calibri" w:cs="Calibri"/>
                <w:color w:val="000000"/>
                <w:sz w:val="18"/>
                <w:szCs w:val="18"/>
                <w:lang w:val="en-GB" w:eastAsia="nl-BE"/>
              </w:rPr>
              <w:t>the potential for achieving automatic mutual recognition within the legal framework of the LRC</w:t>
            </w:r>
          </w:p>
        </w:tc>
        <w:tc>
          <w:tcPr>
            <w:tcW w:w="342" w:type="pct"/>
          </w:tcPr>
          <w:p w14:paraId="3BFF4AAB" w14:textId="7855165F" w:rsidR="00E456DE" w:rsidRPr="000566A1" w:rsidRDefault="00B7223D" w:rsidP="00DE6DA2">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2024</w:t>
            </w:r>
          </w:p>
        </w:tc>
        <w:tc>
          <w:tcPr>
            <w:tcW w:w="471" w:type="pct"/>
          </w:tcPr>
          <w:p w14:paraId="4BE04542" w14:textId="56F0699A" w:rsidR="00E456DE" w:rsidRPr="000566A1" w:rsidRDefault="00B7223D" w:rsidP="00DE6DA2">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 xml:space="preserve">Budgetary and </w:t>
            </w:r>
            <w:r w:rsidR="00C3670F">
              <w:rPr>
                <w:rFonts w:ascii="Calibri" w:hAnsi="Calibri" w:cs="Calibri"/>
                <w:color w:val="000000"/>
                <w:sz w:val="18"/>
                <w:szCs w:val="18"/>
                <w:lang w:val="en-GB" w:eastAsia="nl-BE"/>
              </w:rPr>
              <w:t>project-based</w:t>
            </w:r>
            <w:r>
              <w:rPr>
                <w:rFonts w:ascii="Calibri" w:hAnsi="Calibri" w:cs="Calibri"/>
                <w:color w:val="000000"/>
                <w:sz w:val="18"/>
                <w:szCs w:val="18"/>
                <w:lang w:val="en-GB" w:eastAsia="nl-BE"/>
              </w:rPr>
              <w:t xml:space="preserve"> activities</w:t>
            </w:r>
          </w:p>
        </w:tc>
        <w:tc>
          <w:tcPr>
            <w:tcW w:w="471" w:type="pct"/>
          </w:tcPr>
          <w:p w14:paraId="75CDC539" w14:textId="77777777" w:rsidR="00E456DE" w:rsidRPr="000566A1" w:rsidRDefault="00E456DE" w:rsidP="00DE6DA2">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72140A26" w14:textId="76A019FF" w:rsidR="00E456DE" w:rsidRPr="000566A1" w:rsidRDefault="00B7223D" w:rsidP="00DE6DA2">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ENICs and NARICs</w:t>
            </w:r>
          </w:p>
        </w:tc>
        <w:tc>
          <w:tcPr>
            <w:tcW w:w="624" w:type="pct"/>
          </w:tcPr>
          <w:p w14:paraId="05D64A1F" w14:textId="5173EFC3" w:rsidR="00E456DE" w:rsidRPr="000566A1" w:rsidRDefault="00B7223D" w:rsidP="00DE6DA2">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Yes</w:t>
            </w:r>
          </w:p>
        </w:tc>
        <w:tc>
          <w:tcPr>
            <w:tcW w:w="873" w:type="pct"/>
          </w:tcPr>
          <w:p w14:paraId="08E6338C" w14:textId="34D5F29D" w:rsidR="00E456DE" w:rsidRPr="000566A1" w:rsidRDefault="00B7223D" w:rsidP="00DE6DA2">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Investigating</w:t>
            </w:r>
            <w:r w:rsidRPr="0069725A">
              <w:rPr>
                <w:rFonts w:ascii="Calibri" w:hAnsi="Calibri" w:cs="Calibri"/>
                <w:color w:val="000000"/>
                <w:sz w:val="18"/>
                <w:szCs w:val="18"/>
                <w:lang w:val="en-GB" w:eastAsia="nl-BE"/>
              </w:rPr>
              <w:t xml:space="preserve"> </w:t>
            </w:r>
            <w:r>
              <w:rPr>
                <w:rFonts w:ascii="Calibri" w:hAnsi="Calibri" w:cs="Calibri"/>
                <w:color w:val="000000"/>
                <w:sz w:val="18"/>
                <w:szCs w:val="18"/>
                <w:lang w:val="en-GB" w:eastAsia="nl-BE"/>
              </w:rPr>
              <w:t xml:space="preserve">emerging and </w:t>
            </w:r>
            <w:r w:rsidRPr="0069725A">
              <w:rPr>
                <w:rFonts w:ascii="Calibri" w:hAnsi="Calibri" w:cs="Calibri"/>
                <w:color w:val="000000"/>
                <w:sz w:val="18"/>
                <w:szCs w:val="18"/>
                <w:lang w:val="en-GB" w:eastAsia="nl-BE"/>
              </w:rPr>
              <w:t>existing good practices for Mutual Automatic Recognition</w:t>
            </w:r>
            <w:r>
              <w:rPr>
                <w:rFonts w:ascii="Calibri" w:hAnsi="Calibri" w:cs="Calibri"/>
                <w:color w:val="000000"/>
                <w:sz w:val="18"/>
                <w:szCs w:val="18"/>
                <w:lang w:val="en-GB" w:eastAsia="nl-BE"/>
              </w:rPr>
              <w:t xml:space="preserve"> for the purposes of admission to HE</w:t>
            </w:r>
            <w:r w:rsidRPr="0069725A">
              <w:rPr>
                <w:rFonts w:ascii="Calibri" w:hAnsi="Calibri" w:cs="Calibri"/>
                <w:color w:val="000000"/>
                <w:sz w:val="18"/>
                <w:szCs w:val="18"/>
                <w:lang w:val="en-GB" w:eastAsia="nl-BE"/>
              </w:rPr>
              <w:t>, including regional treaties and agreements, etc.</w:t>
            </w:r>
            <w:r>
              <w:rPr>
                <w:rFonts w:ascii="Calibri" w:hAnsi="Calibri" w:cs="Calibri"/>
                <w:color w:val="000000"/>
                <w:sz w:val="18"/>
                <w:szCs w:val="18"/>
                <w:lang w:val="en-GB" w:eastAsia="nl-BE"/>
              </w:rPr>
              <w:t xml:space="preserve"> nationally applicable.</w:t>
            </w:r>
          </w:p>
        </w:tc>
      </w:tr>
      <w:tr w:rsidR="00E456DE" w:rsidRPr="00026D2D" w14:paraId="340E72B5"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5F2E139C" w14:textId="77777777" w:rsidR="00B7223D" w:rsidRPr="00BB63D9" w:rsidRDefault="00B7223D" w:rsidP="00DE6DA2">
            <w:pPr>
              <w:jc w:val="left"/>
              <w:rPr>
                <w:rFonts w:ascii="Calibri" w:hAnsi="Calibri" w:cs="Calibri"/>
                <w:color w:val="000000"/>
                <w:sz w:val="18"/>
                <w:szCs w:val="18"/>
                <w:lang w:val="en-GB" w:eastAsia="nl-BE"/>
              </w:rPr>
            </w:pPr>
            <w:r w:rsidRPr="00BB63D9">
              <w:rPr>
                <w:rFonts w:ascii="Calibri" w:hAnsi="Calibri" w:cs="Calibri"/>
                <w:color w:val="000000"/>
                <w:sz w:val="18"/>
                <w:szCs w:val="18"/>
                <w:lang w:val="en-GB" w:eastAsia="nl-BE"/>
              </w:rPr>
              <w:t xml:space="preserve">Peer learning activities </w:t>
            </w:r>
          </w:p>
          <w:p w14:paraId="75917EC3" w14:textId="63403F9B" w:rsidR="00E456DE" w:rsidRPr="00D213D4" w:rsidRDefault="00B7223D" w:rsidP="00DE6DA2">
            <w:pPr>
              <w:jc w:val="left"/>
              <w:rPr>
                <w:rFonts w:ascii="Calibri" w:hAnsi="Calibri" w:cs="Calibri"/>
                <w:color w:val="000000"/>
                <w:sz w:val="18"/>
                <w:szCs w:val="18"/>
                <w:lang w:val="en-GB" w:eastAsia="nl-BE"/>
              </w:rPr>
            </w:pPr>
            <w:r w:rsidRPr="00BB63D9">
              <w:rPr>
                <w:rFonts w:ascii="Calibri" w:hAnsi="Calibri" w:cs="Calibri"/>
                <w:color w:val="000000"/>
                <w:sz w:val="18"/>
                <w:szCs w:val="18"/>
                <w:lang w:val="en-GB" w:eastAsia="nl-BE"/>
              </w:rPr>
              <w:t xml:space="preserve">Workshops for </w:t>
            </w:r>
            <w:r w:rsidR="00C3670F" w:rsidRPr="00BB63D9">
              <w:rPr>
                <w:rFonts w:ascii="Calibri" w:hAnsi="Calibri" w:cs="Calibri"/>
                <w:color w:val="000000"/>
                <w:sz w:val="18"/>
                <w:szCs w:val="18"/>
                <w:lang w:val="en-GB" w:eastAsia="nl-BE"/>
              </w:rPr>
              <w:t>HEI’s, employers</w:t>
            </w:r>
            <w:r w:rsidRPr="00BB63D9">
              <w:rPr>
                <w:rFonts w:ascii="Calibri" w:hAnsi="Calibri" w:cs="Calibri"/>
                <w:color w:val="000000"/>
                <w:sz w:val="18"/>
                <w:szCs w:val="18"/>
                <w:lang w:val="en-GB" w:eastAsia="nl-BE"/>
              </w:rPr>
              <w:t xml:space="preserve"> and other stakeholders</w:t>
            </w:r>
          </w:p>
        </w:tc>
        <w:tc>
          <w:tcPr>
            <w:tcW w:w="579" w:type="pct"/>
          </w:tcPr>
          <w:p w14:paraId="69B8F5D3" w14:textId="7C66236B" w:rsidR="00E456DE" w:rsidRPr="00D213D4" w:rsidRDefault="00B7223D" w:rsidP="00DE6DA2">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US" w:eastAsia="nl-BE"/>
              </w:rPr>
              <w:t>Methodology for formulating and comparing learning outcomes customized in favor of national and international mobility and comparability as well as in credential evaluation.</w:t>
            </w:r>
          </w:p>
        </w:tc>
        <w:tc>
          <w:tcPr>
            <w:tcW w:w="607" w:type="pct"/>
          </w:tcPr>
          <w:p w14:paraId="77BBA1A6" w14:textId="1522310D" w:rsidR="00E456DE" w:rsidRPr="000566A1" w:rsidRDefault="00B7223D" w:rsidP="00DE6DA2">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B62BF9">
              <w:rPr>
                <w:rFonts w:cstheme="minorHAnsi"/>
                <w:sz w:val="18"/>
                <w:szCs w:val="18"/>
                <w:lang w:val="en-US"/>
              </w:rPr>
              <w:t>Cooperation with higher education institutions and other stakeholders.</w:t>
            </w:r>
            <w:r w:rsidRPr="00B62BF9">
              <w:rPr>
                <w:rFonts w:cstheme="minorHAnsi"/>
                <w:sz w:val="18"/>
                <w:szCs w:val="18"/>
                <w:lang w:val="bg-BG"/>
              </w:rPr>
              <w:t xml:space="preserve"> </w:t>
            </w:r>
            <w:r w:rsidRPr="00B62BF9">
              <w:rPr>
                <w:rFonts w:cstheme="minorHAnsi"/>
                <w:sz w:val="18"/>
                <w:szCs w:val="18"/>
                <w:lang w:val="en-US"/>
              </w:rPr>
              <w:t>Raising capacity to carry out recognition in line with the LRC</w:t>
            </w:r>
          </w:p>
        </w:tc>
        <w:tc>
          <w:tcPr>
            <w:tcW w:w="342" w:type="pct"/>
          </w:tcPr>
          <w:p w14:paraId="74356320" w14:textId="28B961B4" w:rsidR="00E456DE" w:rsidRPr="000566A1" w:rsidRDefault="00B7223D" w:rsidP="00DE6DA2">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2022</w:t>
            </w:r>
          </w:p>
        </w:tc>
        <w:tc>
          <w:tcPr>
            <w:tcW w:w="471" w:type="pct"/>
          </w:tcPr>
          <w:p w14:paraId="3F28AC59" w14:textId="535574A7" w:rsidR="00E456DE" w:rsidRPr="000566A1" w:rsidRDefault="00B7223D" w:rsidP="00DE6DA2">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DB6C6E">
              <w:rPr>
                <w:rFonts w:ascii="Calibri" w:hAnsi="Calibri" w:cs="Calibri"/>
                <w:color w:val="000000"/>
                <w:sz w:val="18"/>
                <w:szCs w:val="18"/>
                <w:lang w:val="en-GB" w:eastAsia="nl-BE"/>
              </w:rPr>
              <w:t>QUATREC 2 – Comparing Qualifications for Reliable Recognition</w:t>
            </w:r>
            <w:r>
              <w:rPr>
                <w:rFonts w:ascii="Calibri" w:hAnsi="Calibri" w:cs="Calibri"/>
                <w:color w:val="000000"/>
                <w:sz w:val="18"/>
                <w:szCs w:val="18"/>
                <w:lang w:val="en-GB" w:eastAsia="nl-BE"/>
              </w:rPr>
              <w:t xml:space="preserve"> (P</w:t>
            </w:r>
            <w:r w:rsidRPr="00DB6C6E">
              <w:rPr>
                <w:rFonts w:ascii="Calibri" w:hAnsi="Calibri" w:cs="Calibri"/>
                <w:color w:val="000000"/>
                <w:sz w:val="18"/>
                <w:szCs w:val="18"/>
                <w:lang w:val="en-GB" w:eastAsia="nl-BE"/>
              </w:rPr>
              <w:t>roject № 619629-EPP-1-2020-1-LV-EPPKA3-NARIC</w:t>
            </w:r>
            <w:r>
              <w:rPr>
                <w:rFonts w:ascii="Calibri" w:hAnsi="Calibri" w:cs="Calibri"/>
                <w:color w:val="000000"/>
                <w:sz w:val="18"/>
                <w:szCs w:val="18"/>
                <w:lang w:val="en-GB" w:eastAsia="nl-BE"/>
              </w:rPr>
              <w:t>)</w:t>
            </w:r>
          </w:p>
        </w:tc>
        <w:tc>
          <w:tcPr>
            <w:tcW w:w="471" w:type="pct"/>
          </w:tcPr>
          <w:p w14:paraId="1668B790" w14:textId="4DE08B65" w:rsidR="00E456DE" w:rsidRPr="000566A1" w:rsidRDefault="00B7223D" w:rsidP="00DE6DA2">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HEI’s, employers and all interested stakeholders</w:t>
            </w:r>
          </w:p>
        </w:tc>
        <w:tc>
          <w:tcPr>
            <w:tcW w:w="469" w:type="pct"/>
          </w:tcPr>
          <w:p w14:paraId="4A56D200" w14:textId="756BDD7A" w:rsidR="00E456DE" w:rsidRPr="000566A1" w:rsidRDefault="00B7223D" w:rsidP="00DE6DA2">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Partner ENIC and NARIC centres from Lithuania, Latvia, Romania, Armenia and UK.</w:t>
            </w:r>
          </w:p>
        </w:tc>
        <w:tc>
          <w:tcPr>
            <w:tcW w:w="624" w:type="pct"/>
          </w:tcPr>
          <w:p w14:paraId="7FC316CC" w14:textId="56CA2960" w:rsidR="00E456DE" w:rsidRPr="000566A1" w:rsidRDefault="00B7223D" w:rsidP="00DE6DA2">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Yes</w:t>
            </w:r>
          </w:p>
        </w:tc>
        <w:tc>
          <w:tcPr>
            <w:tcW w:w="873" w:type="pct"/>
          </w:tcPr>
          <w:p w14:paraId="49737836" w14:textId="77777777" w:rsidR="00B7223D" w:rsidRDefault="00B7223D" w:rsidP="00DE6DA2">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Enhanced participation of HEIs as education providers and employers as beneficiaries in formulating learning outcomes, customized in favor of national and international mobility and comparability as well as in credential evaluation. Discussions with various stakeholders (NARICS, ENICs, HEIs, EQF NCPs, National Europass Centres, Rector’s Conferences, etc.)</w:t>
            </w:r>
          </w:p>
          <w:p w14:paraId="7A4E9747" w14:textId="6DD78316" w:rsidR="00E456DE" w:rsidRPr="000566A1" w:rsidRDefault="00B7223D" w:rsidP="00DE6DA2">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Peer learning activities, including international peer learning</w:t>
            </w:r>
            <w:r w:rsidRPr="000D7F35">
              <w:rPr>
                <w:rFonts w:ascii="Calibri" w:hAnsi="Calibri" w:cs="Calibri"/>
                <w:color w:val="000000"/>
                <w:sz w:val="18"/>
                <w:szCs w:val="18"/>
                <w:lang w:val="en-US" w:eastAsia="nl-BE"/>
              </w:rPr>
              <w:t xml:space="preserve"> to discuss </w:t>
            </w:r>
            <w:r>
              <w:rPr>
                <w:rFonts w:ascii="Calibri" w:hAnsi="Calibri" w:cs="Calibri"/>
                <w:color w:val="000000"/>
                <w:sz w:val="18"/>
                <w:szCs w:val="18"/>
                <w:lang w:val="en-US" w:eastAsia="nl-BE"/>
              </w:rPr>
              <w:t>and validate a successful methodology as well as national workshops for the target groups (HEIs and employers) to introduce them with the methodology.</w:t>
            </w:r>
          </w:p>
        </w:tc>
      </w:tr>
      <w:tr w:rsidR="00E456DE" w:rsidRPr="00026D2D" w14:paraId="2430E513"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60FF853C" w14:textId="464F2873" w:rsidR="00B7223D" w:rsidRDefault="00B7223D" w:rsidP="00DE6DA2">
            <w:pPr>
              <w:jc w:val="left"/>
              <w:rPr>
                <w:rFonts w:ascii="Calibri" w:hAnsi="Calibri" w:cs="Calibri"/>
                <w:b w:val="0"/>
                <w:bCs w:val="0"/>
                <w:color w:val="000000"/>
                <w:sz w:val="18"/>
                <w:szCs w:val="18"/>
                <w:lang w:val="en-GB" w:eastAsia="nl-BE"/>
              </w:rPr>
            </w:pPr>
            <w:r w:rsidRPr="00BB63D9">
              <w:rPr>
                <w:rFonts w:ascii="Calibri" w:hAnsi="Calibri" w:cs="Calibri"/>
                <w:color w:val="000000"/>
                <w:sz w:val="18"/>
                <w:szCs w:val="18"/>
                <w:lang w:val="en-GB" w:eastAsia="nl-BE"/>
              </w:rPr>
              <w:lastRenderedPageBreak/>
              <w:t xml:space="preserve">Peer learning activities </w:t>
            </w:r>
          </w:p>
          <w:p w14:paraId="6B6DEA95" w14:textId="77777777" w:rsidR="002F7EAA" w:rsidRDefault="002F7EAA" w:rsidP="00DE6DA2">
            <w:pPr>
              <w:jc w:val="left"/>
              <w:rPr>
                <w:rFonts w:ascii="Calibri" w:hAnsi="Calibri" w:cs="Calibri"/>
                <w:color w:val="000000"/>
                <w:sz w:val="18"/>
                <w:szCs w:val="18"/>
                <w:lang w:val="en-US" w:eastAsia="nl-BE"/>
              </w:rPr>
            </w:pPr>
            <w:r>
              <w:rPr>
                <w:rFonts w:ascii="Calibri" w:hAnsi="Calibri" w:cs="Calibri"/>
                <w:color w:val="000000"/>
                <w:sz w:val="18"/>
                <w:szCs w:val="18"/>
                <w:lang w:val="en-GB" w:eastAsia="nl-BE"/>
              </w:rPr>
              <w:t xml:space="preserve">Workshops and Seminars </w:t>
            </w:r>
            <w:r w:rsidRPr="00BB63D9">
              <w:rPr>
                <w:rFonts w:ascii="Calibri" w:hAnsi="Calibri" w:cs="Calibri"/>
                <w:color w:val="000000"/>
                <w:sz w:val="18"/>
                <w:szCs w:val="18"/>
                <w:lang w:val="en-GB" w:eastAsia="nl-BE"/>
              </w:rPr>
              <w:t>for HEI’s and other stakeholders</w:t>
            </w:r>
          </w:p>
          <w:p w14:paraId="65CFAEB3" w14:textId="77777777" w:rsidR="002F7EAA" w:rsidRPr="002F7EAA" w:rsidRDefault="002F7EAA" w:rsidP="00DE6DA2">
            <w:pPr>
              <w:jc w:val="left"/>
              <w:rPr>
                <w:rFonts w:ascii="Calibri" w:hAnsi="Calibri" w:cs="Calibri"/>
                <w:color w:val="000000"/>
                <w:sz w:val="18"/>
                <w:szCs w:val="18"/>
                <w:lang w:val="en-US" w:eastAsia="nl-BE"/>
              </w:rPr>
            </w:pPr>
          </w:p>
          <w:p w14:paraId="29536398" w14:textId="77777777" w:rsidR="00E456DE" w:rsidRPr="00D213D4" w:rsidRDefault="00E456DE" w:rsidP="00DE6DA2">
            <w:pPr>
              <w:jc w:val="left"/>
              <w:rPr>
                <w:rFonts w:ascii="Calibri" w:hAnsi="Calibri" w:cs="Calibri"/>
                <w:color w:val="000000"/>
                <w:sz w:val="18"/>
                <w:szCs w:val="18"/>
                <w:lang w:val="en-GB" w:eastAsia="nl-BE"/>
              </w:rPr>
            </w:pPr>
          </w:p>
        </w:tc>
        <w:tc>
          <w:tcPr>
            <w:tcW w:w="579" w:type="pct"/>
          </w:tcPr>
          <w:p w14:paraId="7F208FE3" w14:textId="284DA9FD" w:rsidR="00E456DE" w:rsidRPr="00D213D4" w:rsidRDefault="002F7EAA" w:rsidP="00DE6DA2">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US" w:eastAsia="nl-BE"/>
              </w:rPr>
              <w:t>Guidelines for enhanced usage of institutional and national course catalogues and databases in favor of national and international transparency, comparability as well as in favor of credential evaluation.</w:t>
            </w:r>
          </w:p>
        </w:tc>
        <w:tc>
          <w:tcPr>
            <w:tcW w:w="607" w:type="pct"/>
          </w:tcPr>
          <w:p w14:paraId="60DD5E12" w14:textId="77777777" w:rsidR="00E456DE" w:rsidRDefault="002F7EAA" w:rsidP="00DE6DA2">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B62BF9">
              <w:rPr>
                <w:rFonts w:cstheme="minorHAnsi"/>
                <w:sz w:val="18"/>
                <w:szCs w:val="18"/>
                <w:lang w:val="en-US"/>
              </w:rPr>
              <w:t>Cooperation with higher education institutions and other stakeholders.</w:t>
            </w:r>
          </w:p>
          <w:p w14:paraId="1F3CF738" w14:textId="276ED5E5" w:rsidR="002F7EAA" w:rsidRPr="000566A1" w:rsidRDefault="002F7EAA" w:rsidP="00DE6DA2">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B62BF9">
              <w:rPr>
                <w:rFonts w:cstheme="minorHAnsi"/>
                <w:sz w:val="18"/>
                <w:szCs w:val="18"/>
                <w:lang w:val="en-US"/>
              </w:rPr>
              <w:t>Raising capacity to carry out recognition in line with the LRC</w:t>
            </w:r>
          </w:p>
        </w:tc>
        <w:tc>
          <w:tcPr>
            <w:tcW w:w="342" w:type="pct"/>
          </w:tcPr>
          <w:p w14:paraId="00E4EDA6" w14:textId="05CB8C40" w:rsidR="00E456DE" w:rsidRPr="000566A1" w:rsidRDefault="002F7EAA" w:rsidP="00DE6DA2">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2022</w:t>
            </w:r>
          </w:p>
        </w:tc>
        <w:tc>
          <w:tcPr>
            <w:tcW w:w="471" w:type="pct"/>
          </w:tcPr>
          <w:p w14:paraId="697DA5A9" w14:textId="161C3676" w:rsidR="00E456DE" w:rsidRPr="000566A1" w:rsidRDefault="002F7EAA" w:rsidP="00DE6DA2">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DB6C6E">
              <w:rPr>
                <w:rFonts w:ascii="Calibri" w:hAnsi="Calibri" w:cs="Calibri"/>
                <w:color w:val="000000"/>
                <w:sz w:val="18"/>
                <w:szCs w:val="18"/>
                <w:lang w:val="en-GB" w:eastAsia="nl-BE"/>
              </w:rPr>
              <w:t>OCTRA – Online course catalogs and databases for transparency and recognition</w:t>
            </w:r>
            <w:r>
              <w:rPr>
                <w:rFonts w:ascii="Calibri" w:hAnsi="Calibri" w:cs="Calibri"/>
                <w:color w:val="000000"/>
                <w:sz w:val="18"/>
                <w:szCs w:val="18"/>
                <w:lang w:val="en-GB" w:eastAsia="nl-BE"/>
              </w:rPr>
              <w:t xml:space="preserve"> (P</w:t>
            </w:r>
            <w:r w:rsidRPr="00DB6C6E">
              <w:rPr>
                <w:rFonts w:ascii="Calibri" w:hAnsi="Calibri" w:cs="Calibri"/>
                <w:color w:val="000000"/>
                <w:sz w:val="18"/>
                <w:szCs w:val="18"/>
                <w:lang w:val="en-GB" w:eastAsia="nl-BE"/>
              </w:rPr>
              <w:t>roject № 619645-EPP-1-2020-1-LV-EPPKA3-NARIC</w:t>
            </w:r>
            <w:r>
              <w:rPr>
                <w:rFonts w:ascii="Calibri" w:hAnsi="Calibri" w:cs="Calibri"/>
                <w:color w:val="000000"/>
                <w:sz w:val="18"/>
                <w:szCs w:val="18"/>
                <w:lang w:val="en-GB" w:eastAsia="nl-BE"/>
              </w:rPr>
              <w:t>)</w:t>
            </w:r>
          </w:p>
        </w:tc>
        <w:tc>
          <w:tcPr>
            <w:tcW w:w="471" w:type="pct"/>
          </w:tcPr>
          <w:p w14:paraId="1449329E" w14:textId="720A347A" w:rsidR="00E456DE" w:rsidRPr="000566A1" w:rsidRDefault="002F7EAA" w:rsidP="00DE6DA2">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HEI’s and all interested stateholders</w:t>
            </w:r>
          </w:p>
        </w:tc>
        <w:tc>
          <w:tcPr>
            <w:tcW w:w="469" w:type="pct"/>
          </w:tcPr>
          <w:p w14:paraId="57279DC1" w14:textId="2361D2DF" w:rsidR="00E456DE" w:rsidRPr="000566A1" w:rsidRDefault="002F7EAA" w:rsidP="00DE6DA2">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Partner ENIC and NARIC centres from Russia, Poland, Estonia, Croatia, Bosnia and Herzegovina</w:t>
            </w:r>
          </w:p>
        </w:tc>
        <w:tc>
          <w:tcPr>
            <w:tcW w:w="624" w:type="pct"/>
          </w:tcPr>
          <w:p w14:paraId="25DBE475" w14:textId="789B054E" w:rsidR="00E456DE" w:rsidRPr="000566A1" w:rsidRDefault="002F7EAA" w:rsidP="00DE6DA2">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Yes</w:t>
            </w:r>
          </w:p>
        </w:tc>
        <w:tc>
          <w:tcPr>
            <w:tcW w:w="873" w:type="pct"/>
          </w:tcPr>
          <w:p w14:paraId="50EBBCED" w14:textId="77777777" w:rsidR="002F7EAA" w:rsidRDefault="002F7EAA" w:rsidP="00DE6DA2">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 xml:space="preserve">Enhanced institutional and national course catalogues and databases in favor of national and international transparency, comparability as well as in favor of credential evaluation. </w:t>
            </w:r>
          </w:p>
          <w:p w14:paraId="7FD83331" w14:textId="7EBBB34D" w:rsidR="00E456DE" w:rsidRPr="000566A1" w:rsidRDefault="002F7EAA" w:rsidP="00DE6DA2">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 xml:space="preserve">Peer learning activities, including international </w:t>
            </w:r>
            <w:r w:rsidRPr="000D7F35">
              <w:rPr>
                <w:rFonts w:ascii="Calibri" w:hAnsi="Calibri" w:cs="Calibri"/>
                <w:color w:val="000000"/>
                <w:sz w:val="18"/>
                <w:szCs w:val="18"/>
                <w:lang w:val="en-US" w:eastAsia="nl-BE"/>
              </w:rPr>
              <w:t>seminar</w:t>
            </w:r>
            <w:r>
              <w:rPr>
                <w:rFonts w:ascii="Calibri" w:hAnsi="Calibri" w:cs="Calibri"/>
                <w:color w:val="000000"/>
                <w:sz w:val="18"/>
                <w:szCs w:val="18"/>
                <w:lang w:val="en-US" w:eastAsia="nl-BE"/>
              </w:rPr>
              <w:t xml:space="preserve"> and national workshops</w:t>
            </w:r>
            <w:r w:rsidRPr="000D7F35">
              <w:rPr>
                <w:rFonts w:ascii="Calibri" w:hAnsi="Calibri" w:cs="Calibri"/>
                <w:color w:val="000000"/>
                <w:sz w:val="18"/>
                <w:szCs w:val="18"/>
                <w:lang w:val="en-US" w:eastAsia="nl-BE"/>
              </w:rPr>
              <w:t xml:space="preserve"> to discuss the guidelines and recommendations with </w:t>
            </w:r>
            <w:r>
              <w:rPr>
                <w:rFonts w:ascii="Calibri" w:hAnsi="Calibri" w:cs="Calibri"/>
                <w:color w:val="000000"/>
                <w:sz w:val="18"/>
                <w:szCs w:val="18"/>
                <w:lang w:val="en-US" w:eastAsia="nl-BE"/>
              </w:rPr>
              <w:t>various stakeholders (NARICS, ENICs, HEIs, EQF NCPs, National Europass Centres, Rector’s Conferences, etc.)</w:t>
            </w:r>
          </w:p>
        </w:tc>
      </w:tr>
    </w:tbl>
    <w:p w14:paraId="16370240" w14:textId="3360FA63" w:rsidR="00150518" w:rsidRDefault="00F50AB4">
      <w:pPr>
        <w:rPr>
          <w:rFonts w:asciiTheme="majorHAnsi" w:eastAsiaTheme="majorEastAsia" w:hAnsiTheme="majorHAnsi" w:cstheme="majorBidi"/>
          <w:color w:val="2F5496" w:themeColor="accent1" w:themeShade="BF"/>
          <w:sz w:val="32"/>
          <w:szCs w:val="32"/>
          <w:lang w:val="en-GB"/>
        </w:rPr>
      </w:pPr>
      <w:hyperlink w:anchor="_top" w:history="1">
        <w:r w:rsidR="00BE2DE4" w:rsidRPr="004D34E8">
          <w:rPr>
            <w:rStyle w:val="Collegamentoipertestuale"/>
            <w:lang w:val="en-GB"/>
          </w:rPr>
          <w:t>Back to t</w:t>
        </w:r>
        <w:r w:rsidR="00BE2DE4">
          <w:rPr>
            <w:rStyle w:val="Collegamentoipertestuale"/>
            <w:lang w:val="en-GB"/>
          </w:rPr>
          <w:t>op</w:t>
        </w:r>
      </w:hyperlink>
      <w:r w:rsidR="00150518">
        <w:rPr>
          <w:lang w:val="en-GB"/>
        </w:rPr>
        <w:br w:type="page"/>
      </w:r>
    </w:p>
    <w:p w14:paraId="612513B7" w14:textId="77777777" w:rsidR="00150518" w:rsidRDefault="00150518" w:rsidP="00150518">
      <w:pPr>
        <w:pStyle w:val="Titolo1"/>
        <w:rPr>
          <w:lang w:val="en-GB"/>
        </w:rPr>
      </w:pPr>
      <w:bookmarkStart w:id="14" w:name="_Toc103165008"/>
      <w:r w:rsidRPr="00150518">
        <w:rPr>
          <w:lang w:val="en-GB"/>
        </w:rPr>
        <w:lastRenderedPageBreak/>
        <w:t>Croatia</w:t>
      </w:r>
      <w:bookmarkEnd w:id="14"/>
    </w:p>
    <w:p w14:paraId="1EA1B37E" w14:textId="77777777" w:rsidR="00DE701C" w:rsidRPr="007D2D33" w:rsidRDefault="00F50AB4" w:rsidP="00DE701C">
      <w:pPr>
        <w:rPr>
          <w:rStyle w:val="Collegamentoipertestuale"/>
          <w:lang w:val="en-US"/>
        </w:rPr>
      </w:pPr>
      <w:hyperlink w:anchor="_top" w:history="1">
        <w:r w:rsidR="00DE701C" w:rsidRPr="007D2D33">
          <w:rPr>
            <w:rStyle w:val="Collegamentoipertestuale"/>
            <w:lang w:val="en-US"/>
          </w:rPr>
          <w:t>Back to top</w:t>
        </w:r>
      </w:hyperlink>
    </w:p>
    <w:p w14:paraId="39449525" w14:textId="77777777" w:rsidR="00BE2DE4" w:rsidRPr="00150518" w:rsidRDefault="00BE2DE4" w:rsidP="00BE2DE4">
      <w:pPr>
        <w:spacing w:after="0"/>
        <w:rPr>
          <w:rFonts w:ascii="Calibri" w:hAnsi="Calibri" w:cs="Calibri"/>
          <w:b/>
          <w:bCs/>
          <w:color w:val="000000"/>
          <w:lang w:val="en-GB" w:eastAsia="nl-BE"/>
        </w:rPr>
      </w:pPr>
      <w:r w:rsidRPr="00150518">
        <w:rPr>
          <w:rFonts w:ascii="Calibri" w:hAnsi="Calibri" w:cs="Calibri"/>
          <w:b/>
          <w:bCs/>
          <w:color w:val="000000"/>
          <w:lang w:val="en-GB" w:eastAsia="nl-BE"/>
        </w:rPr>
        <w:t>Please identify here for your country the challenges (if relevant) or describe the situation in the respective key commitment</w:t>
      </w:r>
    </w:p>
    <w:sdt>
      <w:sdtPr>
        <w:id w:val="-2109643151"/>
        <w:placeholder>
          <w:docPart w:val="626FB8F8BE034142B32EAFE4D0AF0830"/>
        </w:placeholder>
        <w:showingPlcHdr/>
        <w:text/>
      </w:sdtPr>
      <w:sdtEndPr/>
      <w:sdtContent>
        <w:p w14:paraId="22C73F36" w14:textId="7C4874E6" w:rsidR="004828BA" w:rsidRPr="00795B76" w:rsidRDefault="004828BA" w:rsidP="004828BA">
          <w:pPr>
            <w:rPr>
              <w:lang w:val="en-GB"/>
            </w:rPr>
          </w:pPr>
          <w:r w:rsidRPr="00795B76">
            <w:rPr>
              <w:rStyle w:val="Testosegnaposto"/>
              <w:lang w:val="en-GB"/>
            </w:rPr>
            <w:t>Click here to enter text.</w:t>
          </w:r>
        </w:p>
      </w:sdtContent>
    </w:sdt>
    <w:p w14:paraId="6FCF27A1" w14:textId="77777777" w:rsidR="00BE2DE4" w:rsidRPr="00795B76" w:rsidRDefault="00BE2DE4" w:rsidP="00BE2DE4">
      <w:pPr>
        <w:rPr>
          <w:lang w:val="en-GB"/>
        </w:rPr>
      </w:pPr>
    </w:p>
    <w:p w14:paraId="79302B8B" w14:textId="77777777" w:rsidR="00BE2DE4" w:rsidRPr="00150518" w:rsidRDefault="00BE2DE4" w:rsidP="00BE2DE4">
      <w:pPr>
        <w:spacing w:after="0"/>
        <w:rPr>
          <w:rFonts w:ascii="Calibri" w:hAnsi="Calibri" w:cs="Calibri"/>
          <w:b/>
          <w:bCs/>
          <w:color w:val="000000"/>
          <w:lang w:val="en-GB" w:eastAsia="nl-BE"/>
        </w:rPr>
      </w:pPr>
      <w:r w:rsidRPr="00150518">
        <w:rPr>
          <w:rFonts w:ascii="Calibri" w:hAnsi="Calibri" w:cs="Calibri"/>
          <w:b/>
          <w:bCs/>
          <w:color w:val="000000"/>
          <w:lang w:val="en-GB" w:eastAsia="nl-BE"/>
        </w:rPr>
        <w:t xml:space="preserve">Please describe here for your country the progress to be achieved by </w:t>
      </w:r>
      <w:r>
        <w:rPr>
          <w:rFonts w:ascii="Calibri" w:hAnsi="Calibri" w:cs="Calibri"/>
          <w:b/>
          <w:bCs/>
          <w:color w:val="000000"/>
          <w:lang w:val="en-GB" w:eastAsia="nl-BE"/>
        </w:rPr>
        <w:t>2024</w:t>
      </w:r>
    </w:p>
    <w:sdt>
      <w:sdtPr>
        <w:id w:val="-229080971"/>
        <w:placeholder>
          <w:docPart w:val="223DE040719148FDB9539D9754D6053B"/>
        </w:placeholder>
        <w:showingPlcHdr/>
        <w:text/>
      </w:sdtPr>
      <w:sdtEndPr/>
      <w:sdtContent>
        <w:p w14:paraId="48036E9A" w14:textId="7980212E" w:rsidR="00BE2DE4" w:rsidRPr="00795B76" w:rsidRDefault="00BE2DE4" w:rsidP="00BE2DE4">
          <w:pPr>
            <w:rPr>
              <w:lang w:val="en-GB"/>
            </w:rPr>
          </w:pPr>
          <w:r w:rsidRPr="00795B76">
            <w:rPr>
              <w:rStyle w:val="Testosegnaposto"/>
              <w:lang w:val="en-GB"/>
            </w:rPr>
            <w:t>Click here to enter text.</w:t>
          </w:r>
        </w:p>
      </w:sdtContent>
    </w:sdt>
    <w:p w14:paraId="46B6F491" w14:textId="77777777" w:rsidR="00BE2DE4" w:rsidRPr="00795B76" w:rsidRDefault="00BE2DE4" w:rsidP="00BE2DE4">
      <w:pPr>
        <w:rPr>
          <w:lang w:val="en-GB"/>
        </w:rPr>
      </w:pPr>
    </w:p>
    <w:p w14:paraId="20A9FBA9" w14:textId="77777777" w:rsidR="003476C3" w:rsidRPr="003476C3" w:rsidRDefault="003476C3" w:rsidP="003476C3">
      <w:pPr>
        <w:rPr>
          <w:b/>
          <w:bCs/>
          <w:lang w:val="en-GB"/>
        </w:rPr>
      </w:pPr>
      <w:r w:rsidRPr="003476C3">
        <w:rPr>
          <w:rFonts w:ascii="Calibri" w:hAnsi="Calibri" w:cs="Calibri"/>
          <w:b/>
          <w:bCs/>
          <w:color w:val="000000"/>
          <w:lang w:val="en-GB" w:eastAsia="nl-BE"/>
        </w:rPr>
        <w:t>Please list the concrete actions you want to undertake to achieve the commitments and the objectives you have set (e.g. normative change, surveys, self-assessment, peer assessment, analysis, workshops, conferences, …)</w:t>
      </w:r>
    </w:p>
    <w:p w14:paraId="1151E77C" w14:textId="31E367D0" w:rsidR="00BE2DE4" w:rsidRDefault="00BE2DE4" w:rsidP="00BE2DE4">
      <w:pPr>
        <w:rPr>
          <w:lang w:val="en-GB"/>
        </w:rPr>
      </w:pPr>
    </w:p>
    <w:tbl>
      <w:tblPr>
        <w:tblStyle w:val="Tabellagriglia4-colore4"/>
        <w:tblW w:w="5000" w:type="pct"/>
        <w:tblLook w:val="04A0" w:firstRow="1" w:lastRow="0" w:firstColumn="1" w:lastColumn="0" w:noHBand="0" w:noVBand="1"/>
      </w:tblPr>
      <w:tblGrid>
        <w:gridCol w:w="1579"/>
        <w:gridCol w:w="1620"/>
        <w:gridCol w:w="1699"/>
        <w:gridCol w:w="957"/>
        <w:gridCol w:w="1318"/>
        <w:gridCol w:w="1318"/>
        <w:gridCol w:w="1312"/>
        <w:gridCol w:w="1746"/>
        <w:gridCol w:w="2443"/>
      </w:tblGrid>
      <w:tr w:rsidR="00E456DE" w:rsidRPr="00026D2D" w14:paraId="0BA18000" w14:textId="77777777" w:rsidTr="00192F08">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64" w:type="pct"/>
            <w:hideMark/>
          </w:tcPr>
          <w:p w14:paraId="69695CDB" w14:textId="77777777" w:rsidR="00E456DE" w:rsidRPr="00D213D4" w:rsidRDefault="00E456DE" w:rsidP="00192F08">
            <w:pPr>
              <w:rPr>
                <w:rFonts w:ascii="Calibri" w:hAnsi="Calibri" w:cs="Calibri"/>
                <w:sz w:val="18"/>
                <w:szCs w:val="18"/>
                <w:lang w:eastAsia="nl-BE"/>
              </w:rPr>
            </w:pPr>
            <w:r>
              <w:rPr>
                <w:rFonts w:ascii="Calibri" w:hAnsi="Calibri" w:cs="Calibri"/>
                <w:sz w:val="18"/>
                <w:szCs w:val="18"/>
                <w:lang w:eastAsia="nl-BE"/>
              </w:rPr>
              <w:t>Action</w:t>
            </w:r>
          </w:p>
        </w:tc>
        <w:tc>
          <w:tcPr>
            <w:tcW w:w="579" w:type="pct"/>
            <w:hideMark/>
          </w:tcPr>
          <w:p w14:paraId="0A1C34C6"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Outcomes</w:t>
            </w:r>
          </w:p>
        </w:tc>
        <w:tc>
          <w:tcPr>
            <w:tcW w:w="607" w:type="pct"/>
            <w:hideMark/>
          </w:tcPr>
          <w:p w14:paraId="77214307"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D213D4">
              <w:rPr>
                <w:rFonts w:ascii="Calibri" w:hAnsi="Calibri" w:cs="Calibri"/>
                <w:sz w:val="18"/>
                <w:szCs w:val="18"/>
                <w:lang w:val="en-GB" w:eastAsia="nl-BE"/>
              </w:rPr>
              <w:t xml:space="preserve">Contribution of </w:t>
            </w:r>
            <w:r>
              <w:rPr>
                <w:rFonts w:ascii="Calibri" w:hAnsi="Calibri" w:cs="Calibri"/>
                <w:sz w:val="18"/>
                <w:szCs w:val="18"/>
                <w:lang w:val="en-GB" w:eastAsia="nl-BE"/>
              </w:rPr>
              <w:t xml:space="preserve">the action </w:t>
            </w:r>
            <w:r w:rsidRPr="00D213D4">
              <w:rPr>
                <w:rFonts w:ascii="Calibri" w:hAnsi="Calibri" w:cs="Calibri"/>
                <w:sz w:val="18"/>
                <w:szCs w:val="18"/>
                <w:lang w:val="en-GB" w:eastAsia="nl-BE"/>
              </w:rPr>
              <w:t>to the implementation of the key commitment</w:t>
            </w:r>
          </w:p>
        </w:tc>
        <w:tc>
          <w:tcPr>
            <w:tcW w:w="342" w:type="pct"/>
            <w:hideMark/>
          </w:tcPr>
          <w:p w14:paraId="52155F19" w14:textId="77777777" w:rsidR="00E456DE" w:rsidRPr="00D213D4" w:rsidRDefault="00E456DE" w:rsidP="00192F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Timeline</w:t>
            </w:r>
          </w:p>
        </w:tc>
        <w:tc>
          <w:tcPr>
            <w:tcW w:w="471" w:type="pct"/>
            <w:hideMark/>
          </w:tcPr>
          <w:p w14:paraId="18EE3028"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US" w:eastAsia="nl-BE"/>
              </w:rPr>
            </w:pPr>
            <w:r w:rsidRPr="000566A1">
              <w:rPr>
                <w:rFonts w:ascii="Calibri" w:hAnsi="Calibri" w:cs="Calibri"/>
                <w:sz w:val="18"/>
                <w:szCs w:val="18"/>
                <w:lang w:val="en-US" w:eastAsia="nl-BE"/>
              </w:rPr>
              <w:t xml:space="preserve">Supporting project? </w:t>
            </w:r>
          </w:p>
          <w:p w14:paraId="04BA1B7E"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0566A1">
              <w:rPr>
                <w:rFonts w:ascii="Calibri" w:hAnsi="Calibri" w:cs="Calibri"/>
                <w:sz w:val="18"/>
                <w:szCs w:val="18"/>
                <w:lang w:val="en-US" w:eastAsia="nl-BE"/>
              </w:rPr>
              <w:t>If yes, which one</w:t>
            </w:r>
          </w:p>
        </w:tc>
        <w:tc>
          <w:tcPr>
            <w:tcW w:w="471" w:type="pct"/>
          </w:tcPr>
          <w:p w14:paraId="72BD63A6"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D213D4">
              <w:rPr>
                <w:rFonts w:ascii="Calibri" w:hAnsi="Calibri" w:cs="Calibri"/>
                <w:sz w:val="18"/>
                <w:szCs w:val="18"/>
                <w:lang w:val="en-GB" w:eastAsia="nl-BE"/>
              </w:rPr>
              <w:t>Partner</w:t>
            </w:r>
            <w:r>
              <w:rPr>
                <w:rFonts w:ascii="Calibri" w:hAnsi="Calibri" w:cs="Calibri"/>
                <w:sz w:val="18"/>
                <w:szCs w:val="18"/>
                <w:lang w:val="en-GB" w:eastAsia="nl-BE"/>
              </w:rPr>
              <w:t>(s)</w:t>
            </w:r>
            <w:r w:rsidRPr="00D213D4">
              <w:rPr>
                <w:rFonts w:ascii="Calibri" w:hAnsi="Calibri" w:cs="Calibri"/>
                <w:sz w:val="18"/>
                <w:szCs w:val="18"/>
                <w:lang w:val="en-GB" w:eastAsia="nl-BE"/>
              </w:rPr>
              <w:t xml:space="preserve"> from the own country</w:t>
            </w:r>
          </w:p>
        </w:tc>
        <w:tc>
          <w:tcPr>
            <w:tcW w:w="469" w:type="pct"/>
          </w:tcPr>
          <w:p w14:paraId="66A4BDF4"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Pr>
                <w:rFonts w:ascii="Calibri" w:hAnsi="Calibri" w:cs="Calibri"/>
                <w:sz w:val="18"/>
                <w:szCs w:val="18"/>
                <w:lang w:val="en-GB" w:eastAsia="nl-BE"/>
              </w:rPr>
              <w:t xml:space="preserve">Partners from the Peer group </w:t>
            </w:r>
          </w:p>
        </w:tc>
        <w:tc>
          <w:tcPr>
            <w:tcW w:w="624" w:type="pct"/>
          </w:tcPr>
          <w:p w14:paraId="59183426"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Achieved by 2024 (Yes/No/Partially)</w:t>
            </w:r>
          </w:p>
          <w:p w14:paraId="10956EF9" w14:textId="77777777" w:rsidR="00E456DE" w:rsidRPr="00FA0E3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en-GB" w:eastAsia="nl-BE"/>
              </w:rPr>
            </w:pPr>
            <w:r w:rsidRPr="00FA0E3E">
              <w:rPr>
                <w:rFonts w:ascii="Calibri" w:hAnsi="Calibri" w:cs="Calibri"/>
                <w:sz w:val="16"/>
                <w:szCs w:val="16"/>
                <w:lang w:val="en-GB" w:eastAsia="nl-BE"/>
              </w:rPr>
              <w:t>[</w:t>
            </w:r>
            <w:r w:rsidRPr="00FA0E3E">
              <w:rPr>
                <w:rFonts w:ascii="Calibri" w:hAnsi="Calibri" w:cs="Calibri"/>
                <w:i/>
                <w:iCs/>
                <w:sz w:val="16"/>
                <w:szCs w:val="16"/>
                <w:lang w:val="en-GB" w:eastAsia="nl-BE"/>
              </w:rPr>
              <w:t>to be filled in 2024</w:t>
            </w:r>
            <w:r w:rsidRPr="00FA0E3E">
              <w:rPr>
                <w:rFonts w:ascii="Calibri" w:hAnsi="Calibri" w:cs="Calibri"/>
                <w:sz w:val="16"/>
                <w:szCs w:val="16"/>
                <w:lang w:val="en-GB" w:eastAsia="nl-BE"/>
              </w:rPr>
              <w:t>]</w:t>
            </w:r>
          </w:p>
        </w:tc>
        <w:tc>
          <w:tcPr>
            <w:tcW w:w="873" w:type="pct"/>
          </w:tcPr>
          <w:p w14:paraId="4FCEFFC7"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Provide short explanation</w:t>
            </w:r>
          </w:p>
          <w:p w14:paraId="53374D68"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427E8E">
              <w:rPr>
                <w:rFonts w:ascii="Calibri" w:hAnsi="Calibri" w:cs="Calibri"/>
                <w:sz w:val="16"/>
                <w:szCs w:val="16"/>
                <w:lang w:val="en-GB" w:eastAsia="nl-BE"/>
              </w:rPr>
              <w:t>[</w:t>
            </w:r>
            <w:r w:rsidRPr="00427E8E">
              <w:rPr>
                <w:rFonts w:ascii="Calibri" w:hAnsi="Calibri" w:cs="Calibri"/>
                <w:i/>
                <w:iCs/>
                <w:sz w:val="16"/>
                <w:szCs w:val="16"/>
                <w:lang w:val="en-GB" w:eastAsia="nl-BE"/>
              </w:rPr>
              <w:t>to be filled in 2024</w:t>
            </w:r>
            <w:r w:rsidRPr="00427E8E">
              <w:rPr>
                <w:rFonts w:ascii="Calibri" w:hAnsi="Calibri" w:cs="Calibri"/>
                <w:sz w:val="16"/>
                <w:szCs w:val="16"/>
                <w:lang w:val="en-GB" w:eastAsia="nl-BE"/>
              </w:rPr>
              <w:t>]</w:t>
            </w:r>
          </w:p>
        </w:tc>
      </w:tr>
      <w:tr w:rsidR="00E456DE" w:rsidRPr="00026D2D" w14:paraId="736449B4"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4DB84515" w14:textId="77777777" w:rsidR="00E456DE" w:rsidRPr="00D213D4" w:rsidRDefault="00E456DE" w:rsidP="00192F08">
            <w:pPr>
              <w:rPr>
                <w:rFonts w:ascii="Calibri" w:hAnsi="Calibri" w:cs="Calibri"/>
                <w:color w:val="000000"/>
                <w:sz w:val="18"/>
                <w:szCs w:val="18"/>
                <w:lang w:val="en-GB" w:eastAsia="nl-BE"/>
              </w:rPr>
            </w:pPr>
          </w:p>
        </w:tc>
        <w:tc>
          <w:tcPr>
            <w:tcW w:w="579" w:type="pct"/>
          </w:tcPr>
          <w:p w14:paraId="313F229A" w14:textId="77777777" w:rsidR="00E456DE" w:rsidRPr="00D213D4"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5E1F3DF8" w14:textId="77777777" w:rsidR="00E456DE" w:rsidRPr="00D213D4"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342" w:type="pct"/>
          </w:tcPr>
          <w:p w14:paraId="6F992CA1" w14:textId="77777777" w:rsidR="00E456DE" w:rsidRPr="008606FE" w:rsidRDefault="00E456DE" w:rsidP="00192F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71" w:type="pct"/>
          </w:tcPr>
          <w:p w14:paraId="62521F03" w14:textId="77777777" w:rsidR="00E456DE" w:rsidRPr="008606FE"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71" w:type="pct"/>
          </w:tcPr>
          <w:p w14:paraId="037CA01E" w14:textId="77777777" w:rsidR="00E456DE" w:rsidRPr="008606FE"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69" w:type="pct"/>
          </w:tcPr>
          <w:p w14:paraId="5F175332" w14:textId="77777777" w:rsidR="00E456DE" w:rsidRPr="008606FE"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24" w:type="pct"/>
          </w:tcPr>
          <w:p w14:paraId="1CDF9D20" w14:textId="77777777" w:rsidR="00E456DE" w:rsidRPr="008606FE"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873" w:type="pct"/>
          </w:tcPr>
          <w:p w14:paraId="499BA70C" w14:textId="77777777" w:rsidR="00E456DE" w:rsidRPr="008606FE"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r>
      <w:tr w:rsidR="00E456DE" w:rsidRPr="00026D2D" w14:paraId="3D89B3FC"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696C7021" w14:textId="77777777" w:rsidR="00E456DE" w:rsidRPr="00D213D4" w:rsidRDefault="00E456DE" w:rsidP="00192F08">
            <w:pPr>
              <w:rPr>
                <w:rFonts w:ascii="Calibri" w:hAnsi="Calibri" w:cs="Calibri"/>
                <w:color w:val="000000"/>
                <w:sz w:val="18"/>
                <w:szCs w:val="18"/>
                <w:lang w:val="en-GB" w:eastAsia="nl-BE"/>
              </w:rPr>
            </w:pPr>
          </w:p>
        </w:tc>
        <w:tc>
          <w:tcPr>
            <w:tcW w:w="579" w:type="pct"/>
          </w:tcPr>
          <w:p w14:paraId="00169801"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07" w:type="pct"/>
          </w:tcPr>
          <w:p w14:paraId="7DD2150F" w14:textId="77777777" w:rsidR="00E456DE" w:rsidRPr="00D213D4"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p>
        </w:tc>
        <w:tc>
          <w:tcPr>
            <w:tcW w:w="342" w:type="pct"/>
          </w:tcPr>
          <w:p w14:paraId="7F7ED137" w14:textId="77777777" w:rsidR="00E456DE" w:rsidRPr="000566A1" w:rsidRDefault="00E456DE" w:rsidP="00192F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3F2D20B1"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414C0DED"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1DBF1EF5"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48135905"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294B019D"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E456DE" w:rsidRPr="00026D2D" w14:paraId="484A29E2"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66CA9D1E" w14:textId="77777777" w:rsidR="00E456DE" w:rsidRPr="00D213D4" w:rsidRDefault="00E456DE" w:rsidP="00192F08">
            <w:pPr>
              <w:rPr>
                <w:rFonts w:ascii="Calibri" w:hAnsi="Calibri" w:cs="Calibri"/>
                <w:color w:val="000000"/>
                <w:sz w:val="18"/>
                <w:szCs w:val="18"/>
                <w:lang w:val="en-GB" w:eastAsia="nl-BE"/>
              </w:rPr>
            </w:pPr>
          </w:p>
        </w:tc>
        <w:tc>
          <w:tcPr>
            <w:tcW w:w="579" w:type="pct"/>
          </w:tcPr>
          <w:p w14:paraId="05FA682F" w14:textId="77777777" w:rsidR="00E456DE" w:rsidRPr="00D213D4"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727B9635"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0A3E65DE" w14:textId="77777777" w:rsidR="00E456DE" w:rsidRPr="000566A1" w:rsidRDefault="00E456DE" w:rsidP="00192F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16D6BDCF"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473C5E9A"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720620D2"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70260130"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7D0873AA"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r w:rsidR="00E456DE" w:rsidRPr="00026D2D" w14:paraId="378B4478"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603596F2" w14:textId="77777777" w:rsidR="00E456DE" w:rsidRPr="00D213D4" w:rsidRDefault="00E456DE" w:rsidP="00192F08">
            <w:pPr>
              <w:rPr>
                <w:rFonts w:ascii="Calibri" w:hAnsi="Calibri" w:cs="Calibri"/>
                <w:color w:val="000000"/>
                <w:sz w:val="18"/>
                <w:szCs w:val="18"/>
                <w:lang w:val="en-GB" w:eastAsia="nl-BE"/>
              </w:rPr>
            </w:pPr>
          </w:p>
        </w:tc>
        <w:tc>
          <w:tcPr>
            <w:tcW w:w="579" w:type="pct"/>
          </w:tcPr>
          <w:p w14:paraId="02ECA593" w14:textId="77777777" w:rsidR="00E456DE" w:rsidRPr="00D213D4"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4B989BD8"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389F8417" w14:textId="77777777" w:rsidR="00E456DE" w:rsidRPr="000566A1" w:rsidRDefault="00E456DE" w:rsidP="00192F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5A9B2FEF"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0E8ACBE7"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7DBD1BDB"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5AE29093"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40D14685"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E456DE" w:rsidRPr="00026D2D" w14:paraId="676AEFB2"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74CE7580" w14:textId="77777777" w:rsidR="00E456DE" w:rsidRPr="00D213D4" w:rsidRDefault="00E456DE" w:rsidP="00192F08">
            <w:pPr>
              <w:rPr>
                <w:rFonts w:ascii="Calibri" w:hAnsi="Calibri" w:cs="Calibri"/>
                <w:color w:val="000000"/>
                <w:sz w:val="18"/>
                <w:szCs w:val="18"/>
                <w:lang w:val="en-GB" w:eastAsia="nl-BE"/>
              </w:rPr>
            </w:pPr>
          </w:p>
        </w:tc>
        <w:tc>
          <w:tcPr>
            <w:tcW w:w="579" w:type="pct"/>
          </w:tcPr>
          <w:p w14:paraId="2F7E9B66" w14:textId="77777777" w:rsidR="00E456DE" w:rsidRPr="00D213D4"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271C611D"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06C64CD6" w14:textId="77777777" w:rsidR="00E456DE" w:rsidRPr="000566A1" w:rsidRDefault="00E456DE" w:rsidP="00192F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007E632C"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0BAF2FA8"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5AC3FB00"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2B811278"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11AE5120"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r w:rsidR="00E456DE" w:rsidRPr="00026D2D" w14:paraId="64AB7FF1"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0C7A6CEA" w14:textId="77777777" w:rsidR="00E456DE" w:rsidRPr="00D213D4" w:rsidRDefault="00E456DE" w:rsidP="00192F08">
            <w:pPr>
              <w:rPr>
                <w:rFonts w:ascii="Calibri" w:hAnsi="Calibri" w:cs="Calibri"/>
                <w:color w:val="000000"/>
                <w:sz w:val="18"/>
                <w:szCs w:val="18"/>
                <w:lang w:val="en-GB" w:eastAsia="nl-BE"/>
              </w:rPr>
            </w:pPr>
          </w:p>
        </w:tc>
        <w:tc>
          <w:tcPr>
            <w:tcW w:w="579" w:type="pct"/>
          </w:tcPr>
          <w:p w14:paraId="4FB0FA0A"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07" w:type="pct"/>
          </w:tcPr>
          <w:p w14:paraId="537531D7"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5205E7A3" w14:textId="77777777" w:rsidR="00E456DE" w:rsidRPr="000566A1" w:rsidRDefault="00E456DE" w:rsidP="00192F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47942C95"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1A7F3E34"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1E81FDDA"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7BF44711"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65576430"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bl>
    <w:p w14:paraId="7C126994" w14:textId="77777777" w:rsidR="00E456DE" w:rsidRPr="00E456DE" w:rsidRDefault="00E456DE" w:rsidP="00BE2DE4">
      <w:pPr>
        <w:rPr>
          <w:lang w:val="en-US"/>
        </w:rPr>
      </w:pPr>
    </w:p>
    <w:p w14:paraId="4591F0D7" w14:textId="0312AA39" w:rsidR="00150518" w:rsidRDefault="00F50AB4">
      <w:pPr>
        <w:rPr>
          <w:rFonts w:asciiTheme="majorHAnsi" w:eastAsiaTheme="majorEastAsia" w:hAnsiTheme="majorHAnsi" w:cstheme="majorBidi"/>
          <w:color w:val="2F5496" w:themeColor="accent1" w:themeShade="BF"/>
          <w:sz w:val="32"/>
          <w:szCs w:val="32"/>
          <w:lang w:val="en-GB"/>
        </w:rPr>
      </w:pPr>
      <w:hyperlink w:anchor="_top" w:history="1">
        <w:r w:rsidR="00BE2DE4" w:rsidRPr="004D34E8">
          <w:rPr>
            <w:rStyle w:val="Collegamentoipertestuale"/>
            <w:lang w:val="en-GB"/>
          </w:rPr>
          <w:t>Back to t</w:t>
        </w:r>
        <w:r w:rsidR="00BE2DE4">
          <w:rPr>
            <w:rStyle w:val="Collegamentoipertestuale"/>
            <w:lang w:val="en-GB"/>
          </w:rPr>
          <w:t>op</w:t>
        </w:r>
      </w:hyperlink>
      <w:r w:rsidR="00150518">
        <w:rPr>
          <w:lang w:val="en-GB"/>
        </w:rPr>
        <w:br w:type="page"/>
      </w:r>
    </w:p>
    <w:p w14:paraId="709EDAF9" w14:textId="77777777" w:rsidR="00150518" w:rsidRDefault="00150518" w:rsidP="00150518">
      <w:pPr>
        <w:pStyle w:val="Titolo1"/>
        <w:rPr>
          <w:lang w:val="en-GB"/>
        </w:rPr>
      </w:pPr>
      <w:bookmarkStart w:id="15" w:name="_Toc103165009"/>
      <w:r w:rsidRPr="00150518">
        <w:rPr>
          <w:lang w:val="en-GB"/>
        </w:rPr>
        <w:lastRenderedPageBreak/>
        <w:t>Cyprus</w:t>
      </w:r>
      <w:bookmarkEnd w:id="15"/>
    </w:p>
    <w:p w14:paraId="3C6FB3B4" w14:textId="77777777" w:rsidR="00DE701C" w:rsidRPr="007D2D33" w:rsidRDefault="00F50AB4" w:rsidP="00DE701C">
      <w:pPr>
        <w:rPr>
          <w:rStyle w:val="Collegamentoipertestuale"/>
          <w:lang w:val="en-US"/>
        </w:rPr>
      </w:pPr>
      <w:hyperlink w:anchor="_top" w:history="1">
        <w:r w:rsidR="00DE701C" w:rsidRPr="007D2D33">
          <w:rPr>
            <w:rStyle w:val="Collegamentoipertestuale"/>
            <w:lang w:val="en-US"/>
          </w:rPr>
          <w:t>Back to top</w:t>
        </w:r>
      </w:hyperlink>
    </w:p>
    <w:p w14:paraId="640221EA" w14:textId="20FAA9F1" w:rsidR="00BE2DE4" w:rsidRDefault="00BE2DE4" w:rsidP="00BE2DE4">
      <w:pPr>
        <w:spacing w:after="0"/>
        <w:rPr>
          <w:rFonts w:ascii="Calibri" w:hAnsi="Calibri" w:cs="Calibri"/>
          <w:b/>
          <w:bCs/>
          <w:color w:val="000000"/>
          <w:lang w:val="en-GB" w:eastAsia="nl-BE"/>
        </w:rPr>
      </w:pPr>
      <w:r w:rsidRPr="00150518">
        <w:rPr>
          <w:rFonts w:ascii="Calibri" w:hAnsi="Calibri" w:cs="Calibri"/>
          <w:b/>
          <w:bCs/>
          <w:color w:val="000000"/>
          <w:lang w:val="en-GB" w:eastAsia="nl-BE"/>
        </w:rPr>
        <w:t>Please identify here for your country the challenges (if relevant) or describe the situation in the respective key commitment</w:t>
      </w:r>
    </w:p>
    <w:p w14:paraId="0FCD7036" w14:textId="77777777" w:rsidR="001E576F" w:rsidRPr="001E576F" w:rsidRDefault="001E576F" w:rsidP="001E576F">
      <w:pPr>
        <w:spacing w:after="0"/>
        <w:rPr>
          <w:rFonts w:ascii="Calibri" w:hAnsi="Calibri" w:cs="Calibri"/>
          <w:color w:val="000000"/>
          <w:lang w:val="en-GB" w:eastAsia="nl-BE"/>
        </w:rPr>
      </w:pPr>
      <w:r w:rsidRPr="001E576F">
        <w:rPr>
          <w:rFonts w:ascii="Calibri" w:hAnsi="Calibri" w:cs="Calibri"/>
          <w:color w:val="000000"/>
          <w:lang w:val="en-GB" w:eastAsia="nl-BE"/>
        </w:rPr>
        <w:t>In relation to the implementation of the key commitment 2 (Lisbon Recognition Convention</w:t>
      </w:r>
      <w:r w:rsidRPr="001E576F">
        <w:rPr>
          <w:rFonts w:ascii="Calibri" w:hAnsi="Calibri" w:cs="Calibri"/>
          <w:color w:val="000000"/>
          <w:lang w:val="en-US" w:eastAsia="nl-BE"/>
        </w:rPr>
        <w:t xml:space="preserve">-LRC </w:t>
      </w:r>
      <w:r w:rsidRPr="001E576F">
        <w:rPr>
          <w:rFonts w:ascii="Calibri" w:hAnsi="Calibri" w:cs="Calibri"/>
          <w:color w:val="000000"/>
          <w:lang w:val="en-GB" w:eastAsia="nl-BE"/>
        </w:rPr>
        <w:t xml:space="preserve">and Diploma </w:t>
      </w:r>
      <w:r w:rsidRPr="001E576F">
        <w:rPr>
          <w:rFonts w:ascii="Calibri" w:hAnsi="Calibri" w:cs="Calibri"/>
          <w:color w:val="000000"/>
          <w:lang w:val="en-US" w:eastAsia="nl-BE"/>
        </w:rPr>
        <w:t>Supplement)</w:t>
      </w:r>
      <w:r w:rsidRPr="001E576F">
        <w:rPr>
          <w:rFonts w:ascii="Calibri" w:hAnsi="Calibri" w:cs="Calibri"/>
          <w:color w:val="000000"/>
          <w:lang w:val="en-GB" w:eastAsia="nl-BE"/>
        </w:rPr>
        <w:t xml:space="preserve"> at national level, Cyprus has achieved the following:</w:t>
      </w:r>
    </w:p>
    <w:p w14:paraId="57568E33" w14:textId="77777777" w:rsidR="001E576F" w:rsidRPr="001E576F" w:rsidRDefault="001E576F" w:rsidP="001E576F">
      <w:pPr>
        <w:numPr>
          <w:ilvl w:val="0"/>
          <w:numId w:val="17"/>
        </w:numPr>
        <w:spacing w:after="0"/>
        <w:rPr>
          <w:rFonts w:ascii="Calibri" w:hAnsi="Calibri" w:cs="Calibri"/>
          <w:color w:val="000000"/>
          <w:lang w:val="en-GB" w:eastAsia="nl-BE"/>
        </w:rPr>
      </w:pPr>
      <w:r w:rsidRPr="001E576F">
        <w:rPr>
          <w:rFonts w:ascii="Calibri" w:hAnsi="Calibri" w:cs="Calibri"/>
          <w:color w:val="000000"/>
          <w:lang w:val="en-GB" w:eastAsia="nl-BE"/>
        </w:rPr>
        <w:t>The key principle that refers to the automatic mutual recognition for the purpose of further learning without having to go through a separate recognition procedure has been achieved. Holders of comparable higher education qualifications obtained in EHEA countries that follow the European Qualification Framework, or in countries with which the Republic of Cyprus has signed an Agreement of Mutual Recognition of Program of Studies, have the right to access a program of study at the next level at Cyprus Higher Education Institutions. This also applies for upper secondary education qualifications for accessing higher education in Cyprus. Moreover, the recognition of a learning period abroad at higher education level in a Member State, it is usually recognized by Cyprus Higher Education Institutions. However, no reference is made to “automatic mutual recognition”, in the national legislation and there are also other aspects of the LRC which are not properly covered in national legislation. The competent authority of the Republic of Cyprus for the recognition of higher education qualifications, awarded by recognized institutions of Higher Education either in Cyprus or abroad, is the Cyprus Council of Recognition of Higher Education Qualifications (KY.S.A.T.S.).</w:t>
      </w:r>
    </w:p>
    <w:p w14:paraId="2E9A186A" w14:textId="77777777" w:rsidR="001E576F" w:rsidRPr="001E576F" w:rsidRDefault="001E576F" w:rsidP="001E576F">
      <w:pPr>
        <w:numPr>
          <w:ilvl w:val="0"/>
          <w:numId w:val="17"/>
        </w:numPr>
        <w:spacing w:after="0"/>
        <w:rPr>
          <w:rFonts w:ascii="Calibri" w:hAnsi="Calibri" w:cs="Calibri"/>
          <w:color w:val="000000"/>
          <w:lang w:val="en-GB" w:eastAsia="nl-BE"/>
        </w:rPr>
      </w:pPr>
      <w:r w:rsidRPr="001E576F">
        <w:rPr>
          <w:rFonts w:ascii="Calibri" w:hAnsi="Calibri" w:cs="Calibri"/>
          <w:color w:val="000000"/>
          <w:lang w:val="en-GB" w:eastAsia="nl-BE"/>
        </w:rPr>
        <w:t xml:space="preserve">The following conditions for fostering transparency and building trust in higher education systems to achieve automatic mutual recognition for the purpose of further learning, have been met: a) </w:t>
      </w:r>
      <w:r w:rsidRPr="001E576F">
        <w:rPr>
          <w:rFonts w:ascii="Calibri" w:hAnsi="Calibri" w:cs="Calibri"/>
          <w:color w:val="000000"/>
          <w:lang w:val="el-GR" w:eastAsia="nl-BE"/>
        </w:rPr>
        <w:t>Α</w:t>
      </w:r>
      <w:r w:rsidRPr="001E576F">
        <w:rPr>
          <w:rFonts w:ascii="Calibri" w:hAnsi="Calibri" w:cs="Calibri"/>
          <w:color w:val="000000"/>
          <w:lang w:val="en-US" w:eastAsia="nl-BE"/>
        </w:rPr>
        <w:t xml:space="preserve"> N</w:t>
      </w:r>
      <w:r w:rsidRPr="001E576F">
        <w:rPr>
          <w:rFonts w:ascii="Calibri" w:hAnsi="Calibri" w:cs="Calibri"/>
          <w:color w:val="000000"/>
          <w:lang w:val="en-GB" w:eastAsia="nl-BE"/>
        </w:rPr>
        <w:t>ational Qualification Framework has been implemented according to the European Qualifications Framework</w:t>
      </w:r>
      <w:r w:rsidRPr="001E576F">
        <w:rPr>
          <w:rFonts w:ascii="Calibri" w:hAnsi="Calibri" w:cs="Calibri"/>
          <w:color w:val="000000"/>
          <w:lang w:val="en-US" w:eastAsia="nl-BE"/>
        </w:rPr>
        <w:t xml:space="preserve"> </w:t>
      </w:r>
      <w:r w:rsidRPr="001E576F">
        <w:rPr>
          <w:rFonts w:ascii="Calibri" w:hAnsi="Calibri" w:cs="Calibri"/>
          <w:color w:val="000000"/>
          <w:lang w:val="en-GB" w:eastAsia="nl-BE"/>
        </w:rPr>
        <w:t>standards, b) Cyprus higher education system is organised in line with Bologna Process structure and principles, comprising a three-cycle framework and finally c) external quality assurance is carried out by an independent Quality Assurance Agency that is the Cyprus Agency of Quality Assurance and Accreditation in Higher Education (CYQAA). CYQAA is registered with the European Quality Assurance Register.</w:t>
      </w:r>
    </w:p>
    <w:p w14:paraId="68A764D6" w14:textId="77777777" w:rsidR="001E576F" w:rsidRPr="001E576F" w:rsidRDefault="001E576F" w:rsidP="001E576F">
      <w:pPr>
        <w:numPr>
          <w:ilvl w:val="0"/>
          <w:numId w:val="17"/>
        </w:numPr>
        <w:spacing w:after="0"/>
        <w:rPr>
          <w:rFonts w:ascii="Calibri" w:hAnsi="Calibri" w:cs="Calibri"/>
          <w:color w:val="000000"/>
          <w:lang w:val="en-US" w:eastAsia="nl-BE"/>
        </w:rPr>
      </w:pPr>
      <w:r w:rsidRPr="001E576F">
        <w:rPr>
          <w:rFonts w:ascii="Calibri" w:hAnsi="Calibri" w:cs="Calibri"/>
          <w:color w:val="000000"/>
          <w:lang w:val="en-GB" w:eastAsia="nl-BE"/>
        </w:rPr>
        <w:t>Procedures for the Recognition of Prior Learning (RPL) acquired through non-formal and informal learning experiences are at a very initial stage in Cyprus. Higher Education Institutions though can provide exemptions for up to 10% of programs of study based on a previous obtained professional qualification. There are major challenges that need to be addressed in relation to RPL such as: development of a comprehensive framework for validation of non-formal and informal learning, a better and common understanding regarding RPL procedures between different domains (education, labour market, volunteerism, youth, etc.) and coordination of these domains’ initiatives, recognition of stand-alone micro-credentials and micro-credentials that are awarded by non-formal providers.</w:t>
      </w:r>
      <w:r w:rsidRPr="001E576F">
        <w:rPr>
          <w:rFonts w:ascii="Calibri" w:hAnsi="Calibri" w:cs="Calibri"/>
          <w:color w:val="000000"/>
          <w:lang w:val="en-US" w:eastAsia="nl-BE"/>
        </w:rPr>
        <w:t xml:space="preserve"> </w:t>
      </w:r>
    </w:p>
    <w:p w14:paraId="78D446C5" w14:textId="77777777" w:rsidR="001E576F" w:rsidRPr="001E576F" w:rsidRDefault="001E576F" w:rsidP="001E576F">
      <w:pPr>
        <w:numPr>
          <w:ilvl w:val="0"/>
          <w:numId w:val="17"/>
        </w:numPr>
        <w:spacing w:after="0"/>
        <w:rPr>
          <w:rFonts w:ascii="Calibri" w:hAnsi="Calibri" w:cs="Calibri"/>
          <w:color w:val="000000"/>
          <w:lang w:val="en-GB" w:eastAsia="nl-BE"/>
        </w:rPr>
      </w:pPr>
      <w:r w:rsidRPr="001E576F">
        <w:rPr>
          <w:rFonts w:ascii="Calibri" w:hAnsi="Calibri" w:cs="Calibri"/>
          <w:color w:val="000000"/>
          <w:lang w:val="en-GB" w:eastAsia="nl-BE"/>
        </w:rPr>
        <w:lastRenderedPageBreak/>
        <w:t>In relation to optimising the potential of digital technology for the recognition agenda, KY.S.A.T.S. is currently in the process of developing an electronic system (on-line application platform) and digitalizing its documents. However, key challenges remain such as:  the employment and use of Blockchain technology, the provision of public online information about all aspects of the recognition procedures, including the turnaround time, procedures for refugees with no or insufficient supporting documentation, recognition of prior learning as well as the appeals procedure, provision of information regarding the essential characteristics of the Cyprus education system, which are relevant for admission of international applicants into higher education programs of study and finally the issue of digital credentials and digital badges.</w:t>
      </w:r>
    </w:p>
    <w:p w14:paraId="02ABFC64" w14:textId="77777777" w:rsidR="001E576F" w:rsidRPr="001E576F" w:rsidRDefault="001E576F" w:rsidP="001E576F">
      <w:pPr>
        <w:numPr>
          <w:ilvl w:val="0"/>
          <w:numId w:val="17"/>
        </w:numPr>
        <w:spacing w:after="0"/>
        <w:rPr>
          <w:rFonts w:ascii="Calibri" w:hAnsi="Calibri" w:cs="Calibri"/>
          <w:color w:val="000000"/>
          <w:lang w:val="en-GB" w:eastAsia="nl-BE"/>
        </w:rPr>
      </w:pPr>
      <w:r w:rsidRPr="001E576F">
        <w:rPr>
          <w:rFonts w:ascii="Calibri" w:hAnsi="Calibri" w:cs="Calibri"/>
          <w:color w:val="000000"/>
          <w:lang w:val="en-GB" w:eastAsia="nl-BE"/>
        </w:rPr>
        <w:t>In relation to the fair recognition of qualifications held by refugees, KY.S.A.T.S. shows more flexibility when evaluating qualifications held by refugees, displaced persons and persons in a refugee-like situation. Refugees’ applications are examined separately on a case-by-case basis. Incomplete applications due to missing supporting documents and inadequately documented qualifications often pose a challenge. KY.S.A.T.S. assessment procedures aim to evaluate whether applicants are holding the qualifications they claim they obtained and what their value is. Key challenges include: a) the provision of transparent and up to date Information on the assessment and recognition of qualifications held by refugees, displaced persons and persons in a refugee-like situation in both Greek and English language, b) improvement of turnaround time and provision of information to the public about the turnaround time and c) the use of a background document or a similar information document (which is not an act of recognition) that provides a description of the qualifications or periods of study that the applicants have likely obtained or completed, as documented by all available documents and supporting evidence. These procedures will ensure that refugees, displaced persons and persons in a refugee-like situation, can access higher education, even in cases in which their qualifications or periods of study cannot be adequately documented.</w:t>
      </w:r>
    </w:p>
    <w:p w14:paraId="4B564875" w14:textId="5E10E25A" w:rsidR="001E576F" w:rsidRPr="00777FC0" w:rsidRDefault="001E576F" w:rsidP="00BE2DE4">
      <w:pPr>
        <w:numPr>
          <w:ilvl w:val="0"/>
          <w:numId w:val="17"/>
        </w:numPr>
        <w:spacing w:after="0"/>
        <w:rPr>
          <w:rFonts w:ascii="Calibri" w:hAnsi="Calibri" w:cs="Calibri"/>
          <w:color w:val="000000"/>
          <w:lang w:val="en-GB" w:eastAsia="nl-BE"/>
        </w:rPr>
      </w:pPr>
      <w:r w:rsidRPr="001E576F">
        <w:rPr>
          <w:rFonts w:ascii="Calibri" w:hAnsi="Calibri" w:cs="Calibri"/>
          <w:color w:val="000000"/>
          <w:lang w:val="en-GB" w:eastAsia="nl-BE"/>
        </w:rPr>
        <w:t>In relation to implementing transparency tools, according to the European Credit Transfer and Accumulation System guidelines, all Higher Education Institutions in Cyprus have implemented the following transparency tools:  a) up-to-date Course Catalogue, with descriptions of degree programmes and single educational units and b) Diploma Supplements for all graduates.</w:t>
      </w:r>
    </w:p>
    <w:p w14:paraId="6DE4F19D" w14:textId="77777777" w:rsidR="00BE2DE4" w:rsidRPr="00150518" w:rsidRDefault="00BE2DE4" w:rsidP="00BE2DE4">
      <w:pPr>
        <w:spacing w:after="0"/>
        <w:rPr>
          <w:rFonts w:ascii="Calibri" w:hAnsi="Calibri" w:cs="Calibri"/>
          <w:b/>
          <w:bCs/>
          <w:color w:val="000000"/>
          <w:lang w:val="en-GB" w:eastAsia="nl-BE"/>
        </w:rPr>
      </w:pPr>
      <w:r w:rsidRPr="00150518">
        <w:rPr>
          <w:rFonts w:ascii="Calibri" w:hAnsi="Calibri" w:cs="Calibri"/>
          <w:b/>
          <w:bCs/>
          <w:color w:val="000000"/>
          <w:lang w:val="en-GB" w:eastAsia="nl-BE"/>
        </w:rPr>
        <w:t xml:space="preserve">Please describe here for your country the progress to be achieved by </w:t>
      </w:r>
      <w:r>
        <w:rPr>
          <w:rFonts w:ascii="Calibri" w:hAnsi="Calibri" w:cs="Calibri"/>
          <w:b/>
          <w:bCs/>
          <w:color w:val="000000"/>
          <w:lang w:val="en-GB" w:eastAsia="nl-BE"/>
        </w:rPr>
        <w:t>2024</w:t>
      </w:r>
    </w:p>
    <w:p w14:paraId="0ECAD011" w14:textId="77777777" w:rsidR="00084606" w:rsidRPr="00084606" w:rsidRDefault="00084606" w:rsidP="00084606">
      <w:pPr>
        <w:rPr>
          <w:lang w:val="en-GB"/>
        </w:rPr>
      </w:pPr>
      <w:r w:rsidRPr="00084606">
        <w:rPr>
          <w:lang w:val="en-GB"/>
        </w:rPr>
        <w:t>Next steps that need to be put in place for the implementation of the key commitment 2 are:</w:t>
      </w:r>
    </w:p>
    <w:p w14:paraId="159CD98C" w14:textId="77777777" w:rsidR="00084606" w:rsidRPr="00084606" w:rsidRDefault="00084606" w:rsidP="00084606">
      <w:pPr>
        <w:numPr>
          <w:ilvl w:val="0"/>
          <w:numId w:val="18"/>
        </w:numPr>
        <w:rPr>
          <w:lang w:val="en-GB"/>
        </w:rPr>
      </w:pPr>
      <w:r w:rsidRPr="00084606">
        <w:rPr>
          <w:lang w:val="en-GB"/>
        </w:rPr>
        <w:t xml:space="preserve">Revising of the national legislation so that it complies with the Lisbon Recognition Convention. </w:t>
      </w:r>
    </w:p>
    <w:p w14:paraId="3D527A45" w14:textId="77777777" w:rsidR="00084606" w:rsidRPr="00084606" w:rsidRDefault="00084606" w:rsidP="00084606">
      <w:pPr>
        <w:numPr>
          <w:ilvl w:val="0"/>
          <w:numId w:val="18"/>
        </w:numPr>
        <w:rPr>
          <w:lang w:val="en-GB"/>
        </w:rPr>
      </w:pPr>
      <w:r w:rsidRPr="00084606">
        <w:rPr>
          <w:lang w:val="en-GB"/>
        </w:rPr>
        <w:t>Enhancing the recognition of micro-credentials by setting the framework for quality assurance of micro-credentials within the European Standards and Guidelines (ESG) and by exploring the feasibility of integrating micro-credentials in the National Qualification Framework.</w:t>
      </w:r>
    </w:p>
    <w:p w14:paraId="20297B91" w14:textId="77777777" w:rsidR="00084606" w:rsidRPr="00084606" w:rsidRDefault="00084606" w:rsidP="00084606">
      <w:pPr>
        <w:numPr>
          <w:ilvl w:val="0"/>
          <w:numId w:val="18"/>
        </w:numPr>
        <w:rPr>
          <w:lang w:val="en-GB"/>
        </w:rPr>
      </w:pPr>
      <w:r w:rsidRPr="00084606">
        <w:rPr>
          <w:lang w:val="en-GB"/>
        </w:rPr>
        <w:t>Utilizing Quality Assurance procedures to enhance automatic recognition.</w:t>
      </w:r>
    </w:p>
    <w:p w14:paraId="019D33B4" w14:textId="586D7BDA" w:rsidR="00BE2DE4" w:rsidRPr="00084606" w:rsidRDefault="00084606" w:rsidP="00BE2DE4">
      <w:pPr>
        <w:numPr>
          <w:ilvl w:val="0"/>
          <w:numId w:val="18"/>
        </w:numPr>
        <w:rPr>
          <w:lang w:val="en-GB"/>
        </w:rPr>
      </w:pPr>
      <w:r w:rsidRPr="00084606">
        <w:rPr>
          <w:lang w:val="en-GB"/>
        </w:rPr>
        <w:lastRenderedPageBreak/>
        <w:t>Encouraging the uptake of micro-credentials by Higher Education Institutions in Cyprus.</w:t>
      </w:r>
    </w:p>
    <w:p w14:paraId="5A54158F" w14:textId="77777777" w:rsidR="003476C3" w:rsidRPr="003476C3" w:rsidRDefault="003476C3" w:rsidP="003476C3">
      <w:pPr>
        <w:rPr>
          <w:b/>
          <w:bCs/>
          <w:lang w:val="en-GB"/>
        </w:rPr>
      </w:pPr>
      <w:r w:rsidRPr="003476C3">
        <w:rPr>
          <w:rFonts w:ascii="Calibri" w:hAnsi="Calibri" w:cs="Calibri"/>
          <w:b/>
          <w:bCs/>
          <w:color w:val="000000"/>
          <w:lang w:val="en-GB" w:eastAsia="nl-BE"/>
        </w:rPr>
        <w:t>Please list the concrete actions you want to undertake to achieve the commitments and the objectives you have set (e.g. normative change, surveys, self-assessment, peer assessment, analysis, workshops, conferences, …)</w:t>
      </w:r>
    </w:p>
    <w:p w14:paraId="27CB5C0A" w14:textId="22584015" w:rsidR="00BE2DE4" w:rsidRDefault="00BE2DE4" w:rsidP="00BE2DE4">
      <w:pPr>
        <w:rPr>
          <w:lang w:val="en-GB"/>
        </w:rPr>
      </w:pPr>
    </w:p>
    <w:tbl>
      <w:tblPr>
        <w:tblStyle w:val="Tabellagriglia4-colore4"/>
        <w:tblW w:w="5000" w:type="pct"/>
        <w:tblLook w:val="04A0" w:firstRow="1" w:lastRow="0" w:firstColumn="1" w:lastColumn="0" w:noHBand="0" w:noVBand="1"/>
      </w:tblPr>
      <w:tblGrid>
        <w:gridCol w:w="1591"/>
        <w:gridCol w:w="1425"/>
        <w:gridCol w:w="1599"/>
        <w:gridCol w:w="973"/>
        <w:gridCol w:w="1125"/>
        <w:gridCol w:w="1222"/>
        <w:gridCol w:w="1214"/>
        <w:gridCol w:w="1572"/>
        <w:gridCol w:w="3271"/>
      </w:tblGrid>
      <w:tr w:rsidR="007558A9" w:rsidRPr="00026D2D" w14:paraId="1A8511B7" w14:textId="77777777" w:rsidTr="00777FC0">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69" w:type="pct"/>
            <w:hideMark/>
          </w:tcPr>
          <w:p w14:paraId="29732865" w14:textId="77777777" w:rsidR="00E456DE" w:rsidRPr="00D213D4" w:rsidRDefault="00E456DE" w:rsidP="00192F08">
            <w:pPr>
              <w:rPr>
                <w:rFonts w:ascii="Calibri" w:hAnsi="Calibri" w:cs="Calibri"/>
                <w:sz w:val="18"/>
                <w:szCs w:val="18"/>
                <w:lang w:eastAsia="nl-BE"/>
              </w:rPr>
            </w:pPr>
            <w:r>
              <w:rPr>
                <w:rFonts w:ascii="Calibri" w:hAnsi="Calibri" w:cs="Calibri"/>
                <w:sz w:val="18"/>
                <w:szCs w:val="18"/>
                <w:lang w:eastAsia="nl-BE"/>
              </w:rPr>
              <w:t>Action</w:t>
            </w:r>
          </w:p>
        </w:tc>
        <w:tc>
          <w:tcPr>
            <w:tcW w:w="576" w:type="pct"/>
            <w:hideMark/>
          </w:tcPr>
          <w:p w14:paraId="41E1758C"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Outcomes</w:t>
            </w:r>
          </w:p>
        </w:tc>
        <w:tc>
          <w:tcPr>
            <w:tcW w:w="605" w:type="pct"/>
            <w:hideMark/>
          </w:tcPr>
          <w:p w14:paraId="016740F3"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D213D4">
              <w:rPr>
                <w:rFonts w:ascii="Calibri" w:hAnsi="Calibri" w:cs="Calibri"/>
                <w:sz w:val="18"/>
                <w:szCs w:val="18"/>
                <w:lang w:val="en-GB" w:eastAsia="nl-BE"/>
              </w:rPr>
              <w:t xml:space="preserve">Contribution of </w:t>
            </w:r>
            <w:r>
              <w:rPr>
                <w:rFonts w:ascii="Calibri" w:hAnsi="Calibri" w:cs="Calibri"/>
                <w:sz w:val="18"/>
                <w:szCs w:val="18"/>
                <w:lang w:val="en-GB" w:eastAsia="nl-BE"/>
              </w:rPr>
              <w:t xml:space="preserve">the action </w:t>
            </w:r>
            <w:r w:rsidRPr="00D213D4">
              <w:rPr>
                <w:rFonts w:ascii="Calibri" w:hAnsi="Calibri" w:cs="Calibri"/>
                <w:sz w:val="18"/>
                <w:szCs w:val="18"/>
                <w:lang w:val="en-GB" w:eastAsia="nl-BE"/>
              </w:rPr>
              <w:t>to the implementation of the key commitment</w:t>
            </w:r>
          </w:p>
        </w:tc>
        <w:tc>
          <w:tcPr>
            <w:tcW w:w="348" w:type="pct"/>
            <w:hideMark/>
          </w:tcPr>
          <w:p w14:paraId="71334985" w14:textId="77777777" w:rsidR="00E456DE" w:rsidRPr="00D213D4" w:rsidRDefault="00E456DE" w:rsidP="00192F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Timeline</w:t>
            </w:r>
          </w:p>
        </w:tc>
        <w:tc>
          <w:tcPr>
            <w:tcW w:w="469" w:type="pct"/>
            <w:hideMark/>
          </w:tcPr>
          <w:p w14:paraId="579869B4"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US" w:eastAsia="nl-BE"/>
              </w:rPr>
            </w:pPr>
            <w:r w:rsidRPr="000566A1">
              <w:rPr>
                <w:rFonts w:ascii="Calibri" w:hAnsi="Calibri" w:cs="Calibri"/>
                <w:sz w:val="18"/>
                <w:szCs w:val="18"/>
                <w:lang w:val="en-US" w:eastAsia="nl-BE"/>
              </w:rPr>
              <w:t xml:space="preserve">Supporting project? </w:t>
            </w:r>
          </w:p>
          <w:p w14:paraId="0D1C0379"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0566A1">
              <w:rPr>
                <w:rFonts w:ascii="Calibri" w:hAnsi="Calibri" w:cs="Calibri"/>
                <w:sz w:val="18"/>
                <w:szCs w:val="18"/>
                <w:lang w:val="en-US" w:eastAsia="nl-BE"/>
              </w:rPr>
              <w:t>If yes, which one</w:t>
            </w:r>
          </w:p>
        </w:tc>
        <w:tc>
          <w:tcPr>
            <w:tcW w:w="470" w:type="pct"/>
          </w:tcPr>
          <w:p w14:paraId="06BDEDB6"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D213D4">
              <w:rPr>
                <w:rFonts w:ascii="Calibri" w:hAnsi="Calibri" w:cs="Calibri"/>
                <w:sz w:val="18"/>
                <w:szCs w:val="18"/>
                <w:lang w:val="en-GB" w:eastAsia="nl-BE"/>
              </w:rPr>
              <w:t>Partner</w:t>
            </w:r>
            <w:r>
              <w:rPr>
                <w:rFonts w:ascii="Calibri" w:hAnsi="Calibri" w:cs="Calibri"/>
                <w:sz w:val="18"/>
                <w:szCs w:val="18"/>
                <w:lang w:val="en-GB" w:eastAsia="nl-BE"/>
              </w:rPr>
              <w:t>(s)</w:t>
            </w:r>
            <w:r w:rsidRPr="00D213D4">
              <w:rPr>
                <w:rFonts w:ascii="Calibri" w:hAnsi="Calibri" w:cs="Calibri"/>
                <w:sz w:val="18"/>
                <w:szCs w:val="18"/>
                <w:lang w:val="en-GB" w:eastAsia="nl-BE"/>
              </w:rPr>
              <w:t xml:space="preserve"> from the own country</w:t>
            </w:r>
          </w:p>
        </w:tc>
        <w:tc>
          <w:tcPr>
            <w:tcW w:w="467" w:type="pct"/>
          </w:tcPr>
          <w:p w14:paraId="3F550DCC"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Pr>
                <w:rFonts w:ascii="Calibri" w:hAnsi="Calibri" w:cs="Calibri"/>
                <w:sz w:val="18"/>
                <w:szCs w:val="18"/>
                <w:lang w:val="en-GB" w:eastAsia="nl-BE"/>
              </w:rPr>
              <w:t xml:space="preserve">Partners from the Peer group </w:t>
            </w:r>
          </w:p>
        </w:tc>
        <w:tc>
          <w:tcPr>
            <w:tcW w:w="292" w:type="pct"/>
          </w:tcPr>
          <w:p w14:paraId="3CFF2B2B"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Achieved by 2024 (Yes/No/Partially)</w:t>
            </w:r>
          </w:p>
          <w:p w14:paraId="2427E538" w14:textId="77777777" w:rsidR="00E456DE" w:rsidRPr="00FA0E3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en-GB" w:eastAsia="nl-BE"/>
              </w:rPr>
            </w:pPr>
            <w:r w:rsidRPr="00FA0E3E">
              <w:rPr>
                <w:rFonts w:ascii="Calibri" w:hAnsi="Calibri" w:cs="Calibri"/>
                <w:sz w:val="16"/>
                <w:szCs w:val="16"/>
                <w:lang w:val="en-GB" w:eastAsia="nl-BE"/>
              </w:rPr>
              <w:t>[</w:t>
            </w:r>
            <w:r w:rsidRPr="00FA0E3E">
              <w:rPr>
                <w:rFonts w:ascii="Calibri" w:hAnsi="Calibri" w:cs="Calibri"/>
                <w:i/>
                <w:iCs/>
                <w:sz w:val="16"/>
                <w:szCs w:val="16"/>
                <w:lang w:val="en-GB" w:eastAsia="nl-BE"/>
              </w:rPr>
              <w:t>to be filled in 2024</w:t>
            </w:r>
            <w:r w:rsidRPr="00FA0E3E">
              <w:rPr>
                <w:rFonts w:ascii="Calibri" w:hAnsi="Calibri" w:cs="Calibri"/>
                <w:sz w:val="16"/>
                <w:szCs w:val="16"/>
                <w:lang w:val="en-GB" w:eastAsia="nl-BE"/>
              </w:rPr>
              <w:t>]</w:t>
            </w:r>
          </w:p>
        </w:tc>
        <w:tc>
          <w:tcPr>
            <w:tcW w:w="1202" w:type="pct"/>
          </w:tcPr>
          <w:p w14:paraId="29914B98"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Provide short explanation</w:t>
            </w:r>
          </w:p>
          <w:p w14:paraId="460DCD2D"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427E8E">
              <w:rPr>
                <w:rFonts w:ascii="Calibri" w:hAnsi="Calibri" w:cs="Calibri"/>
                <w:sz w:val="16"/>
                <w:szCs w:val="16"/>
                <w:lang w:val="en-GB" w:eastAsia="nl-BE"/>
              </w:rPr>
              <w:t>[</w:t>
            </w:r>
            <w:r w:rsidRPr="00427E8E">
              <w:rPr>
                <w:rFonts w:ascii="Calibri" w:hAnsi="Calibri" w:cs="Calibri"/>
                <w:i/>
                <w:iCs/>
                <w:sz w:val="16"/>
                <w:szCs w:val="16"/>
                <w:lang w:val="en-GB" w:eastAsia="nl-BE"/>
              </w:rPr>
              <w:t>to be filled in 2024</w:t>
            </w:r>
            <w:r w:rsidRPr="00427E8E">
              <w:rPr>
                <w:rFonts w:ascii="Calibri" w:hAnsi="Calibri" w:cs="Calibri"/>
                <w:sz w:val="16"/>
                <w:szCs w:val="16"/>
                <w:lang w:val="en-GB" w:eastAsia="nl-BE"/>
              </w:rPr>
              <w:t>]</w:t>
            </w:r>
          </w:p>
        </w:tc>
      </w:tr>
      <w:tr w:rsidR="007558A9" w:rsidRPr="00026D2D" w14:paraId="11B8A055" w14:textId="77777777" w:rsidTr="00777FC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9" w:type="pct"/>
          </w:tcPr>
          <w:p w14:paraId="0B5E4E8C" w14:textId="236496BE" w:rsidR="007558A9" w:rsidRPr="00ED355B" w:rsidRDefault="00430C4B" w:rsidP="008306BF">
            <w:pPr>
              <w:pStyle w:val="Paragrafoelenco"/>
              <w:ind w:left="168"/>
              <w:jc w:val="left"/>
              <w:rPr>
                <w:rFonts w:ascii="Calibri" w:hAnsi="Calibri" w:cs="Calibri"/>
                <w:color w:val="000000"/>
                <w:sz w:val="18"/>
                <w:szCs w:val="18"/>
                <w:lang w:val="en-GB" w:eastAsia="nl-BE"/>
              </w:rPr>
            </w:pPr>
            <w:r>
              <w:rPr>
                <w:rFonts w:ascii="Calibri" w:hAnsi="Calibri" w:cs="Calibri"/>
                <w:color w:val="000000"/>
                <w:sz w:val="18"/>
                <w:szCs w:val="18"/>
                <w:lang w:val="en-GB" w:eastAsia="nl-BE"/>
              </w:rPr>
              <w:t xml:space="preserve">1) </w:t>
            </w:r>
            <w:r w:rsidR="007558A9">
              <w:rPr>
                <w:rFonts w:ascii="Calibri" w:hAnsi="Calibri" w:cs="Calibri"/>
                <w:color w:val="000000"/>
                <w:sz w:val="18"/>
                <w:szCs w:val="18"/>
                <w:lang w:val="en-GB" w:eastAsia="nl-BE"/>
              </w:rPr>
              <w:t xml:space="preserve">Attending </w:t>
            </w:r>
            <w:r w:rsidR="007558A9" w:rsidRPr="00ED355B">
              <w:rPr>
                <w:rFonts w:ascii="Calibri" w:hAnsi="Calibri" w:cs="Calibri"/>
                <w:color w:val="000000"/>
                <w:sz w:val="18"/>
                <w:szCs w:val="18"/>
                <w:lang w:val="en-GB" w:eastAsia="nl-BE"/>
              </w:rPr>
              <w:t xml:space="preserve">Seminars and webinars regarding information on implementation of LRC </w:t>
            </w:r>
          </w:p>
          <w:p w14:paraId="7E054F33" w14:textId="77777777" w:rsidR="007558A9" w:rsidRPr="00D213D4" w:rsidRDefault="007558A9" w:rsidP="008306BF">
            <w:pPr>
              <w:jc w:val="left"/>
              <w:rPr>
                <w:rFonts w:ascii="Calibri" w:hAnsi="Calibri" w:cs="Calibri"/>
                <w:color w:val="000000"/>
                <w:sz w:val="18"/>
                <w:szCs w:val="18"/>
                <w:lang w:val="en-GB" w:eastAsia="nl-BE"/>
              </w:rPr>
            </w:pPr>
          </w:p>
        </w:tc>
        <w:tc>
          <w:tcPr>
            <w:tcW w:w="576" w:type="pct"/>
          </w:tcPr>
          <w:p w14:paraId="2CBC60CC" w14:textId="0F4254B1" w:rsidR="007558A9" w:rsidRPr="00D213D4" w:rsidRDefault="007558A9" w:rsidP="008306B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AF5DA0">
              <w:rPr>
                <w:rFonts w:ascii="Calibri" w:hAnsi="Calibri" w:cs="Calibri"/>
                <w:color w:val="000000"/>
                <w:sz w:val="18"/>
                <w:szCs w:val="18"/>
                <w:lang w:val="en-GB" w:eastAsia="nl-BE"/>
              </w:rPr>
              <w:t xml:space="preserve">Significant know-how </w:t>
            </w:r>
            <w:r>
              <w:rPr>
                <w:rFonts w:ascii="Calibri" w:hAnsi="Calibri" w:cs="Calibri"/>
                <w:color w:val="000000"/>
                <w:sz w:val="18"/>
                <w:szCs w:val="18"/>
                <w:lang w:val="en-GB" w:eastAsia="nl-BE"/>
              </w:rPr>
              <w:t>on LRC principles from experienced countries</w:t>
            </w:r>
          </w:p>
        </w:tc>
        <w:tc>
          <w:tcPr>
            <w:tcW w:w="605" w:type="pct"/>
          </w:tcPr>
          <w:p w14:paraId="51DA42F5" w14:textId="57B2C6C7" w:rsidR="007558A9" w:rsidRPr="00D213D4" w:rsidRDefault="007558A9" w:rsidP="008306B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AF5DA0">
              <w:rPr>
                <w:rFonts w:ascii="Calibri" w:hAnsi="Calibri" w:cs="Calibri"/>
                <w:color w:val="000000"/>
                <w:sz w:val="18"/>
                <w:szCs w:val="18"/>
                <w:lang w:val="en-GB" w:eastAsia="nl-BE"/>
              </w:rPr>
              <w:t xml:space="preserve">Revision of relevant legislation </w:t>
            </w:r>
            <w:r>
              <w:rPr>
                <w:rFonts w:ascii="Calibri" w:hAnsi="Calibri" w:cs="Calibri"/>
                <w:color w:val="000000"/>
                <w:sz w:val="18"/>
                <w:szCs w:val="18"/>
                <w:lang w:val="en-GB" w:eastAsia="nl-BE"/>
              </w:rPr>
              <w:t>and relevant policy development that will allow for the full implementation of LRC</w:t>
            </w:r>
          </w:p>
        </w:tc>
        <w:tc>
          <w:tcPr>
            <w:tcW w:w="348" w:type="pct"/>
          </w:tcPr>
          <w:p w14:paraId="3D478A78" w14:textId="0C760063" w:rsidR="007558A9" w:rsidRPr="008606FE" w:rsidRDefault="007558A9" w:rsidP="008306B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89179D">
              <w:rPr>
                <w:rFonts w:ascii="Calibri" w:hAnsi="Calibri" w:cs="Calibri"/>
                <w:color w:val="000000"/>
                <w:sz w:val="18"/>
                <w:szCs w:val="18"/>
                <w:lang w:val="en-GB" w:eastAsia="nl-BE"/>
              </w:rPr>
              <w:t>Not known yet</w:t>
            </w:r>
          </w:p>
        </w:tc>
        <w:tc>
          <w:tcPr>
            <w:tcW w:w="469" w:type="pct"/>
          </w:tcPr>
          <w:p w14:paraId="7C97F2C9" w14:textId="4EE33C03" w:rsidR="007558A9" w:rsidRPr="008606FE" w:rsidRDefault="007558A9" w:rsidP="008306B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89179D">
              <w:rPr>
                <w:rFonts w:ascii="Calibri" w:hAnsi="Calibri" w:cs="Calibri"/>
                <w:color w:val="000000"/>
                <w:sz w:val="18"/>
                <w:szCs w:val="18"/>
                <w:lang w:val="en-GB" w:eastAsia="nl-BE"/>
              </w:rPr>
              <w:t>Not applicable</w:t>
            </w:r>
          </w:p>
        </w:tc>
        <w:tc>
          <w:tcPr>
            <w:tcW w:w="470" w:type="pct"/>
          </w:tcPr>
          <w:p w14:paraId="6C49F703" w14:textId="129E5216" w:rsidR="007558A9" w:rsidRPr="008606FE" w:rsidRDefault="007558A9" w:rsidP="008306B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89179D">
              <w:rPr>
                <w:rFonts w:ascii="Calibri" w:hAnsi="Calibri" w:cs="Calibri"/>
                <w:color w:val="000000"/>
                <w:sz w:val="18"/>
                <w:szCs w:val="18"/>
                <w:lang w:val="en-GB" w:eastAsia="nl-BE"/>
              </w:rPr>
              <w:t>Not applicable</w:t>
            </w:r>
          </w:p>
        </w:tc>
        <w:tc>
          <w:tcPr>
            <w:tcW w:w="467" w:type="pct"/>
          </w:tcPr>
          <w:p w14:paraId="6C9620CD" w14:textId="20B55719" w:rsidR="007558A9" w:rsidRPr="008606FE" w:rsidRDefault="007558A9" w:rsidP="008306B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89179D">
              <w:rPr>
                <w:rFonts w:ascii="Calibri" w:hAnsi="Calibri" w:cs="Calibri"/>
                <w:color w:val="000000"/>
                <w:sz w:val="18"/>
                <w:szCs w:val="18"/>
                <w:lang w:val="en-GB" w:eastAsia="nl-BE"/>
              </w:rPr>
              <w:t>Yes</w:t>
            </w:r>
          </w:p>
        </w:tc>
        <w:tc>
          <w:tcPr>
            <w:tcW w:w="292" w:type="pct"/>
          </w:tcPr>
          <w:p w14:paraId="56755C45" w14:textId="4F7F7902" w:rsidR="007558A9" w:rsidRPr="008606FE" w:rsidRDefault="007558A9" w:rsidP="008306B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89179D">
              <w:rPr>
                <w:rFonts w:ascii="Calibri" w:hAnsi="Calibri" w:cs="Calibri"/>
                <w:color w:val="000000"/>
                <w:sz w:val="18"/>
                <w:szCs w:val="18"/>
                <w:lang w:val="en-GB" w:eastAsia="nl-BE"/>
              </w:rPr>
              <w:t>Partially</w:t>
            </w:r>
          </w:p>
        </w:tc>
        <w:tc>
          <w:tcPr>
            <w:tcW w:w="1202" w:type="pct"/>
          </w:tcPr>
          <w:p w14:paraId="6F61B062" w14:textId="43B23F99" w:rsidR="007558A9" w:rsidRPr="008606FE" w:rsidRDefault="007558A9" w:rsidP="007558A9">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 xml:space="preserve">The Department of Higher Education (DHE) within the Ministry of Education, Culture, Sports and Youth will organise and/or participate in webinars and </w:t>
            </w:r>
            <w:r w:rsidRPr="00AF5DA0">
              <w:rPr>
                <w:rFonts w:ascii="Calibri" w:hAnsi="Calibri" w:cs="Calibri"/>
                <w:color w:val="000000"/>
                <w:sz w:val="18"/>
                <w:szCs w:val="18"/>
                <w:lang w:val="en-GB" w:eastAsia="nl-BE"/>
              </w:rPr>
              <w:t xml:space="preserve">peer-learning </w:t>
            </w:r>
            <w:r>
              <w:rPr>
                <w:rFonts w:ascii="Calibri" w:hAnsi="Calibri" w:cs="Calibri"/>
                <w:color w:val="000000"/>
                <w:sz w:val="18"/>
                <w:szCs w:val="18"/>
                <w:lang w:val="en-GB" w:eastAsia="nl-BE"/>
              </w:rPr>
              <w:t>activities</w:t>
            </w:r>
            <w:r w:rsidRPr="00AF5DA0">
              <w:rPr>
                <w:rFonts w:ascii="Calibri" w:hAnsi="Calibri" w:cs="Calibri"/>
                <w:color w:val="000000"/>
                <w:sz w:val="18"/>
                <w:szCs w:val="18"/>
                <w:lang w:val="en-GB" w:eastAsia="nl-BE"/>
              </w:rPr>
              <w:t xml:space="preserve"> </w:t>
            </w:r>
            <w:r>
              <w:rPr>
                <w:rFonts w:ascii="Calibri" w:hAnsi="Calibri" w:cs="Calibri"/>
                <w:color w:val="000000"/>
                <w:sz w:val="18"/>
                <w:szCs w:val="18"/>
                <w:lang w:val="en-GB" w:eastAsia="nl-BE"/>
              </w:rPr>
              <w:t xml:space="preserve">(offered by TPG B on LRC or from any other source) </w:t>
            </w:r>
            <w:r w:rsidRPr="00AF5DA0">
              <w:rPr>
                <w:rFonts w:ascii="Calibri" w:hAnsi="Calibri" w:cs="Calibri"/>
                <w:color w:val="000000"/>
                <w:sz w:val="18"/>
                <w:szCs w:val="18"/>
                <w:lang w:val="en-GB" w:eastAsia="nl-BE"/>
              </w:rPr>
              <w:t xml:space="preserve">for </w:t>
            </w:r>
            <w:r>
              <w:rPr>
                <w:rFonts w:ascii="Calibri" w:hAnsi="Calibri" w:cs="Calibri"/>
                <w:color w:val="000000"/>
                <w:sz w:val="18"/>
                <w:szCs w:val="18"/>
                <w:lang w:val="en-GB" w:eastAsia="nl-BE"/>
              </w:rPr>
              <w:t xml:space="preserve">enhancing the </w:t>
            </w:r>
            <w:r w:rsidRPr="00AF5DA0">
              <w:rPr>
                <w:rFonts w:ascii="Calibri" w:hAnsi="Calibri" w:cs="Calibri"/>
                <w:color w:val="000000"/>
                <w:sz w:val="18"/>
                <w:szCs w:val="18"/>
                <w:lang w:val="en-GB" w:eastAsia="nl-BE"/>
              </w:rPr>
              <w:t>full implementation of the Lisbon Recognition Convention</w:t>
            </w:r>
            <w:r>
              <w:rPr>
                <w:rFonts w:ascii="Calibri" w:hAnsi="Calibri" w:cs="Calibri"/>
                <w:color w:val="000000"/>
                <w:sz w:val="18"/>
                <w:szCs w:val="18"/>
                <w:lang w:val="en-GB" w:eastAsia="nl-BE"/>
              </w:rPr>
              <w:t xml:space="preserve"> by reviewing the relevant National Legislation and adopting the necessary policies for the full implementation of the LRC.</w:t>
            </w:r>
          </w:p>
        </w:tc>
      </w:tr>
      <w:tr w:rsidR="007558A9" w:rsidRPr="00026D2D" w14:paraId="759BC22A" w14:textId="77777777" w:rsidTr="00777FC0">
        <w:trPr>
          <w:trHeight w:val="850"/>
        </w:trPr>
        <w:tc>
          <w:tcPr>
            <w:cnfStyle w:val="001000000000" w:firstRow="0" w:lastRow="0" w:firstColumn="1" w:lastColumn="0" w:oddVBand="0" w:evenVBand="0" w:oddHBand="0" w:evenHBand="0" w:firstRowFirstColumn="0" w:firstRowLastColumn="0" w:lastRowFirstColumn="0" w:lastRowLastColumn="0"/>
            <w:tcW w:w="569" w:type="pct"/>
          </w:tcPr>
          <w:p w14:paraId="72EB92C0" w14:textId="45A391C6" w:rsidR="007558A9" w:rsidRPr="00D213D4" w:rsidRDefault="007558A9" w:rsidP="008306BF">
            <w:pPr>
              <w:jc w:val="left"/>
              <w:rPr>
                <w:rFonts w:ascii="Calibri" w:hAnsi="Calibri" w:cs="Calibri"/>
                <w:color w:val="000000"/>
                <w:sz w:val="18"/>
                <w:szCs w:val="18"/>
                <w:lang w:val="en-GB" w:eastAsia="nl-BE"/>
              </w:rPr>
            </w:pPr>
            <w:r>
              <w:rPr>
                <w:rFonts w:ascii="Calibri" w:hAnsi="Calibri" w:cs="Calibri"/>
                <w:color w:val="000000"/>
                <w:sz w:val="18"/>
                <w:szCs w:val="18"/>
                <w:lang w:val="en-GB" w:eastAsia="nl-BE"/>
              </w:rPr>
              <w:t>2) Participating</w:t>
            </w:r>
            <w:r w:rsidRPr="00ED355B">
              <w:rPr>
                <w:rFonts w:ascii="Calibri" w:hAnsi="Calibri" w:cs="Calibri"/>
                <w:color w:val="000000"/>
                <w:sz w:val="18"/>
                <w:szCs w:val="18"/>
                <w:lang w:val="en-GB" w:eastAsia="nl-BE"/>
              </w:rPr>
              <w:t xml:space="preserve"> in seminars and training on integrating academic recognition and quality assurance</w:t>
            </w:r>
          </w:p>
        </w:tc>
        <w:tc>
          <w:tcPr>
            <w:tcW w:w="576" w:type="pct"/>
          </w:tcPr>
          <w:p w14:paraId="77EE1E50" w14:textId="77777777" w:rsidR="007558A9" w:rsidRPr="00C70C07" w:rsidRDefault="007558A9" w:rsidP="008306BF">
            <w:pPr>
              <w:pStyle w:val="Paragrafoelenco"/>
              <w:numPr>
                <w:ilvl w:val="0"/>
                <w:numId w:val="10"/>
              </w:numPr>
              <w:ind w:left="283"/>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r w:rsidRPr="00C70C07">
              <w:rPr>
                <w:rFonts w:ascii="Calibri" w:hAnsi="Calibri" w:cs="Calibri"/>
                <w:color w:val="000000"/>
                <w:sz w:val="18"/>
                <w:szCs w:val="18"/>
                <w:lang w:val="en-GB" w:eastAsia="nl-BE"/>
              </w:rPr>
              <w:t xml:space="preserve">Trained </w:t>
            </w:r>
            <w:r>
              <w:rPr>
                <w:rFonts w:ascii="Calibri" w:hAnsi="Calibri" w:cs="Calibri"/>
                <w:color w:val="000000"/>
                <w:sz w:val="18"/>
                <w:szCs w:val="18"/>
                <w:lang w:val="en-GB" w:eastAsia="nl-BE"/>
              </w:rPr>
              <w:t>Q</w:t>
            </w:r>
            <w:r w:rsidRPr="00C70C07">
              <w:rPr>
                <w:rFonts w:ascii="Calibri" w:hAnsi="Calibri" w:cs="Calibri"/>
                <w:color w:val="000000"/>
                <w:sz w:val="18"/>
                <w:szCs w:val="18"/>
                <w:lang w:val="en-GB" w:eastAsia="nl-BE"/>
              </w:rPr>
              <w:t xml:space="preserve">uality </w:t>
            </w:r>
            <w:r>
              <w:rPr>
                <w:rFonts w:ascii="Calibri" w:hAnsi="Calibri" w:cs="Calibri"/>
                <w:color w:val="000000"/>
                <w:sz w:val="18"/>
                <w:szCs w:val="18"/>
                <w:lang w:val="en-GB" w:eastAsia="nl-BE"/>
              </w:rPr>
              <w:t>A</w:t>
            </w:r>
            <w:r w:rsidRPr="00C70C07">
              <w:rPr>
                <w:rFonts w:ascii="Calibri" w:hAnsi="Calibri" w:cs="Calibri"/>
                <w:color w:val="000000"/>
                <w:sz w:val="18"/>
                <w:szCs w:val="18"/>
                <w:lang w:val="en-GB" w:eastAsia="nl-BE"/>
              </w:rPr>
              <w:t xml:space="preserve">ssurance </w:t>
            </w:r>
            <w:r>
              <w:rPr>
                <w:rFonts w:ascii="Calibri" w:hAnsi="Calibri" w:cs="Calibri"/>
                <w:color w:val="000000"/>
                <w:sz w:val="18"/>
                <w:szCs w:val="18"/>
                <w:lang w:val="en-GB" w:eastAsia="nl-BE"/>
              </w:rPr>
              <w:t>O</w:t>
            </w:r>
            <w:r w:rsidRPr="00C70C07">
              <w:rPr>
                <w:rFonts w:ascii="Calibri" w:hAnsi="Calibri" w:cs="Calibri"/>
                <w:color w:val="000000"/>
                <w:sz w:val="18"/>
                <w:szCs w:val="18"/>
                <w:lang w:val="en-GB" w:eastAsia="nl-BE"/>
              </w:rPr>
              <w:t>fficers</w:t>
            </w:r>
          </w:p>
          <w:p w14:paraId="050DD602" w14:textId="77777777" w:rsidR="007558A9" w:rsidRPr="00C70C07" w:rsidRDefault="007558A9" w:rsidP="008306BF">
            <w:pPr>
              <w:ind w:left="283"/>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p>
          <w:p w14:paraId="5269C097" w14:textId="64F26CAB" w:rsidR="007558A9" w:rsidRPr="007558A9" w:rsidRDefault="007558A9" w:rsidP="008306B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7558A9">
              <w:rPr>
                <w:rFonts w:ascii="Calibri" w:hAnsi="Calibri" w:cs="Calibri"/>
                <w:color w:val="000000"/>
                <w:sz w:val="18"/>
                <w:szCs w:val="18"/>
                <w:lang w:val="en-GB" w:eastAsia="nl-BE"/>
              </w:rPr>
              <w:t>b.</w:t>
            </w:r>
            <w:r>
              <w:rPr>
                <w:rFonts w:ascii="Calibri" w:hAnsi="Calibri" w:cs="Calibri"/>
                <w:color w:val="000000"/>
                <w:sz w:val="18"/>
                <w:szCs w:val="18"/>
                <w:lang w:val="en-GB" w:eastAsia="nl-BE"/>
              </w:rPr>
              <w:t xml:space="preserve"> </w:t>
            </w:r>
            <w:r w:rsidRPr="007558A9">
              <w:rPr>
                <w:rFonts w:ascii="Calibri" w:hAnsi="Calibri" w:cs="Calibri"/>
                <w:color w:val="000000"/>
                <w:sz w:val="18"/>
                <w:szCs w:val="18"/>
                <w:lang w:val="en-GB" w:eastAsia="nl-BE"/>
              </w:rPr>
              <w:t>Up-dated criteria for external evaluation integrating LCR</w:t>
            </w:r>
          </w:p>
        </w:tc>
        <w:tc>
          <w:tcPr>
            <w:tcW w:w="605" w:type="pct"/>
          </w:tcPr>
          <w:p w14:paraId="3E0E4FF9" w14:textId="67AAA863" w:rsidR="007558A9" w:rsidRPr="007558A9" w:rsidRDefault="007558A9" w:rsidP="008306B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7558A9">
              <w:rPr>
                <w:rFonts w:ascii="Calibri" w:hAnsi="Calibri" w:cs="Calibri"/>
                <w:color w:val="000000"/>
                <w:sz w:val="18"/>
                <w:szCs w:val="18"/>
                <w:lang w:val="en-US" w:eastAsia="nl-BE"/>
              </w:rPr>
              <w:t>Utilizing Quality Assurance procedures to enhance automatic recognition</w:t>
            </w:r>
          </w:p>
        </w:tc>
        <w:tc>
          <w:tcPr>
            <w:tcW w:w="348" w:type="pct"/>
          </w:tcPr>
          <w:p w14:paraId="11793EA4" w14:textId="77777777" w:rsidR="007558A9" w:rsidRPr="00C70C07" w:rsidRDefault="007558A9" w:rsidP="008306B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r w:rsidRPr="00C70C07">
              <w:rPr>
                <w:rFonts w:ascii="Calibri" w:hAnsi="Calibri" w:cs="Calibri"/>
                <w:color w:val="000000"/>
                <w:sz w:val="18"/>
                <w:szCs w:val="18"/>
                <w:lang w:val="en-GB" w:eastAsia="nl-BE"/>
              </w:rPr>
              <w:t>December 2022</w:t>
            </w:r>
          </w:p>
          <w:p w14:paraId="7364DBD0" w14:textId="77777777" w:rsidR="007558A9" w:rsidRPr="00C70C07" w:rsidRDefault="007558A9" w:rsidP="008306B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p>
          <w:p w14:paraId="7F51AA47" w14:textId="77777777" w:rsidR="007558A9" w:rsidRPr="00C70C07" w:rsidRDefault="007558A9" w:rsidP="008306B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p>
          <w:p w14:paraId="7AFE5F66" w14:textId="77777777" w:rsidR="007558A9" w:rsidRPr="00C70C07" w:rsidRDefault="007558A9" w:rsidP="008306B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r w:rsidRPr="00C70C07">
              <w:rPr>
                <w:rFonts w:ascii="Calibri" w:hAnsi="Calibri" w:cs="Calibri"/>
                <w:color w:val="000000"/>
                <w:sz w:val="18"/>
                <w:szCs w:val="18"/>
                <w:lang w:val="en-GB" w:eastAsia="nl-BE"/>
              </w:rPr>
              <w:t>December 2023</w:t>
            </w:r>
          </w:p>
          <w:p w14:paraId="461EEB9B" w14:textId="77777777" w:rsidR="007558A9" w:rsidRPr="000566A1" w:rsidRDefault="007558A9" w:rsidP="008306B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2B418595" w14:textId="12EA3AD6" w:rsidR="007558A9" w:rsidRPr="007558A9" w:rsidRDefault="007558A9" w:rsidP="008306B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7558A9">
              <w:rPr>
                <w:rFonts w:ascii="Calibri" w:hAnsi="Calibri" w:cs="Calibri"/>
                <w:color w:val="000000"/>
                <w:sz w:val="18"/>
                <w:szCs w:val="18"/>
                <w:lang w:val="en-US" w:eastAsia="nl-BE"/>
              </w:rPr>
              <w:t>“LIREQA: Linking Academic Recognition and Quality Assurance”</w:t>
            </w:r>
          </w:p>
        </w:tc>
        <w:tc>
          <w:tcPr>
            <w:tcW w:w="470" w:type="pct"/>
          </w:tcPr>
          <w:p w14:paraId="0BAE6AAA" w14:textId="77777777" w:rsidR="007558A9" w:rsidRPr="000566A1" w:rsidRDefault="007558A9" w:rsidP="008306B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7" w:type="pct"/>
          </w:tcPr>
          <w:p w14:paraId="3D3EC4D0" w14:textId="77777777" w:rsidR="007558A9" w:rsidRPr="000566A1" w:rsidRDefault="007558A9" w:rsidP="008306B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292" w:type="pct"/>
          </w:tcPr>
          <w:p w14:paraId="2C113D39" w14:textId="25A4BFC5" w:rsidR="007558A9" w:rsidRPr="000566A1" w:rsidRDefault="007558A9" w:rsidP="008306B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C70C07">
              <w:rPr>
                <w:rFonts w:ascii="Calibri" w:hAnsi="Calibri" w:cs="Calibri"/>
                <w:color w:val="000000"/>
                <w:sz w:val="18"/>
                <w:szCs w:val="18"/>
                <w:lang w:val="en-GB" w:eastAsia="nl-BE"/>
              </w:rPr>
              <w:t>YES</w:t>
            </w:r>
          </w:p>
        </w:tc>
        <w:tc>
          <w:tcPr>
            <w:tcW w:w="1202" w:type="pct"/>
          </w:tcPr>
          <w:p w14:paraId="2ED5A3C0" w14:textId="77777777" w:rsidR="007558A9" w:rsidRPr="00D44EE5" w:rsidRDefault="007558A9" w:rsidP="007558A9">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r w:rsidRPr="00D44EE5">
              <w:rPr>
                <w:rFonts w:ascii="Calibri" w:hAnsi="Calibri" w:cs="Calibri"/>
                <w:color w:val="000000"/>
                <w:sz w:val="18"/>
                <w:szCs w:val="18"/>
                <w:lang w:val="en-GB" w:eastAsia="nl-BE"/>
              </w:rPr>
              <w:t xml:space="preserve">CYQAA will pursue the participation of its personnel in various seminars, conferences and peer learning activities on the </w:t>
            </w:r>
            <w:r>
              <w:rPr>
                <w:rFonts w:ascii="Calibri" w:hAnsi="Calibri" w:cs="Calibri"/>
                <w:color w:val="000000"/>
                <w:sz w:val="18"/>
                <w:szCs w:val="18"/>
                <w:lang w:val="en-GB" w:eastAsia="nl-BE"/>
              </w:rPr>
              <w:t>subject</w:t>
            </w:r>
            <w:r w:rsidRPr="00D44EE5">
              <w:rPr>
                <w:rFonts w:ascii="Calibri" w:hAnsi="Calibri" w:cs="Calibri"/>
                <w:color w:val="000000"/>
                <w:sz w:val="18"/>
                <w:szCs w:val="18"/>
                <w:lang w:val="en-GB" w:eastAsia="nl-BE"/>
              </w:rPr>
              <w:t xml:space="preserve"> of academic recognition and quality assurance.</w:t>
            </w:r>
          </w:p>
          <w:p w14:paraId="2C668F7F" w14:textId="54F7BEC3" w:rsidR="007558A9" w:rsidRPr="000566A1" w:rsidRDefault="007558A9" w:rsidP="007558A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D44EE5">
              <w:rPr>
                <w:rFonts w:ascii="Calibri" w:hAnsi="Calibri" w:cs="Calibri"/>
                <w:color w:val="000000"/>
                <w:sz w:val="18"/>
                <w:szCs w:val="18"/>
                <w:lang w:val="en-GB" w:eastAsia="nl-BE"/>
              </w:rPr>
              <w:t>Our peers’ good practices in this field are expected to lead to updated external evaluation criteria integrating LCR with external evaluation conducted by CYQAA.</w:t>
            </w:r>
          </w:p>
        </w:tc>
      </w:tr>
      <w:tr w:rsidR="007558A9" w:rsidRPr="00026D2D" w14:paraId="1181AB73" w14:textId="77777777" w:rsidTr="00777FC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9" w:type="pct"/>
          </w:tcPr>
          <w:p w14:paraId="7374CCF3" w14:textId="4AFF66A0" w:rsidR="007558A9" w:rsidRPr="00D213D4" w:rsidRDefault="007558A9" w:rsidP="008306BF">
            <w:pPr>
              <w:jc w:val="left"/>
              <w:rPr>
                <w:rFonts w:ascii="Calibri" w:hAnsi="Calibri" w:cs="Calibri"/>
                <w:color w:val="000000"/>
                <w:sz w:val="18"/>
                <w:szCs w:val="18"/>
                <w:lang w:val="en-GB" w:eastAsia="nl-BE"/>
              </w:rPr>
            </w:pPr>
            <w:r w:rsidRPr="007558A9">
              <w:rPr>
                <w:rFonts w:ascii="Calibri" w:hAnsi="Calibri" w:cs="Calibri"/>
                <w:color w:val="000000"/>
                <w:sz w:val="18"/>
                <w:szCs w:val="18"/>
                <w:lang w:val="en-US" w:eastAsia="nl-BE"/>
              </w:rPr>
              <w:lastRenderedPageBreak/>
              <w:t xml:space="preserve">3) </w:t>
            </w:r>
            <w:r w:rsidRPr="00ED355B">
              <w:rPr>
                <w:rFonts w:ascii="Calibri" w:hAnsi="Calibri" w:cs="Calibri"/>
                <w:color w:val="000000"/>
                <w:sz w:val="18"/>
                <w:szCs w:val="18"/>
                <w:lang w:val="en-GB" w:eastAsia="nl-BE"/>
              </w:rPr>
              <w:t>Setting the framework for quality assurance of micro-credentials within the European Standards and Guidelines (ESG)</w:t>
            </w:r>
          </w:p>
        </w:tc>
        <w:tc>
          <w:tcPr>
            <w:tcW w:w="576" w:type="pct"/>
          </w:tcPr>
          <w:p w14:paraId="62E784AE" w14:textId="68471676" w:rsidR="007558A9" w:rsidRPr="007558A9" w:rsidRDefault="007558A9" w:rsidP="008306B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ED355B">
              <w:rPr>
                <w:rFonts w:ascii="Calibri" w:hAnsi="Calibri" w:cs="Calibri"/>
                <w:bCs/>
                <w:color w:val="000000"/>
                <w:sz w:val="18"/>
                <w:szCs w:val="18"/>
                <w:lang w:val="en-US" w:eastAsia="nl-BE"/>
              </w:rPr>
              <w:t>G</w:t>
            </w:r>
            <w:r w:rsidRPr="007558A9">
              <w:rPr>
                <w:rFonts w:ascii="Calibri" w:hAnsi="Calibri" w:cs="Calibri"/>
                <w:bCs/>
                <w:color w:val="000000"/>
                <w:sz w:val="18"/>
                <w:szCs w:val="18"/>
                <w:lang w:val="en-US" w:eastAsia="nl-BE"/>
              </w:rPr>
              <w:t xml:space="preserve">uidance on key considerations of quality assurance </w:t>
            </w:r>
            <w:r w:rsidRPr="007558A9">
              <w:rPr>
                <w:rFonts w:ascii="Calibri" w:hAnsi="Calibri" w:cs="Calibri"/>
                <w:color w:val="000000"/>
                <w:sz w:val="18"/>
                <w:szCs w:val="18"/>
                <w:lang w:val="en-US" w:eastAsia="nl-BE"/>
              </w:rPr>
              <w:t>for micro-credentials</w:t>
            </w:r>
          </w:p>
        </w:tc>
        <w:tc>
          <w:tcPr>
            <w:tcW w:w="605" w:type="pct"/>
          </w:tcPr>
          <w:p w14:paraId="66D9F188" w14:textId="774A8721" w:rsidR="007558A9" w:rsidRPr="000566A1" w:rsidRDefault="007558A9" w:rsidP="008306B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ED355B">
              <w:rPr>
                <w:rFonts w:ascii="Calibri" w:hAnsi="Calibri" w:cs="Calibri"/>
                <w:color w:val="000000"/>
                <w:sz w:val="18"/>
                <w:szCs w:val="18"/>
                <w:lang w:val="en-GB" w:eastAsia="nl-BE"/>
              </w:rPr>
              <w:t>Enhancing recognition of microcredentials</w:t>
            </w:r>
          </w:p>
        </w:tc>
        <w:tc>
          <w:tcPr>
            <w:tcW w:w="348" w:type="pct"/>
          </w:tcPr>
          <w:p w14:paraId="5213E4F1" w14:textId="1BBA6F05" w:rsidR="007558A9" w:rsidRPr="000566A1" w:rsidRDefault="007558A9" w:rsidP="008306B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ED355B">
              <w:rPr>
                <w:rFonts w:ascii="Calibri" w:hAnsi="Calibri" w:cs="Calibri"/>
                <w:color w:val="000000"/>
                <w:sz w:val="18"/>
                <w:szCs w:val="18"/>
                <w:lang w:val="en-US" w:eastAsia="nl-BE"/>
              </w:rPr>
              <w:t>December 2023</w:t>
            </w:r>
          </w:p>
        </w:tc>
        <w:tc>
          <w:tcPr>
            <w:tcW w:w="469" w:type="pct"/>
          </w:tcPr>
          <w:p w14:paraId="6042D906" w14:textId="77777777" w:rsidR="007558A9" w:rsidRPr="000566A1" w:rsidRDefault="007558A9" w:rsidP="008306B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0" w:type="pct"/>
          </w:tcPr>
          <w:p w14:paraId="7F8CB576" w14:textId="77777777" w:rsidR="007558A9" w:rsidRPr="000566A1" w:rsidRDefault="007558A9" w:rsidP="008306B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67" w:type="pct"/>
          </w:tcPr>
          <w:p w14:paraId="541A5A7D" w14:textId="77777777" w:rsidR="007558A9" w:rsidRPr="000566A1" w:rsidRDefault="007558A9" w:rsidP="008306B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292" w:type="pct"/>
          </w:tcPr>
          <w:p w14:paraId="120E5989" w14:textId="34B1AD30" w:rsidR="007558A9" w:rsidRPr="000566A1" w:rsidRDefault="007558A9" w:rsidP="008306B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ED355B">
              <w:rPr>
                <w:rFonts w:ascii="Calibri" w:hAnsi="Calibri" w:cs="Calibri"/>
                <w:color w:val="000000"/>
                <w:sz w:val="18"/>
                <w:szCs w:val="18"/>
                <w:lang w:val="en-US" w:eastAsia="nl-BE"/>
              </w:rPr>
              <w:t>YES</w:t>
            </w:r>
          </w:p>
        </w:tc>
        <w:tc>
          <w:tcPr>
            <w:tcW w:w="1202" w:type="pct"/>
          </w:tcPr>
          <w:p w14:paraId="4B8D945E" w14:textId="6C678B2E" w:rsidR="007558A9" w:rsidRPr="007558A9" w:rsidRDefault="007558A9" w:rsidP="007558A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D44EE5">
              <w:rPr>
                <w:rFonts w:ascii="Calibri" w:hAnsi="Calibri" w:cs="Calibri"/>
                <w:color w:val="000000"/>
                <w:sz w:val="18"/>
                <w:szCs w:val="18"/>
                <w:lang w:val="en-US" w:eastAsia="nl-BE"/>
              </w:rPr>
              <w:t xml:space="preserve">CYQAA </w:t>
            </w:r>
            <w:r>
              <w:rPr>
                <w:rFonts w:ascii="Calibri" w:hAnsi="Calibri" w:cs="Calibri"/>
                <w:color w:val="000000"/>
                <w:sz w:val="18"/>
                <w:szCs w:val="18"/>
                <w:lang w:val="en-US" w:eastAsia="nl-BE"/>
              </w:rPr>
              <w:t xml:space="preserve">along with the DHE </w:t>
            </w:r>
            <w:r w:rsidRPr="00D44EE5">
              <w:rPr>
                <w:rFonts w:ascii="Calibri" w:hAnsi="Calibri" w:cs="Calibri"/>
                <w:color w:val="000000"/>
                <w:sz w:val="18"/>
                <w:szCs w:val="18"/>
                <w:lang w:val="en-US" w:eastAsia="nl-BE"/>
              </w:rPr>
              <w:t xml:space="preserve">participates in the ENQA Working </w:t>
            </w:r>
            <w:r w:rsidRPr="0032100A">
              <w:rPr>
                <w:rFonts w:ascii="Calibri" w:hAnsi="Calibri" w:cs="Calibri"/>
                <w:color w:val="000000"/>
                <w:sz w:val="18"/>
                <w:szCs w:val="18"/>
                <w:shd w:val="clear" w:color="auto" w:fill="FFF2CC" w:themeFill="accent4" w:themeFillTint="33"/>
                <w:lang w:val="en-US" w:eastAsia="nl-BE"/>
              </w:rPr>
              <w:t>Group</w:t>
            </w:r>
            <w:r w:rsidRPr="007558A9">
              <w:rPr>
                <w:rFonts w:ascii="Helvetica" w:hAnsi="Helvetica"/>
                <w:color w:val="202020"/>
                <w:shd w:val="clear" w:color="auto" w:fill="FFF2CC" w:themeFill="accent4" w:themeFillTint="33"/>
                <w:lang w:val="en-US"/>
              </w:rPr>
              <w:t xml:space="preserve"> </w:t>
            </w:r>
            <w:r w:rsidRPr="007558A9">
              <w:rPr>
                <w:rFonts w:ascii="Calibri" w:hAnsi="Calibri" w:cs="Calibri"/>
                <w:color w:val="000000"/>
                <w:sz w:val="18"/>
                <w:szCs w:val="18"/>
                <w:shd w:val="clear" w:color="auto" w:fill="FFF2CC" w:themeFill="accent4" w:themeFillTint="33"/>
                <w:lang w:val="en-US" w:eastAsia="nl-BE"/>
              </w:rPr>
              <w:t>that</w:t>
            </w:r>
            <w:r w:rsidRPr="007558A9">
              <w:rPr>
                <w:rFonts w:ascii="Calibri" w:hAnsi="Calibri" w:cs="Calibri"/>
                <w:color w:val="000000"/>
                <w:sz w:val="18"/>
                <w:szCs w:val="18"/>
                <w:lang w:val="en-US" w:eastAsia="nl-BE"/>
              </w:rPr>
              <w:t xml:space="preserve"> aims to produce guidance on key considerations for the quality assurance of micro-credentials, including: a mapping of QA approaches for micro-credentials across EHEA; specific expectations for the quality assurance of micro-credentials; and a statement of applicability of the ESG for quality assurance of micro-credentials.</w:t>
            </w:r>
          </w:p>
        </w:tc>
      </w:tr>
      <w:tr w:rsidR="007558A9" w:rsidRPr="00026D2D" w14:paraId="63360215" w14:textId="77777777" w:rsidTr="00777FC0">
        <w:trPr>
          <w:trHeight w:val="850"/>
        </w:trPr>
        <w:tc>
          <w:tcPr>
            <w:cnfStyle w:val="001000000000" w:firstRow="0" w:lastRow="0" w:firstColumn="1" w:lastColumn="0" w:oddVBand="0" w:evenVBand="0" w:oddHBand="0" w:evenHBand="0" w:firstRowFirstColumn="0" w:firstRowLastColumn="0" w:lastRowFirstColumn="0" w:lastRowLastColumn="0"/>
            <w:tcW w:w="569" w:type="pct"/>
          </w:tcPr>
          <w:p w14:paraId="369B1153" w14:textId="6AC2DFE8" w:rsidR="007558A9" w:rsidRPr="00D213D4" w:rsidRDefault="007558A9" w:rsidP="008306BF">
            <w:pPr>
              <w:jc w:val="left"/>
              <w:rPr>
                <w:rFonts w:ascii="Calibri" w:hAnsi="Calibri" w:cs="Calibri"/>
                <w:color w:val="000000"/>
                <w:sz w:val="18"/>
                <w:szCs w:val="18"/>
                <w:lang w:val="en-GB" w:eastAsia="nl-BE"/>
              </w:rPr>
            </w:pPr>
            <w:r>
              <w:rPr>
                <w:rFonts w:ascii="Calibri" w:hAnsi="Calibri" w:cs="Calibri"/>
                <w:color w:val="000000"/>
                <w:sz w:val="18"/>
                <w:szCs w:val="18"/>
                <w:lang w:val="en-US" w:eastAsia="nl-BE"/>
              </w:rPr>
              <w:t xml:space="preserve">4) </w:t>
            </w:r>
            <w:r w:rsidRPr="007F3A05">
              <w:rPr>
                <w:rFonts w:ascii="Calibri" w:hAnsi="Calibri" w:cs="Calibri"/>
                <w:color w:val="000000"/>
                <w:sz w:val="18"/>
                <w:szCs w:val="18"/>
                <w:lang w:val="en-US" w:eastAsia="nl-BE"/>
              </w:rPr>
              <w:t>Exploring ways to encourange and stimulate the uptake and recognition of micro-credentials</w:t>
            </w:r>
            <w:r w:rsidRPr="00ED355B">
              <w:rPr>
                <w:rFonts w:ascii="Calibri" w:hAnsi="Calibri" w:cs="Calibri"/>
                <w:color w:val="000000"/>
                <w:sz w:val="18"/>
                <w:szCs w:val="18"/>
                <w:lang w:val="en-GB" w:eastAsia="nl-BE"/>
              </w:rPr>
              <w:t xml:space="preserve"> </w:t>
            </w:r>
            <w:r>
              <w:rPr>
                <w:rFonts w:ascii="Calibri" w:hAnsi="Calibri" w:cs="Calibri"/>
                <w:color w:val="000000"/>
                <w:sz w:val="18"/>
                <w:szCs w:val="18"/>
                <w:lang w:val="en-GB" w:eastAsia="nl-BE"/>
              </w:rPr>
              <w:t xml:space="preserve"> </w:t>
            </w:r>
          </w:p>
        </w:tc>
        <w:tc>
          <w:tcPr>
            <w:tcW w:w="576" w:type="pct"/>
          </w:tcPr>
          <w:p w14:paraId="185DAD81" w14:textId="77777777" w:rsidR="007558A9" w:rsidRDefault="007558A9" w:rsidP="008306B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Encourage</w:t>
            </w:r>
            <w:r w:rsidRPr="009B3DCB">
              <w:rPr>
                <w:rFonts w:ascii="Calibri" w:hAnsi="Calibri" w:cs="Calibri"/>
                <w:color w:val="000000"/>
                <w:sz w:val="18"/>
                <w:szCs w:val="18"/>
                <w:lang w:val="en-GB" w:eastAsia="nl-BE"/>
              </w:rPr>
              <w:t xml:space="preserve"> HEIs </w:t>
            </w:r>
            <w:r>
              <w:rPr>
                <w:rFonts w:ascii="Calibri" w:hAnsi="Calibri" w:cs="Calibri"/>
                <w:color w:val="000000"/>
                <w:sz w:val="18"/>
                <w:szCs w:val="18"/>
                <w:lang w:val="en-GB" w:eastAsia="nl-BE"/>
              </w:rPr>
              <w:t>to develop and offer micro-credentials.</w:t>
            </w:r>
          </w:p>
          <w:p w14:paraId="75F47FFB" w14:textId="7CC828FE" w:rsidR="007558A9" w:rsidRPr="00D213D4" w:rsidRDefault="007558A9" w:rsidP="008306B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 xml:space="preserve">Discuss ways on how </w:t>
            </w:r>
            <w:r w:rsidRPr="00E220B8">
              <w:rPr>
                <w:rFonts w:ascii="Calibri" w:hAnsi="Calibri" w:cs="Calibri"/>
                <w:color w:val="000000"/>
                <w:sz w:val="18"/>
                <w:szCs w:val="18"/>
                <w:lang w:val="en-GB" w:eastAsia="nl-BE"/>
              </w:rPr>
              <w:t xml:space="preserve">micro-credentials </w:t>
            </w:r>
            <w:r>
              <w:rPr>
                <w:rFonts w:ascii="Calibri" w:hAnsi="Calibri" w:cs="Calibri"/>
                <w:color w:val="000000"/>
                <w:sz w:val="18"/>
                <w:szCs w:val="18"/>
                <w:lang w:val="en-GB" w:eastAsia="nl-BE"/>
              </w:rPr>
              <w:t>could be included in NQF</w:t>
            </w:r>
            <w:r w:rsidRPr="00E220B8">
              <w:rPr>
                <w:rFonts w:ascii="Calibri" w:hAnsi="Calibri" w:cs="Calibri"/>
                <w:color w:val="000000"/>
                <w:sz w:val="18"/>
                <w:szCs w:val="18"/>
                <w:lang w:val="en-GB" w:eastAsia="nl-BE"/>
              </w:rPr>
              <w:t xml:space="preserve"> </w:t>
            </w:r>
            <w:r>
              <w:rPr>
                <w:rFonts w:ascii="Calibri" w:hAnsi="Calibri" w:cs="Calibri"/>
                <w:color w:val="000000"/>
                <w:sz w:val="18"/>
                <w:szCs w:val="18"/>
                <w:lang w:val="en-GB" w:eastAsia="nl-BE"/>
              </w:rPr>
              <w:t>in order to support their recognition.</w:t>
            </w:r>
          </w:p>
        </w:tc>
        <w:tc>
          <w:tcPr>
            <w:tcW w:w="605" w:type="pct"/>
          </w:tcPr>
          <w:p w14:paraId="3FDEB06D" w14:textId="6C9588E0" w:rsidR="007558A9" w:rsidRPr="000566A1" w:rsidRDefault="007558A9" w:rsidP="008306B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Encourage the uptake of micro-credentials by HEIs and support their recognition</w:t>
            </w:r>
          </w:p>
        </w:tc>
        <w:tc>
          <w:tcPr>
            <w:tcW w:w="348" w:type="pct"/>
          </w:tcPr>
          <w:p w14:paraId="5D232355" w14:textId="50D6CE53" w:rsidR="007558A9" w:rsidRPr="000566A1" w:rsidRDefault="007558A9" w:rsidP="008306B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December 2024</w:t>
            </w:r>
          </w:p>
        </w:tc>
        <w:tc>
          <w:tcPr>
            <w:tcW w:w="469" w:type="pct"/>
          </w:tcPr>
          <w:p w14:paraId="280F56A3" w14:textId="55FDA469" w:rsidR="007558A9" w:rsidRPr="000566A1" w:rsidRDefault="00C6593F" w:rsidP="008306B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89179D">
              <w:rPr>
                <w:rFonts w:ascii="Calibri" w:hAnsi="Calibri" w:cs="Calibri"/>
                <w:color w:val="000000"/>
                <w:sz w:val="18"/>
                <w:szCs w:val="18"/>
                <w:lang w:val="en-GB" w:eastAsia="nl-BE"/>
              </w:rPr>
              <w:t>Not applicable</w:t>
            </w:r>
          </w:p>
        </w:tc>
        <w:tc>
          <w:tcPr>
            <w:tcW w:w="470" w:type="pct"/>
          </w:tcPr>
          <w:p w14:paraId="6F7B6E20" w14:textId="29E78D96" w:rsidR="007558A9" w:rsidRPr="000566A1" w:rsidRDefault="00C6593F" w:rsidP="008306B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89179D">
              <w:rPr>
                <w:rFonts w:ascii="Calibri" w:hAnsi="Calibri" w:cs="Calibri"/>
                <w:color w:val="000000"/>
                <w:sz w:val="18"/>
                <w:szCs w:val="18"/>
                <w:lang w:val="en-GB" w:eastAsia="nl-BE"/>
              </w:rPr>
              <w:t>Not applicable</w:t>
            </w:r>
          </w:p>
        </w:tc>
        <w:tc>
          <w:tcPr>
            <w:tcW w:w="467" w:type="pct"/>
          </w:tcPr>
          <w:p w14:paraId="6D3CA354" w14:textId="0135C6B1" w:rsidR="007558A9" w:rsidRPr="000566A1" w:rsidRDefault="00C6593F" w:rsidP="008306B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89179D">
              <w:rPr>
                <w:rFonts w:ascii="Calibri" w:hAnsi="Calibri" w:cs="Calibri"/>
                <w:color w:val="000000"/>
                <w:sz w:val="18"/>
                <w:szCs w:val="18"/>
                <w:lang w:val="en-GB" w:eastAsia="nl-BE"/>
              </w:rPr>
              <w:t>Maybe</w:t>
            </w:r>
          </w:p>
        </w:tc>
        <w:tc>
          <w:tcPr>
            <w:tcW w:w="292" w:type="pct"/>
          </w:tcPr>
          <w:p w14:paraId="4A52C853" w14:textId="35859CEC" w:rsidR="007558A9" w:rsidRPr="000566A1" w:rsidRDefault="00C6593F" w:rsidP="008306B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YES</w:t>
            </w:r>
          </w:p>
        </w:tc>
        <w:tc>
          <w:tcPr>
            <w:tcW w:w="1202" w:type="pct"/>
          </w:tcPr>
          <w:p w14:paraId="64DBE6E6" w14:textId="40E7C453" w:rsidR="007558A9" w:rsidRPr="000566A1" w:rsidRDefault="00C6593F" w:rsidP="007558A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 xml:space="preserve">The DHE will organise and/or participate in webinars and </w:t>
            </w:r>
            <w:r w:rsidRPr="00AF5DA0">
              <w:rPr>
                <w:rFonts w:ascii="Calibri" w:hAnsi="Calibri" w:cs="Calibri"/>
                <w:color w:val="000000"/>
                <w:sz w:val="18"/>
                <w:szCs w:val="18"/>
                <w:lang w:val="en-GB" w:eastAsia="nl-BE"/>
              </w:rPr>
              <w:t xml:space="preserve">peer-learning </w:t>
            </w:r>
            <w:r>
              <w:rPr>
                <w:rFonts w:ascii="Calibri" w:hAnsi="Calibri" w:cs="Calibri"/>
                <w:color w:val="000000"/>
                <w:sz w:val="18"/>
                <w:szCs w:val="18"/>
                <w:lang w:val="en-GB" w:eastAsia="nl-BE"/>
              </w:rPr>
              <w:t>activities regarding the development and recognition of micro-credentials</w:t>
            </w:r>
            <w:r w:rsidRPr="0089179D">
              <w:rPr>
                <w:rFonts w:ascii="Calibri" w:hAnsi="Calibri" w:cs="Calibri"/>
                <w:color w:val="000000"/>
                <w:sz w:val="18"/>
                <w:szCs w:val="18"/>
                <w:lang w:val="en-US" w:eastAsia="nl-BE"/>
              </w:rPr>
              <w:t>.</w:t>
            </w:r>
            <w:r>
              <w:rPr>
                <w:rFonts w:ascii="Calibri" w:hAnsi="Calibri" w:cs="Calibri"/>
                <w:color w:val="000000"/>
                <w:sz w:val="18"/>
                <w:szCs w:val="18"/>
                <w:lang w:val="en-US" w:eastAsia="nl-BE"/>
              </w:rPr>
              <w:t xml:space="preserve"> The DHE will also organize national discussions with HEIs and other relevant stakeholders </w:t>
            </w:r>
            <w:r w:rsidRPr="00F57294">
              <w:rPr>
                <w:rFonts w:ascii="Calibri" w:hAnsi="Calibri" w:cs="Calibri"/>
                <w:color w:val="000000"/>
                <w:sz w:val="18"/>
                <w:szCs w:val="18"/>
                <w:lang w:val="en-US" w:eastAsia="nl-BE"/>
              </w:rPr>
              <w:t xml:space="preserve">on how to support the </w:t>
            </w:r>
            <w:r>
              <w:rPr>
                <w:rFonts w:ascii="Calibri" w:hAnsi="Calibri" w:cs="Calibri"/>
                <w:color w:val="000000"/>
                <w:sz w:val="18"/>
                <w:szCs w:val="18"/>
                <w:lang w:val="en-US" w:eastAsia="nl-BE"/>
              </w:rPr>
              <w:t xml:space="preserve">provision </w:t>
            </w:r>
            <w:r w:rsidRPr="00F57294">
              <w:rPr>
                <w:rFonts w:ascii="Calibri" w:hAnsi="Calibri" w:cs="Calibri"/>
                <w:color w:val="000000"/>
                <w:sz w:val="18"/>
                <w:szCs w:val="18"/>
                <w:lang w:val="en-US" w:eastAsia="nl-BE"/>
              </w:rPr>
              <w:t>of micro-credentials</w:t>
            </w:r>
            <w:r>
              <w:rPr>
                <w:rFonts w:ascii="Calibri" w:hAnsi="Calibri" w:cs="Calibri"/>
                <w:color w:val="000000"/>
                <w:sz w:val="18"/>
                <w:szCs w:val="18"/>
                <w:lang w:val="en-US" w:eastAsia="nl-BE"/>
              </w:rPr>
              <w:t xml:space="preserve"> and ways to motivate HEIs and their </w:t>
            </w:r>
            <w:r w:rsidRPr="00F57294">
              <w:rPr>
                <w:rFonts w:ascii="Calibri" w:hAnsi="Calibri" w:cs="Calibri"/>
                <w:color w:val="000000"/>
                <w:sz w:val="18"/>
                <w:szCs w:val="18"/>
                <w:lang w:val="en-US" w:eastAsia="nl-BE"/>
              </w:rPr>
              <w:t>staff in the development and</w:t>
            </w:r>
            <w:r>
              <w:rPr>
                <w:rFonts w:ascii="Calibri" w:hAnsi="Calibri" w:cs="Calibri"/>
                <w:color w:val="000000"/>
                <w:sz w:val="18"/>
                <w:szCs w:val="18"/>
                <w:lang w:val="en-US" w:eastAsia="nl-BE"/>
              </w:rPr>
              <w:t xml:space="preserve"> </w:t>
            </w:r>
            <w:r w:rsidRPr="00F57294">
              <w:rPr>
                <w:rFonts w:ascii="Calibri" w:hAnsi="Calibri" w:cs="Calibri"/>
                <w:color w:val="000000"/>
                <w:sz w:val="18"/>
                <w:szCs w:val="18"/>
                <w:lang w:val="en-US" w:eastAsia="nl-BE"/>
              </w:rPr>
              <w:t>provision of micro-credentials</w:t>
            </w:r>
            <w:r>
              <w:rPr>
                <w:rFonts w:ascii="Calibri" w:hAnsi="Calibri" w:cs="Calibri"/>
                <w:color w:val="000000"/>
                <w:sz w:val="18"/>
                <w:szCs w:val="18"/>
                <w:lang w:val="en-US" w:eastAsia="nl-BE"/>
              </w:rPr>
              <w:t>. National discussions will also e</w:t>
            </w:r>
            <w:r w:rsidRPr="00E90D76">
              <w:rPr>
                <w:rFonts w:ascii="Calibri" w:hAnsi="Calibri" w:cs="Calibri"/>
                <w:color w:val="000000"/>
                <w:sz w:val="18"/>
                <w:szCs w:val="18"/>
                <w:lang w:val="en-US" w:eastAsia="nl-BE"/>
              </w:rPr>
              <w:t>xplore the feasibility of integrating micro-credentials in</w:t>
            </w:r>
            <w:r>
              <w:rPr>
                <w:rFonts w:ascii="Calibri" w:hAnsi="Calibri" w:cs="Calibri"/>
                <w:color w:val="000000"/>
                <w:sz w:val="18"/>
                <w:szCs w:val="18"/>
                <w:lang w:val="en-US" w:eastAsia="nl-BE"/>
              </w:rPr>
              <w:t xml:space="preserve"> the N</w:t>
            </w:r>
            <w:r w:rsidRPr="00E90D76">
              <w:rPr>
                <w:rFonts w:ascii="Calibri" w:hAnsi="Calibri" w:cs="Calibri"/>
                <w:color w:val="000000"/>
                <w:sz w:val="18"/>
                <w:szCs w:val="18"/>
                <w:lang w:val="en-US" w:eastAsia="nl-BE"/>
              </w:rPr>
              <w:t>ati</w:t>
            </w:r>
            <w:r>
              <w:rPr>
                <w:rFonts w:ascii="Calibri" w:hAnsi="Calibri" w:cs="Calibri"/>
                <w:color w:val="000000"/>
                <w:sz w:val="18"/>
                <w:szCs w:val="18"/>
                <w:lang w:val="en-US" w:eastAsia="nl-BE"/>
              </w:rPr>
              <w:t>onal Qualification Framework.</w:t>
            </w:r>
          </w:p>
        </w:tc>
      </w:tr>
    </w:tbl>
    <w:p w14:paraId="4BAB19BA" w14:textId="1BAFA0D8" w:rsidR="00150518" w:rsidRDefault="00F50AB4">
      <w:pPr>
        <w:rPr>
          <w:rFonts w:asciiTheme="majorHAnsi" w:eastAsiaTheme="majorEastAsia" w:hAnsiTheme="majorHAnsi" w:cstheme="majorBidi"/>
          <w:color w:val="2F5496" w:themeColor="accent1" w:themeShade="BF"/>
          <w:sz w:val="32"/>
          <w:szCs w:val="32"/>
          <w:lang w:val="en-GB"/>
        </w:rPr>
      </w:pPr>
      <w:hyperlink w:anchor="_top" w:history="1">
        <w:r w:rsidR="00BE2DE4" w:rsidRPr="004D34E8">
          <w:rPr>
            <w:rStyle w:val="Collegamentoipertestuale"/>
            <w:lang w:val="en-GB"/>
          </w:rPr>
          <w:t>Back to t</w:t>
        </w:r>
        <w:r w:rsidR="00BE2DE4">
          <w:rPr>
            <w:rStyle w:val="Collegamentoipertestuale"/>
            <w:lang w:val="en-GB"/>
          </w:rPr>
          <w:t>op</w:t>
        </w:r>
      </w:hyperlink>
      <w:r w:rsidR="00150518">
        <w:rPr>
          <w:lang w:val="en-GB"/>
        </w:rPr>
        <w:br w:type="page"/>
      </w:r>
    </w:p>
    <w:p w14:paraId="23702382" w14:textId="77777777" w:rsidR="00150518" w:rsidRDefault="00150518" w:rsidP="00150518">
      <w:pPr>
        <w:pStyle w:val="Titolo1"/>
        <w:rPr>
          <w:lang w:val="en-GB"/>
        </w:rPr>
      </w:pPr>
      <w:bookmarkStart w:id="16" w:name="_Toc103165010"/>
      <w:r w:rsidRPr="00150518">
        <w:rPr>
          <w:lang w:val="en-GB"/>
        </w:rPr>
        <w:lastRenderedPageBreak/>
        <w:t>Czech Republic</w:t>
      </w:r>
      <w:bookmarkEnd w:id="16"/>
    </w:p>
    <w:p w14:paraId="244DD7F2" w14:textId="77777777" w:rsidR="00DE701C" w:rsidRPr="007D2D33" w:rsidRDefault="00F50AB4" w:rsidP="00DE701C">
      <w:pPr>
        <w:rPr>
          <w:rStyle w:val="Collegamentoipertestuale"/>
          <w:lang w:val="en-US"/>
        </w:rPr>
      </w:pPr>
      <w:hyperlink w:anchor="_top" w:history="1">
        <w:r w:rsidR="00DE701C" w:rsidRPr="007D2D33">
          <w:rPr>
            <w:rStyle w:val="Collegamentoipertestuale"/>
            <w:lang w:val="en-US"/>
          </w:rPr>
          <w:t>Back to top</w:t>
        </w:r>
      </w:hyperlink>
    </w:p>
    <w:p w14:paraId="792EB5D6" w14:textId="77777777" w:rsidR="00BE2DE4" w:rsidRPr="00150518" w:rsidRDefault="00BE2DE4" w:rsidP="00BE2DE4">
      <w:pPr>
        <w:spacing w:after="0"/>
        <w:rPr>
          <w:rFonts w:ascii="Calibri" w:hAnsi="Calibri" w:cs="Calibri"/>
          <w:b/>
          <w:bCs/>
          <w:color w:val="000000"/>
          <w:lang w:val="en-GB" w:eastAsia="nl-BE"/>
        </w:rPr>
      </w:pPr>
      <w:r w:rsidRPr="00150518">
        <w:rPr>
          <w:rFonts w:ascii="Calibri" w:hAnsi="Calibri" w:cs="Calibri"/>
          <w:b/>
          <w:bCs/>
          <w:color w:val="000000"/>
          <w:lang w:val="en-GB" w:eastAsia="nl-BE"/>
        </w:rPr>
        <w:t>Please identify here for your country the challenges (if relevant) or describe the situation in the respective key commitment</w:t>
      </w:r>
    </w:p>
    <w:p w14:paraId="53EE077E" w14:textId="7D891B5D" w:rsidR="00BE2DE4" w:rsidRPr="00795B76" w:rsidRDefault="003C2876" w:rsidP="00BE2DE4">
      <w:pPr>
        <w:rPr>
          <w:lang w:val="en-GB"/>
        </w:rPr>
      </w:pPr>
      <w:r w:rsidRPr="003C2876">
        <w:rPr>
          <w:lang w:val="en-GB"/>
        </w:rPr>
        <w:t>The implementation of the LRC on recognition of higher education has been fully implemented. With regard to the recognition of results from periods of study abroad at university, higher education institutions (HEIs) have autonomy in this area according to the Section 89 of Act No. 111/1998 Coll. on Higher Education Institutions and on Amendment to Other Acts describes recognition of foreign education (Higher Education Institution Act). HEIs evaluate independently the foreign secondary, bachelor and master diplomas. The Ministry of Education, Youth and Sports (MEYS) serves as an appeal body.</w:t>
      </w:r>
    </w:p>
    <w:p w14:paraId="6DA2506D" w14:textId="77777777" w:rsidR="00BE2DE4" w:rsidRPr="00150518" w:rsidRDefault="00BE2DE4" w:rsidP="00BE2DE4">
      <w:pPr>
        <w:spacing w:after="0"/>
        <w:rPr>
          <w:rFonts w:ascii="Calibri" w:hAnsi="Calibri" w:cs="Calibri"/>
          <w:b/>
          <w:bCs/>
          <w:color w:val="000000"/>
          <w:lang w:val="en-GB" w:eastAsia="nl-BE"/>
        </w:rPr>
      </w:pPr>
      <w:r w:rsidRPr="00150518">
        <w:rPr>
          <w:rFonts w:ascii="Calibri" w:hAnsi="Calibri" w:cs="Calibri"/>
          <w:b/>
          <w:bCs/>
          <w:color w:val="000000"/>
          <w:lang w:val="en-GB" w:eastAsia="nl-BE"/>
        </w:rPr>
        <w:t xml:space="preserve">Please describe here for your country the progress to be achieved by </w:t>
      </w:r>
      <w:r>
        <w:rPr>
          <w:rFonts w:ascii="Calibri" w:hAnsi="Calibri" w:cs="Calibri"/>
          <w:b/>
          <w:bCs/>
          <w:color w:val="000000"/>
          <w:lang w:val="en-GB" w:eastAsia="nl-BE"/>
        </w:rPr>
        <w:t>2024</w:t>
      </w:r>
    </w:p>
    <w:p w14:paraId="668B16E5" w14:textId="25F82AE8" w:rsidR="00BE2DE4" w:rsidRPr="00795B76" w:rsidRDefault="003C2876" w:rsidP="00BE2DE4">
      <w:pPr>
        <w:rPr>
          <w:lang w:val="en-GB"/>
        </w:rPr>
      </w:pPr>
      <w:r w:rsidRPr="003C2876">
        <w:rPr>
          <w:lang w:val="en-GB"/>
        </w:rPr>
        <w:t>Alternative pathways - On national level, MEYS will develop a recommended format for the certificate of completion of the lifelong learning course which will contain information on the hours and credits of the course and the achieved learning outcomes. In developing this, the MEYS will draw on the Common Microcredential Framework adopted by the European MOOC Consortium. Otimizing the digital technology - At the moment, there is no special digital technology for the recognition agenda in place. There is only a register of ongoing and completed recognition proceedings, which can be consulted by the recognition authorities and where they are obliged to enter information on the applications submitted and the progress of the proceedings. In the future, the Czech Republic wants to use blockchain in the agenda of recognition of foreign higher education. Automatic recognition – achieve automatic recognition of foreign higher education. In 2020, a government draft amendment to the Higher Education Act was introduced with a focus on the automatic recognition. The amendment was approved by the Parliament and is currently waiting to be discussed by the Chamber of Deputies. The discussion has been delayed for some time now due to the state of emergency caused by Covid-19 pandemics. Now, after the governmental election, the amendment will have to be introduced to the Chamber of Deputies once again after it is approved by the new minister of Higher Education, Youth and Sports.</w:t>
      </w:r>
    </w:p>
    <w:p w14:paraId="75450294" w14:textId="77777777" w:rsidR="003476C3" w:rsidRPr="003476C3" w:rsidRDefault="003476C3" w:rsidP="003476C3">
      <w:pPr>
        <w:rPr>
          <w:b/>
          <w:bCs/>
          <w:lang w:val="en-GB"/>
        </w:rPr>
      </w:pPr>
      <w:r w:rsidRPr="003476C3">
        <w:rPr>
          <w:rFonts w:ascii="Calibri" w:hAnsi="Calibri" w:cs="Calibri"/>
          <w:b/>
          <w:bCs/>
          <w:color w:val="000000"/>
          <w:lang w:val="en-GB" w:eastAsia="nl-BE"/>
        </w:rPr>
        <w:t>Please list the concrete actions you want to undertake to achieve the commitments and the objectives you have set (e.g. normative change, surveys, self-assessment, peer assessment, analysis, workshops, conferences, …)</w:t>
      </w:r>
    </w:p>
    <w:p w14:paraId="7845F8F9" w14:textId="16F7D97E" w:rsidR="00BE2DE4" w:rsidRDefault="00BE2DE4" w:rsidP="00BE2DE4">
      <w:pPr>
        <w:rPr>
          <w:lang w:val="en-GB"/>
        </w:rPr>
      </w:pPr>
    </w:p>
    <w:tbl>
      <w:tblPr>
        <w:tblStyle w:val="Tabellagriglia4-colore4"/>
        <w:tblW w:w="5000" w:type="pct"/>
        <w:tblLook w:val="04A0" w:firstRow="1" w:lastRow="0" w:firstColumn="1" w:lastColumn="0" w:noHBand="0" w:noVBand="1"/>
      </w:tblPr>
      <w:tblGrid>
        <w:gridCol w:w="1323"/>
        <w:gridCol w:w="2716"/>
        <w:gridCol w:w="1949"/>
        <w:gridCol w:w="1054"/>
        <w:gridCol w:w="1041"/>
        <w:gridCol w:w="1168"/>
        <w:gridCol w:w="1117"/>
        <w:gridCol w:w="1573"/>
        <w:gridCol w:w="2051"/>
      </w:tblGrid>
      <w:tr w:rsidR="00C6593F" w:rsidRPr="00026D2D" w14:paraId="2F3F0646" w14:textId="77777777" w:rsidTr="00447B8F">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473" w:type="pct"/>
            <w:hideMark/>
          </w:tcPr>
          <w:p w14:paraId="0FE0B1E9" w14:textId="77777777" w:rsidR="00E456DE" w:rsidRPr="00D213D4" w:rsidRDefault="00E456DE" w:rsidP="00192F08">
            <w:pPr>
              <w:rPr>
                <w:rFonts w:ascii="Calibri" w:hAnsi="Calibri" w:cs="Calibri"/>
                <w:sz w:val="18"/>
                <w:szCs w:val="18"/>
                <w:lang w:eastAsia="nl-BE"/>
              </w:rPr>
            </w:pPr>
            <w:r>
              <w:rPr>
                <w:rFonts w:ascii="Calibri" w:hAnsi="Calibri" w:cs="Calibri"/>
                <w:sz w:val="18"/>
                <w:szCs w:val="18"/>
                <w:lang w:eastAsia="nl-BE"/>
              </w:rPr>
              <w:t>Action</w:t>
            </w:r>
          </w:p>
        </w:tc>
        <w:tc>
          <w:tcPr>
            <w:tcW w:w="971" w:type="pct"/>
            <w:hideMark/>
          </w:tcPr>
          <w:p w14:paraId="3A15E307"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Outcomes</w:t>
            </w:r>
          </w:p>
        </w:tc>
        <w:tc>
          <w:tcPr>
            <w:tcW w:w="696" w:type="pct"/>
            <w:hideMark/>
          </w:tcPr>
          <w:p w14:paraId="74B363E6"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D213D4">
              <w:rPr>
                <w:rFonts w:ascii="Calibri" w:hAnsi="Calibri" w:cs="Calibri"/>
                <w:sz w:val="18"/>
                <w:szCs w:val="18"/>
                <w:lang w:val="en-GB" w:eastAsia="nl-BE"/>
              </w:rPr>
              <w:t xml:space="preserve">Contribution of </w:t>
            </w:r>
            <w:r>
              <w:rPr>
                <w:rFonts w:ascii="Calibri" w:hAnsi="Calibri" w:cs="Calibri"/>
                <w:sz w:val="18"/>
                <w:szCs w:val="18"/>
                <w:lang w:val="en-GB" w:eastAsia="nl-BE"/>
              </w:rPr>
              <w:t xml:space="preserve">the action </w:t>
            </w:r>
            <w:r w:rsidRPr="00D213D4">
              <w:rPr>
                <w:rFonts w:ascii="Calibri" w:hAnsi="Calibri" w:cs="Calibri"/>
                <w:sz w:val="18"/>
                <w:szCs w:val="18"/>
                <w:lang w:val="en-GB" w:eastAsia="nl-BE"/>
              </w:rPr>
              <w:t>to the implementation of the key commitment</w:t>
            </w:r>
          </w:p>
        </w:tc>
        <w:tc>
          <w:tcPr>
            <w:tcW w:w="377" w:type="pct"/>
            <w:hideMark/>
          </w:tcPr>
          <w:p w14:paraId="210C5F06" w14:textId="77777777" w:rsidR="00E456DE" w:rsidRPr="00D213D4" w:rsidRDefault="00E456DE" w:rsidP="00192F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Timeline</w:t>
            </w:r>
          </w:p>
        </w:tc>
        <w:tc>
          <w:tcPr>
            <w:tcW w:w="372" w:type="pct"/>
            <w:hideMark/>
          </w:tcPr>
          <w:p w14:paraId="72A63561"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US" w:eastAsia="nl-BE"/>
              </w:rPr>
            </w:pPr>
            <w:r w:rsidRPr="000566A1">
              <w:rPr>
                <w:rFonts w:ascii="Calibri" w:hAnsi="Calibri" w:cs="Calibri"/>
                <w:sz w:val="18"/>
                <w:szCs w:val="18"/>
                <w:lang w:val="en-US" w:eastAsia="nl-BE"/>
              </w:rPr>
              <w:t xml:space="preserve">Supporting project? </w:t>
            </w:r>
          </w:p>
          <w:p w14:paraId="6D5AC006"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0566A1">
              <w:rPr>
                <w:rFonts w:ascii="Calibri" w:hAnsi="Calibri" w:cs="Calibri"/>
                <w:sz w:val="18"/>
                <w:szCs w:val="18"/>
                <w:lang w:val="en-US" w:eastAsia="nl-BE"/>
              </w:rPr>
              <w:lastRenderedPageBreak/>
              <w:t>If yes, which one</w:t>
            </w:r>
          </w:p>
        </w:tc>
        <w:tc>
          <w:tcPr>
            <w:tcW w:w="417" w:type="pct"/>
          </w:tcPr>
          <w:p w14:paraId="4D8594B3"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D213D4">
              <w:rPr>
                <w:rFonts w:ascii="Calibri" w:hAnsi="Calibri" w:cs="Calibri"/>
                <w:sz w:val="18"/>
                <w:szCs w:val="18"/>
                <w:lang w:val="en-GB" w:eastAsia="nl-BE"/>
              </w:rPr>
              <w:lastRenderedPageBreak/>
              <w:t>Partner</w:t>
            </w:r>
            <w:r>
              <w:rPr>
                <w:rFonts w:ascii="Calibri" w:hAnsi="Calibri" w:cs="Calibri"/>
                <w:sz w:val="18"/>
                <w:szCs w:val="18"/>
                <w:lang w:val="en-GB" w:eastAsia="nl-BE"/>
              </w:rPr>
              <w:t>(s)</w:t>
            </w:r>
            <w:r w:rsidRPr="00D213D4">
              <w:rPr>
                <w:rFonts w:ascii="Calibri" w:hAnsi="Calibri" w:cs="Calibri"/>
                <w:sz w:val="18"/>
                <w:szCs w:val="18"/>
                <w:lang w:val="en-GB" w:eastAsia="nl-BE"/>
              </w:rPr>
              <w:t xml:space="preserve"> from the own country</w:t>
            </w:r>
          </w:p>
        </w:tc>
        <w:tc>
          <w:tcPr>
            <w:tcW w:w="399" w:type="pct"/>
          </w:tcPr>
          <w:p w14:paraId="18A66DDF"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Pr>
                <w:rFonts w:ascii="Calibri" w:hAnsi="Calibri" w:cs="Calibri"/>
                <w:sz w:val="18"/>
                <w:szCs w:val="18"/>
                <w:lang w:val="en-GB" w:eastAsia="nl-BE"/>
              </w:rPr>
              <w:t xml:space="preserve">Partners from the Peer group </w:t>
            </w:r>
          </w:p>
        </w:tc>
        <w:tc>
          <w:tcPr>
            <w:tcW w:w="562" w:type="pct"/>
          </w:tcPr>
          <w:p w14:paraId="43D1CB7E"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Achieved by 2024 (Yes/No/Partially)</w:t>
            </w:r>
          </w:p>
          <w:p w14:paraId="6278858D" w14:textId="77777777" w:rsidR="00E456DE" w:rsidRPr="00FA0E3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en-GB" w:eastAsia="nl-BE"/>
              </w:rPr>
            </w:pPr>
            <w:r w:rsidRPr="00FA0E3E">
              <w:rPr>
                <w:rFonts w:ascii="Calibri" w:hAnsi="Calibri" w:cs="Calibri"/>
                <w:sz w:val="16"/>
                <w:szCs w:val="16"/>
                <w:lang w:val="en-GB" w:eastAsia="nl-BE"/>
              </w:rPr>
              <w:t>[</w:t>
            </w:r>
            <w:r w:rsidRPr="00FA0E3E">
              <w:rPr>
                <w:rFonts w:ascii="Calibri" w:hAnsi="Calibri" w:cs="Calibri"/>
                <w:i/>
                <w:iCs/>
                <w:sz w:val="16"/>
                <w:szCs w:val="16"/>
                <w:lang w:val="en-GB" w:eastAsia="nl-BE"/>
              </w:rPr>
              <w:t>to be filled in 2024</w:t>
            </w:r>
            <w:r w:rsidRPr="00FA0E3E">
              <w:rPr>
                <w:rFonts w:ascii="Calibri" w:hAnsi="Calibri" w:cs="Calibri"/>
                <w:sz w:val="16"/>
                <w:szCs w:val="16"/>
                <w:lang w:val="en-GB" w:eastAsia="nl-BE"/>
              </w:rPr>
              <w:t>]</w:t>
            </w:r>
          </w:p>
        </w:tc>
        <w:tc>
          <w:tcPr>
            <w:tcW w:w="734" w:type="pct"/>
          </w:tcPr>
          <w:p w14:paraId="44A857D3"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Provide short explanation</w:t>
            </w:r>
          </w:p>
          <w:p w14:paraId="093E1F2F"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427E8E">
              <w:rPr>
                <w:rFonts w:ascii="Calibri" w:hAnsi="Calibri" w:cs="Calibri"/>
                <w:sz w:val="16"/>
                <w:szCs w:val="16"/>
                <w:lang w:val="en-GB" w:eastAsia="nl-BE"/>
              </w:rPr>
              <w:t>[</w:t>
            </w:r>
            <w:r w:rsidRPr="00427E8E">
              <w:rPr>
                <w:rFonts w:ascii="Calibri" w:hAnsi="Calibri" w:cs="Calibri"/>
                <w:i/>
                <w:iCs/>
                <w:sz w:val="16"/>
                <w:szCs w:val="16"/>
                <w:lang w:val="en-GB" w:eastAsia="nl-BE"/>
              </w:rPr>
              <w:t>to be filled in 2024</w:t>
            </w:r>
            <w:r w:rsidRPr="00427E8E">
              <w:rPr>
                <w:rFonts w:ascii="Calibri" w:hAnsi="Calibri" w:cs="Calibri"/>
                <w:sz w:val="16"/>
                <w:szCs w:val="16"/>
                <w:lang w:val="en-GB" w:eastAsia="nl-BE"/>
              </w:rPr>
              <w:t>]</w:t>
            </w:r>
          </w:p>
        </w:tc>
      </w:tr>
      <w:tr w:rsidR="00C6593F" w:rsidRPr="00026D2D" w14:paraId="63638349" w14:textId="77777777" w:rsidTr="00447B8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73" w:type="pct"/>
          </w:tcPr>
          <w:p w14:paraId="1FE067C0" w14:textId="480CD9A1" w:rsidR="00C6593F" w:rsidRPr="00D213D4" w:rsidRDefault="00C6593F" w:rsidP="003C2876">
            <w:pPr>
              <w:jc w:val="left"/>
              <w:rPr>
                <w:rFonts w:ascii="Calibri" w:hAnsi="Calibri" w:cs="Calibri"/>
                <w:color w:val="000000"/>
                <w:sz w:val="18"/>
                <w:szCs w:val="18"/>
                <w:lang w:val="en-GB" w:eastAsia="nl-BE"/>
              </w:rPr>
            </w:pPr>
            <w:r>
              <w:rPr>
                <w:rFonts w:ascii="Calibri" w:hAnsi="Calibri" w:cs="Calibri"/>
                <w:color w:val="000000"/>
                <w:sz w:val="18"/>
                <w:szCs w:val="18"/>
                <w:lang w:val="en-GB" w:eastAsia="nl-BE"/>
              </w:rPr>
              <w:t>Normative change in alternative pathways</w:t>
            </w:r>
          </w:p>
        </w:tc>
        <w:tc>
          <w:tcPr>
            <w:tcW w:w="971" w:type="pct"/>
          </w:tcPr>
          <w:p w14:paraId="7EF8ECB0" w14:textId="009C571E" w:rsidR="00C6593F" w:rsidRPr="00D213D4" w:rsidRDefault="00C6593F" w:rsidP="003C2876">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C6593F">
              <w:rPr>
                <w:rFonts w:ascii="Calibri" w:hAnsi="Calibri" w:cs="Calibri"/>
                <w:sz w:val="18"/>
                <w:szCs w:val="18"/>
                <w:lang w:val="en-US" w:eastAsia="nl-BE"/>
              </w:rPr>
              <w:t>Improving access to education at university level through microcredentials</w:t>
            </w:r>
            <w:r w:rsidRPr="00E5673F">
              <w:rPr>
                <w:rFonts w:ascii="Calibri" w:hAnsi="Calibri" w:cs="Calibri"/>
                <w:sz w:val="18"/>
                <w:szCs w:val="18"/>
                <w:lang w:val="en-GB" w:eastAsia="nl-BE"/>
              </w:rPr>
              <w:t> </w:t>
            </w:r>
          </w:p>
        </w:tc>
        <w:tc>
          <w:tcPr>
            <w:tcW w:w="696" w:type="pct"/>
          </w:tcPr>
          <w:p w14:paraId="2E9D2821" w14:textId="632E11CC" w:rsidR="00C6593F" w:rsidRPr="00D213D4" w:rsidRDefault="00C6593F" w:rsidP="003C2876">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The Ministry of Education, Youth and Sports supports</w:t>
            </w:r>
            <w:r w:rsidRPr="00615753">
              <w:rPr>
                <w:rFonts w:ascii="Calibri" w:hAnsi="Calibri" w:cs="Calibri"/>
                <w:color w:val="000000"/>
                <w:sz w:val="18"/>
                <w:szCs w:val="18"/>
                <w:lang w:val="en-GB" w:eastAsia="nl-BE"/>
              </w:rPr>
              <w:t xml:space="preserve"> joint projects of higher education institutions focused on improving the accessibility of education at the level of HEIs by means of microcredentials and the digitisation of activities directly related to the provision of educational activities and administrative tasks associated with the study agenda.</w:t>
            </w:r>
          </w:p>
        </w:tc>
        <w:tc>
          <w:tcPr>
            <w:tcW w:w="377" w:type="pct"/>
          </w:tcPr>
          <w:p w14:paraId="5E194E22" w14:textId="118FDF02" w:rsidR="00C6593F" w:rsidRPr="008606FE" w:rsidRDefault="00C6593F" w:rsidP="003C2876">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The projects are part of the National Recovery plan (NRP) for Higher Education 2022 – 2024. It is up to the universities to set a concrete timeline for individual projects</w:t>
            </w:r>
          </w:p>
        </w:tc>
        <w:tc>
          <w:tcPr>
            <w:tcW w:w="372" w:type="pct"/>
          </w:tcPr>
          <w:p w14:paraId="0BD74785" w14:textId="42B0EDAC" w:rsidR="00C6593F" w:rsidRPr="008606FE" w:rsidRDefault="00C6593F" w:rsidP="003C2876">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The call within the NRP was not concluded yet, therefore the specific projects are not known yet.</w:t>
            </w:r>
          </w:p>
        </w:tc>
        <w:tc>
          <w:tcPr>
            <w:tcW w:w="417" w:type="pct"/>
          </w:tcPr>
          <w:p w14:paraId="5CDF72A3" w14:textId="20A48595" w:rsidR="00C6593F" w:rsidRPr="008606FE" w:rsidRDefault="00C6593F" w:rsidP="003C2876">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Higher education institutions</w:t>
            </w:r>
          </w:p>
        </w:tc>
        <w:tc>
          <w:tcPr>
            <w:tcW w:w="399" w:type="pct"/>
          </w:tcPr>
          <w:p w14:paraId="033DAF56" w14:textId="1CD758E2" w:rsidR="00C6593F" w:rsidRPr="008606FE" w:rsidRDefault="00C6593F" w:rsidP="003C2876">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N/A (this action is organized on national level within the Recovery and Resilience Facility)</w:t>
            </w:r>
          </w:p>
        </w:tc>
        <w:tc>
          <w:tcPr>
            <w:tcW w:w="562" w:type="pct"/>
          </w:tcPr>
          <w:p w14:paraId="707C1ABB" w14:textId="77777777" w:rsidR="00C6593F" w:rsidRPr="008606FE" w:rsidRDefault="00C6593F" w:rsidP="00C6593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734" w:type="pct"/>
          </w:tcPr>
          <w:p w14:paraId="641A6362" w14:textId="77777777" w:rsidR="00C6593F" w:rsidRPr="008606FE" w:rsidRDefault="00C6593F" w:rsidP="00C6593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r>
      <w:tr w:rsidR="00C6593F" w:rsidRPr="00026D2D" w14:paraId="3A251F57" w14:textId="77777777" w:rsidTr="00447B8F">
        <w:trPr>
          <w:trHeight w:val="850"/>
        </w:trPr>
        <w:tc>
          <w:tcPr>
            <w:cnfStyle w:val="001000000000" w:firstRow="0" w:lastRow="0" w:firstColumn="1" w:lastColumn="0" w:oddVBand="0" w:evenVBand="0" w:oddHBand="0" w:evenHBand="0" w:firstRowFirstColumn="0" w:firstRowLastColumn="0" w:lastRowFirstColumn="0" w:lastRowLastColumn="0"/>
            <w:tcW w:w="473" w:type="pct"/>
          </w:tcPr>
          <w:p w14:paraId="7BB07BCE" w14:textId="446D1B2A" w:rsidR="00C6593F" w:rsidRPr="00D213D4" w:rsidRDefault="00C6593F" w:rsidP="003C2876">
            <w:pPr>
              <w:jc w:val="left"/>
              <w:rPr>
                <w:rFonts w:ascii="Calibri" w:hAnsi="Calibri" w:cs="Calibri"/>
                <w:color w:val="000000"/>
                <w:sz w:val="18"/>
                <w:szCs w:val="18"/>
                <w:lang w:val="en-GB" w:eastAsia="nl-BE"/>
              </w:rPr>
            </w:pPr>
            <w:r>
              <w:rPr>
                <w:rFonts w:ascii="Calibri" w:hAnsi="Calibri" w:cs="Calibri"/>
                <w:color w:val="000000"/>
                <w:sz w:val="18"/>
                <w:szCs w:val="18"/>
                <w:lang w:val="en-GB" w:eastAsia="nl-BE"/>
              </w:rPr>
              <w:t>Normative change within digital technology – use of blockchain</w:t>
            </w:r>
          </w:p>
        </w:tc>
        <w:tc>
          <w:tcPr>
            <w:tcW w:w="971" w:type="pct"/>
          </w:tcPr>
          <w:p w14:paraId="3C8A8A71" w14:textId="3694984E" w:rsidR="00C6593F" w:rsidRPr="000566A1" w:rsidRDefault="00C6593F" w:rsidP="003C2876">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E5673F">
              <w:rPr>
                <w:rStyle w:val="normaltextrun"/>
                <w:rFonts w:eastAsiaTheme="majorEastAsia"/>
                <w:color w:val="000000"/>
                <w:sz w:val="18"/>
                <w:szCs w:val="18"/>
                <w:bdr w:val="none" w:sz="0" w:space="0" w:color="auto" w:frame="1"/>
                <w:lang w:val="en-GB"/>
              </w:rPr>
              <w:t xml:space="preserve">Creation of a unified information system </w:t>
            </w:r>
            <w:r w:rsidRPr="003B4ACC">
              <w:rPr>
                <w:rStyle w:val="normaltextrun"/>
                <w:rFonts w:eastAsiaTheme="majorEastAsia"/>
                <w:color w:val="000000"/>
                <w:sz w:val="18"/>
                <w:szCs w:val="18"/>
                <w:bdr w:val="none" w:sz="0" w:space="0" w:color="auto" w:frame="1"/>
                <w:lang w:val="en-GB"/>
              </w:rPr>
              <w:t>(</w:t>
            </w:r>
            <w:r w:rsidRPr="00C6593F">
              <w:rPr>
                <w:rStyle w:val="normaltextrun"/>
                <w:rFonts w:eastAsiaTheme="majorEastAsia"/>
                <w:sz w:val="18"/>
                <w:szCs w:val="18"/>
                <w:bdr w:val="none" w:sz="0" w:space="0" w:color="auto" w:frame="1"/>
                <w:lang w:val="en-US"/>
              </w:rPr>
              <w:t>based on blockchain technology)</w:t>
            </w:r>
            <w:r w:rsidRPr="00C6593F">
              <w:rPr>
                <w:rStyle w:val="normaltextrun"/>
                <w:rFonts w:eastAsiaTheme="majorEastAsia"/>
                <w:bdr w:val="none" w:sz="0" w:space="0" w:color="auto" w:frame="1"/>
                <w:lang w:val="en-US"/>
              </w:rPr>
              <w:t xml:space="preserve"> </w:t>
            </w:r>
            <w:r w:rsidRPr="00E5673F">
              <w:rPr>
                <w:rStyle w:val="normaltextrun"/>
                <w:rFonts w:eastAsiaTheme="majorEastAsia"/>
                <w:color w:val="000000"/>
                <w:sz w:val="18"/>
                <w:szCs w:val="18"/>
                <w:bdr w:val="none" w:sz="0" w:space="0" w:color="auto" w:frame="1"/>
                <w:lang w:val="en-GB"/>
              </w:rPr>
              <w:t>for the verification of results of smaller forms of education at HEIs.</w:t>
            </w:r>
          </w:p>
        </w:tc>
        <w:tc>
          <w:tcPr>
            <w:tcW w:w="696" w:type="pct"/>
          </w:tcPr>
          <w:p w14:paraId="29EDED97" w14:textId="77777777" w:rsidR="00C6593F" w:rsidRPr="00D213D4" w:rsidRDefault="00C6593F" w:rsidP="003C2876">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p>
        </w:tc>
        <w:tc>
          <w:tcPr>
            <w:tcW w:w="377" w:type="pct"/>
          </w:tcPr>
          <w:p w14:paraId="27C079D9" w14:textId="3804502E" w:rsidR="00C6593F" w:rsidRPr="000566A1" w:rsidRDefault="00C6593F" w:rsidP="003C2876">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 xml:space="preserve">The projects are part of the National Recovery plan (NRP) for Higher Education 2022 – 2024. It is up to the universities to set a concrete </w:t>
            </w:r>
            <w:r>
              <w:rPr>
                <w:rFonts w:ascii="Calibri" w:hAnsi="Calibri" w:cs="Calibri"/>
                <w:color w:val="000000"/>
                <w:sz w:val="18"/>
                <w:szCs w:val="18"/>
                <w:lang w:val="en-GB" w:eastAsia="nl-BE"/>
              </w:rPr>
              <w:lastRenderedPageBreak/>
              <w:t>timeline for individual projects</w:t>
            </w:r>
          </w:p>
        </w:tc>
        <w:tc>
          <w:tcPr>
            <w:tcW w:w="372" w:type="pct"/>
          </w:tcPr>
          <w:p w14:paraId="1E0F31F5" w14:textId="6446D9F8" w:rsidR="00C6593F" w:rsidRPr="000566A1" w:rsidRDefault="00C6593F" w:rsidP="003C2876">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lastRenderedPageBreak/>
              <w:t>The call within the NRP was not concluded yet, therefore the specific projects are not known yet.</w:t>
            </w:r>
          </w:p>
        </w:tc>
        <w:tc>
          <w:tcPr>
            <w:tcW w:w="417" w:type="pct"/>
          </w:tcPr>
          <w:p w14:paraId="47FC395A" w14:textId="2DE1F39B" w:rsidR="00C6593F" w:rsidRPr="000566A1" w:rsidRDefault="00C6593F" w:rsidP="003C2876">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Higher education institutions</w:t>
            </w:r>
          </w:p>
        </w:tc>
        <w:tc>
          <w:tcPr>
            <w:tcW w:w="399" w:type="pct"/>
          </w:tcPr>
          <w:p w14:paraId="32311820" w14:textId="13A85C76" w:rsidR="00C6593F" w:rsidRPr="000566A1" w:rsidRDefault="00C6593F" w:rsidP="003C2876">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N/A (this action is organized on national level within the Recovery and Resilience Facility)</w:t>
            </w:r>
          </w:p>
        </w:tc>
        <w:tc>
          <w:tcPr>
            <w:tcW w:w="562" w:type="pct"/>
          </w:tcPr>
          <w:p w14:paraId="207742B8" w14:textId="77777777" w:rsidR="00C6593F" w:rsidRPr="000566A1" w:rsidRDefault="00C6593F" w:rsidP="00C6593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734" w:type="pct"/>
          </w:tcPr>
          <w:p w14:paraId="1A473E13" w14:textId="77777777" w:rsidR="00C6593F" w:rsidRPr="000566A1" w:rsidRDefault="00C6593F" w:rsidP="00C6593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C6593F" w:rsidRPr="00C564C8" w14:paraId="113C87EF" w14:textId="77777777" w:rsidTr="00447B8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73" w:type="pct"/>
          </w:tcPr>
          <w:p w14:paraId="3D302E8A" w14:textId="78686A01" w:rsidR="00C6593F" w:rsidRPr="00D213D4" w:rsidRDefault="00C6593F" w:rsidP="003C2876">
            <w:pPr>
              <w:jc w:val="left"/>
              <w:rPr>
                <w:rFonts w:ascii="Calibri" w:hAnsi="Calibri" w:cs="Calibri"/>
                <w:color w:val="000000"/>
                <w:sz w:val="18"/>
                <w:szCs w:val="18"/>
                <w:lang w:val="en-GB" w:eastAsia="nl-BE"/>
              </w:rPr>
            </w:pPr>
            <w:r>
              <w:rPr>
                <w:rFonts w:ascii="Calibri" w:hAnsi="Calibri" w:cs="Calibri"/>
                <w:color w:val="000000"/>
                <w:sz w:val="18"/>
                <w:szCs w:val="18"/>
                <w:lang w:val="en-GB" w:eastAsia="nl-BE"/>
              </w:rPr>
              <w:t>Apply automatic recognition</w:t>
            </w:r>
          </w:p>
        </w:tc>
        <w:tc>
          <w:tcPr>
            <w:tcW w:w="971" w:type="pct"/>
          </w:tcPr>
          <w:p w14:paraId="41EE9981" w14:textId="77777777" w:rsidR="00C6593F" w:rsidRPr="003B4ACC" w:rsidRDefault="00C6593F" w:rsidP="003C2876">
            <w:pPr>
              <w:pStyle w:val="Paragrafoelenco"/>
              <w:numPr>
                <w:ilvl w:val="0"/>
                <w:numId w:val="11"/>
              </w:numPr>
              <w:jc w:val="lef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eastAsia="nl-BE"/>
              </w:rPr>
            </w:pPr>
            <w:r w:rsidRPr="00C6593F">
              <w:rPr>
                <w:rFonts w:cstheme="minorHAnsi"/>
                <w:color w:val="4C4C4C"/>
                <w:sz w:val="18"/>
                <w:szCs w:val="18"/>
                <w:lang w:val="en-US"/>
              </w:rPr>
              <w:t>Sharing experiences and best practices in the application of European instruments in the field of automatic recognition of secondary and higher education/qualifications between NARIC centers, higher education institutions and other stakeholders.</w:t>
            </w:r>
          </w:p>
          <w:p w14:paraId="7983B430" w14:textId="77777777" w:rsidR="00C6593F" w:rsidRPr="003B4ACC" w:rsidRDefault="00C6593F" w:rsidP="003C2876">
            <w:pPr>
              <w:pStyle w:val="Paragrafoelenco"/>
              <w:numPr>
                <w:ilvl w:val="0"/>
                <w:numId w:val="11"/>
              </w:numPr>
              <w:jc w:val="lef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eastAsia="nl-BE"/>
              </w:rPr>
            </w:pPr>
            <w:r w:rsidRPr="00C6593F">
              <w:rPr>
                <w:rFonts w:cstheme="minorHAnsi"/>
                <w:color w:val="4C4C4C"/>
                <w:sz w:val="18"/>
                <w:szCs w:val="18"/>
                <w:lang w:val="en-US"/>
              </w:rPr>
              <w:t>Organization of seminars and training on methods and approaches to automatic recognition in secondary and higher education.</w:t>
            </w:r>
          </w:p>
          <w:p w14:paraId="7C76271E" w14:textId="51048937" w:rsidR="00C6593F" w:rsidRPr="00754E3F" w:rsidRDefault="00C6593F" w:rsidP="003C2876">
            <w:pPr>
              <w:pStyle w:val="Paragrafoelenco"/>
              <w:numPr>
                <w:ilvl w:val="0"/>
                <w:numId w:val="11"/>
              </w:num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754E3F">
              <w:rPr>
                <w:rFonts w:cstheme="minorHAnsi"/>
                <w:color w:val="4C4C4C"/>
                <w:sz w:val="18"/>
                <w:szCs w:val="18"/>
                <w:lang w:val="en-US"/>
              </w:rPr>
              <w:t>Implementation of information and awareness campaign to strengthen the implementation of automatic recognition in the Czech Republic and other countries.</w:t>
            </w:r>
          </w:p>
        </w:tc>
        <w:tc>
          <w:tcPr>
            <w:tcW w:w="696" w:type="pct"/>
          </w:tcPr>
          <w:p w14:paraId="5BC79292" w14:textId="77777777" w:rsidR="00C6593F" w:rsidRPr="000566A1" w:rsidRDefault="00C6593F" w:rsidP="003C2876">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377" w:type="pct"/>
          </w:tcPr>
          <w:p w14:paraId="124EE1CE" w14:textId="191485FC" w:rsidR="00C6593F" w:rsidRPr="000566A1" w:rsidRDefault="00C6593F" w:rsidP="003C2876">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1</w:t>
            </w:r>
            <w:r w:rsidRPr="003B4ACC">
              <w:rPr>
                <w:rFonts w:ascii="Calibri" w:hAnsi="Calibri" w:cs="Calibri"/>
                <w:color w:val="000000"/>
                <w:sz w:val="18"/>
                <w:szCs w:val="18"/>
                <w:vertAlign w:val="superscript"/>
                <w:lang w:val="en-US" w:eastAsia="nl-BE"/>
              </w:rPr>
              <w:t>st</w:t>
            </w:r>
            <w:r>
              <w:rPr>
                <w:rFonts w:ascii="Calibri" w:hAnsi="Calibri" w:cs="Calibri"/>
                <w:color w:val="000000"/>
                <w:sz w:val="18"/>
                <w:szCs w:val="18"/>
                <w:lang w:val="en-US" w:eastAsia="nl-BE"/>
              </w:rPr>
              <w:t xml:space="preserve"> October 2020 – 14</w:t>
            </w:r>
            <w:r w:rsidRPr="003B4ACC">
              <w:rPr>
                <w:rFonts w:ascii="Calibri" w:hAnsi="Calibri" w:cs="Calibri"/>
                <w:color w:val="000000"/>
                <w:sz w:val="18"/>
                <w:szCs w:val="18"/>
                <w:vertAlign w:val="superscript"/>
                <w:lang w:val="en-US" w:eastAsia="nl-BE"/>
              </w:rPr>
              <w:t>th</w:t>
            </w:r>
            <w:r>
              <w:rPr>
                <w:rFonts w:ascii="Calibri" w:hAnsi="Calibri" w:cs="Calibri"/>
                <w:color w:val="000000"/>
                <w:sz w:val="18"/>
                <w:szCs w:val="18"/>
                <w:lang w:val="en-US" w:eastAsia="nl-BE"/>
              </w:rPr>
              <w:t xml:space="preserve"> October 2022</w:t>
            </w:r>
          </w:p>
        </w:tc>
        <w:tc>
          <w:tcPr>
            <w:tcW w:w="372" w:type="pct"/>
          </w:tcPr>
          <w:p w14:paraId="77394B7D" w14:textId="3952460F" w:rsidR="00C6593F" w:rsidRPr="000566A1" w:rsidRDefault="00C6593F" w:rsidP="00C6593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Search engine</w:t>
            </w:r>
          </w:p>
        </w:tc>
        <w:tc>
          <w:tcPr>
            <w:tcW w:w="417" w:type="pct"/>
          </w:tcPr>
          <w:p w14:paraId="6C11E854" w14:textId="59E8A8C9" w:rsidR="00C6593F" w:rsidRPr="000566A1" w:rsidRDefault="00C6593F" w:rsidP="00C6593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C6593F">
              <w:rPr>
                <w:rFonts w:cstheme="minorHAnsi"/>
                <w:sz w:val="18"/>
                <w:szCs w:val="36"/>
                <w:lang w:val="en-US"/>
              </w:rPr>
              <w:t>Czech National Agency for International Education and Research</w:t>
            </w:r>
          </w:p>
        </w:tc>
        <w:tc>
          <w:tcPr>
            <w:tcW w:w="399" w:type="pct"/>
          </w:tcPr>
          <w:p w14:paraId="060ACA57" w14:textId="103C335A" w:rsidR="00C6593F" w:rsidRPr="000566A1" w:rsidRDefault="00C6593F" w:rsidP="00C6593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Italy, Lithuania, The Netherlands</w:t>
            </w:r>
          </w:p>
        </w:tc>
        <w:tc>
          <w:tcPr>
            <w:tcW w:w="562" w:type="pct"/>
          </w:tcPr>
          <w:p w14:paraId="67012DC4" w14:textId="77777777" w:rsidR="00C6593F" w:rsidRPr="000566A1" w:rsidRDefault="00C6593F" w:rsidP="00C6593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734" w:type="pct"/>
          </w:tcPr>
          <w:p w14:paraId="3345A0F4" w14:textId="77777777" w:rsidR="00C6593F" w:rsidRPr="000566A1" w:rsidRDefault="00C6593F" w:rsidP="00C6593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bl>
    <w:p w14:paraId="7AD62AC9" w14:textId="7289BE14" w:rsidR="00272438" w:rsidRPr="0093763F" w:rsidRDefault="00F50AB4">
      <w:pPr>
        <w:rPr>
          <w:rFonts w:asciiTheme="majorHAnsi" w:eastAsiaTheme="majorEastAsia" w:hAnsiTheme="majorHAnsi" w:cstheme="majorBidi"/>
          <w:color w:val="2F5496" w:themeColor="accent1" w:themeShade="BF"/>
          <w:sz w:val="32"/>
          <w:szCs w:val="32"/>
          <w:lang w:val="en-GB"/>
        </w:rPr>
      </w:pPr>
      <w:hyperlink w:anchor="_top" w:history="1">
        <w:r w:rsidR="00BE2DE4" w:rsidRPr="004D34E8">
          <w:rPr>
            <w:rStyle w:val="Collegamentoipertestuale"/>
            <w:lang w:val="en-GB"/>
          </w:rPr>
          <w:t>Back to t</w:t>
        </w:r>
        <w:r w:rsidR="00BE2DE4">
          <w:rPr>
            <w:rStyle w:val="Collegamentoipertestuale"/>
            <w:lang w:val="en-GB"/>
          </w:rPr>
          <w:t>op</w:t>
        </w:r>
      </w:hyperlink>
      <w:r w:rsidR="00150518">
        <w:rPr>
          <w:lang w:val="en-GB"/>
        </w:rPr>
        <w:br w:type="page"/>
      </w:r>
    </w:p>
    <w:p w14:paraId="18CF89FB" w14:textId="7BFC9987" w:rsidR="00150518" w:rsidRDefault="004669F6" w:rsidP="00150518">
      <w:pPr>
        <w:pStyle w:val="Titolo1"/>
        <w:rPr>
          <w:lang w:val="en-GB"/>
        </w:rPr>
      </w:pPr>
      <w:bookmarkStart w:id="17" w:name="_Toc103165011"/>
      <w:r>
        <w:rPr>
          <w:lang w:val="en-GB"/>
        </w:rPr>
        <w:lastRenderedPageBreak/>
        <w:t>Denmark</w:t>
      </w:r>
      <w:bookmarkEnd w:id="17"/>
    </w:p>
    <w:p w14:paraId="59622F16" w14:textId="77777777" w:rsidR="00DE701C" w:rsidRPr="007D2D33" w:rsidRDefault="00F50AB4" w:rsidP="00DE701C">
      <w:pPr>
        <w:rPr>
          <w:rStyle w:val="Collegamentoipertestuale"/>
          <w:lang w:val="en-US"/>
        </w:rPr>
      </w:pPr>
      <w:hyperlink w:anchor="_top" w:history="1">
        <w:r w:rsidR="00DE701C" w:rsidRPr="007D2D33">
          <w:rPr>
            <w:rStyle w:val="Collegamentoipertestuale"/>
            <w:lang w:val="en-US"/>
          </w:rPr>
          <w:t>Back to top</w:t>
        </w:r>
      </w:hyperlink>
    </w:p>
    <w:p w14:paraId="79E89AC3" w14:textId="77777777" w:rsidR="0093763F" w:rsidRPr="00150518" w:rsidRDefault="0093763F" w:rsidP="0093763F">
      <w:pPr>
        <w:spacing w:after="0"/>
        <w:rPr>
          <w:rFonts w:ascii="Calibri" w:hAnsi="Calibri" w:cs="Calibri"/>
          <w:b/>
          <w:bCs/>
          <w:color w:val="000000"/>
          <w:lang w:val="en-GB" w:eastAsia="nl-BE"/>
        </w:rPr>
      </w:pPr>
      <w:r w:rsidRPr="00150518">
        <w:rPr>
          <w:rFonts w:ascii="Calibri" w:hAnsi="Calibri" w:cs="Calibri"/>
          <w:b/>
          <w:bCs/>
          <w:color w:val="000000"/>
          <w:lang w:val="en-GB" w:eastAsia="nl-BE"/>
        </w:rPr>
        <w:t>Please identify here for your country the challenges (if relevant) or describe the situation in the respective key commitment</w:t>
      </w:r>
    </w:p>
    <w:p w14:paraId="0012F025" w14:textId="77777777" w:rsidR="00410E2C" w:rsidRDefault="00410E2C" w:rsidP="0093763F">
      <w:pPr>
        <w:pStyle w:val="Paragrafoelenco"/>
        <w:numPr>
          <w:ilvl w:val="0"/>
          <w:numId w:val="16"/>
        </w:numPr>
        <w:rPr>
          <w:lang w:val="en-GB"/>
        </w:rPr>
      </w:pPr>
      <w:r w:rsidRPr="00410E2C">
        <w:rPr>
          <w:lang w:val="en-GB"/>
        </w:rPr>
        <w:t xml:space="preserve">Further digitisation of recognition process    </w:t>
      </w:r>
    </w:p>
    <w:p w14:paraId="13F7A4B7" w14:textId="171447CB" w:rsidR="0093763F" w:rsidRPr="00410E2C" w:rsidRDefault="00410E2C" w:rsidP="0093763F">
      <w:pPr>
        <w:pStyle w:val="Paragrafoelenco"/>
        <w:numPr>
          <w:ilvl w:val="0"/>
          <w:numId w:val="16"/>
        </w:numPr>
        <w:rPr>
          <w:lang w:val="en-GB"/>
        </w:rPr>
      </w:pPr>
      <w:r w:rsidRPr="00410E2C">
        <w:rPr>
          <w:lang w:val="en-GB"/>
        </w:rPr>
        <w:t>Dissemination information on automatic recognition</w:t>
      </w:r>
    </w:p>
    <w:p w14:paraId="1E76AB44" w14:textId="77777777" w:rsidR="0093763F" w:rsidRPr="00150518" w:rsidRDefault="0093763F" w:rsidP="0093763F">
      <w:pPr>
        <w:spacing w:after="0"/>
        <w:rPr>
          <w:rFonts w:ascii="Calibri" w:hAnsi="Calibri" w:cs="Calibri"/>
          <w:b/>
          <w:bCs/>
          <w:color w:val="000000"/>
          <w:lang w:val="en-GB" w:eastAsia="nl-BE"/>
        </w:rPr>
      </w:pPr>
      <w:r w:rsidRPr="00150518">
        <w:rPr>
          <w:rFonts w:ascii="Calibri" w:hAnsi="Calibri" w:cs="Calibri"/>
          <w:b/>
          <w:bCs/>
          <w:color w:val="000000"/>
          <w:lang w:val="en-GB" w:eastAsia="nl-BE"/>
        </w:rPr>
        <w:t xml:space="preserve">Please describe here for your country the progress to be achieved by </w:t>
      </w:r>
      <w:r>
        <w:rPr>
          <w:rFonts w:ascii="Calibri" w:hAnsi="Calibri" w:cs="Calibri"/>
          <w:b/>
          <w:bCs/>
          <w:color w:val="000000"/>
          <w:lang w:val="en-GB" w:eastAsia="nl-BE"/>
        </w:rPr>
        <w:t>2024</w:t>
      </w:r>
    </w:p>
    <w:p w14:paraId="5BC6400D" w14:textId="77777777" w:rsidR="00410E2C" w:rsidRPr="00410E2C" w:rsidRDefault="00410E2C" w:rsidP="00410E2C">
      <w:pPr>
        <w:pStyle w:val="Paragrafoelenco"/>
        <w:numPr>
          <w:ilvl w:val="0"/>
          <w:numId w:val="19"/>
        </w:numPr>
        <w:rPr>
          <w:lang w:val="en-GB"/>
        </w:rPr>
      </w:pPr>
      <w:r w:rsidRPr="00410E2C">
        <w:rPr>
          <w:lang w:val="en-GB"/>
        </w:rPr>
        <w:t xml:space="preserve">Improved knowledge and understanding of automatic recognition in all HEIs in Denmark.    </w:t>
      </w:r>
    </w:p>
    <w:p w14:paraId="78C6BDEB" w14:textId="5B8D6E1D" w:rsidR="0093763F" w:rsidRPr="00410E2C" w:rsidRDefault="00410E2C" w:rsidP="00410E2C">
      <w:pPr>
        <w:pStyle w:val="Paragrafoelenco"/>
        <w:numPr>
          <w:ilvl w:val="0"/>
          <w:numId w:val="19"/>
        </w:numPr>
        <w:rPr>
          <w:lang w:val="en-GB"/>
        </w:rPr>
      </w:pPr>
      <w:r w:rsidRPr="00410E2C">
        <w:rPr>
          <w:lang w:val="en-GB"/>
        </w:rPr>
        <w:t>Progress towards sharing of digital credentias in a safe digital environment</w:t>
      </w:r>
    </w:p>
    <w:p w14:paraId="2D14B6A1" w14:textId="77777777" w:rsidR="003476C3" w:rsidRPr="003476C3" w:rsidRDefault="003476C3" w:rsidP="003476C3">
      <w:pPr>
        <w:rPr>
          <w:b/>
          <w:bCs/>
          <w:lang w:val="en-GB"/>
        </w:rPr>
      </w:pPr>
      <w:r w:rsidRPr="003476C3">
        <w:rPr>
          <w:rFonts w:ascii="Calibri" w:hAnsi="Calibri" w:cs="Calibri"/>
          <w:b/>
          <w:bCs/>
          <w:color w:val="000000"/>
          <w:lang w:val="en-GB" w:eastAsia="nl-BE"/>
        </w:rPr>
        <w:t>Please list the concrete actions you want to undertake to achieve the commitments and the objectives you have set (e.g. normative change, surveys, self-assessment, peer assessment, analysis, workshops, conferences, …)</w:t>
      </w:r>
    </w:p>
    <w:p w14:paraId="3D23F2A9" w14:textId="74D3B374" w:rsidR="0093763F" w:rsidRDefault="0093763F" w:rsidP="0093763F">
      <w:pPr>
        <w:rPr>
          <w:lang w:val="en-GB"/>
        </w:rPr>
      </w:pPr>
    </w:p>
    <w:tbl>
      <w:tblPr>
        <w:tblStyle w:val="Tabellagriglia4-colore4"/>
        <w:tblW w:w="5000" w:type="pct"/>
        <w:tblLook w:val="04A0" w:firstRow="1" w:lastRow="0" w:firstColumn="1" w:lastColumn="0" w:noHBand="0" w:noVBand="1"/>
      </w:tblPr>
      <w:tblGrid>
        <w:gridCol w:w="1579"/>
        <w:gridCol w:w="1620"/>
        <w:gridCol w:w="1699"/>
        <w:gridCol w:w="957"/>
        <w:gridCol w:w="1318"/>
        <w:gridCol w:w="1318"/>
        <w:gridCol w:w="1312"/>
        <w:gridCol w:w="1746"/>
        <w:gridCol w:w="2443"/>
      </w:tblGrid>
      <w:tr w:rsidR="00E456DE" w:rsidRPr="00026D2D" w14:paraId="043260A9" w14:textId="77777777" w:rsidTr="00192F08">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64" w:type="pct"/>
            <w:hideMark/>
          </w:tcPr>
          <w:p w14:paraId="05F4F600" w14:textId="77777777" w:rsidR="00E456DE" w:rsidRPr="00D213D4" w:rsidRDefault="00E456DE" w:rsidP="00192F08">
            <w:pPr>
              <w:rPr>
                <w:rFonts w:ascii="Calibri" w:hAnsi="Calibri" w:cs="Calibri"/>
                <w:sz w:val="18"/>
                <w:szCs w:val="18"/>
                <w:lang w:eastAsia="nl-BE"/>
              </w:rPr>
            </w:pPr>
            <w:r>
              <w:rPr>
                <w:rFonts w:ascii="Calibri" w:hAnsi="Calibri" w:cs="Calibri"/>
                <w:sz w:val="18"/>
                <w:szCs w:val="18"/>
                <w:lang w:eastAsia="nl-BE"/>
              </w:rPr>
              <w:t>Action</w:t>
            </w:r>
          </w:p>
        </w:tc>
        <w:tc>
          <w:tcPr>
            <w:tcW w:w="579" w:type="pct"/>
            <w:hideMark/>
          </w:tcPr>
          <w:p w14:paraId="218E00B2"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Outcomes</w:t>
            </w:r>
          </w:p>
        </w:tc>
        <w:tc>
          <w:tcPr>
            <w:tcW w:w="607" w:type="pct"/>
            <w:hideMark/>
          </w:tcPr>
          <w:p w14:paraId="5FBD63F6"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D213D4">
              <w:rPr>
                <w:rFonts w:ascii="Calibri" w:hAnsi="Calibri" w:cs="Calibri"/>
                <w:sz w:val="18"/>
                <w:szCs w:val="18"/>
                <w:lang w:val="en-GB" w:eastAsia="nl-BE"/>
              </w:rPr>
              <w:t xml:space="preserve">Contribution of </w:t>
            </w:r>
            <w:r>
              <w:rPr>
                <w:rFonts w:ascii="Calibri" w:hAnsi="Calibri" w:cs="Calibri"/>
                <w:sz w:val="18"/>
                <w:szCs w:val="18"/>
                <w:lang w:val="en-GB" w:eastAsia="nl-BE"/>
              </w:rPr>
              <w:t xml:space="preserve">the action </w:t>
            </w:r>
            <w:r w:rsidRPr="00D213D4">
              <w:rPr>
                <w:rFonts w:ascii="Calibri" w:hAnsi="Calibri" w:cs="Calibri"/>
                <w:sz w:val="18"/>
                <w:szCs w:val="18"/>
                <w:lang w:val="en-GB" w:eastAsia="nl-BE"/>
              </w:rPr>
              <w:t>to the implementation of the key commitment</w:t>
            </w:r>
          </w:p>
        </w:tc>
        <w:tc>
          <w:tcPr>
            <w:tcW w:w="342" w:type="pct"/>
            <w:hideMark/>
          </w:tcPr>
          <w:p w14:paraId="7FB0B027" w14:textId="77777777" w:rsidR="00E456DE" w:rsidRPr="00D213D4" w:rsidRDefault="00E456DE" w:rsidP="00192F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Timeline</w:t>
            </w:r>
          </w:p>
        </w:tc>
        <w:tc>
          <w:tcPr>
            <w:tcW w:w="471" w:type="pct"/>
            <w:hideMark/>
          </w:tcPr>
          <w:p w14:paraId="3862B590"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US" w:eastAsia="nl-BE"/>
              </w:rPr>
            </w:pPr>
            <w:r w:rsidRPr="000566A1">
              <w:rPr>
                <w:rFonts w:ascii="Calibri" w:hAnsi="Calibri" w:cs="Calibri"/>
                <w:sz w:val="18"/>
                <w:szCs w:val="18"/>
                <w:lang w:val="en-US" w:eastAsia="nl-BE"/>
              </w:rPr>
              <w:t xml:space="preserve">Supporting project? </w:t>
            </w:r>
          </w:p>
          <w:p w14:paraId="3DDC36A5"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0566A1">
              <w:rPr>
                <w:rFonts w:ascii="Calibri" w:hAnsi="Calibri" w:cs="Calibri"/>
                <w:sz w:val="18"/>
                <w:szCs w:val="18"/>
                <w:lang w:val="en-US" w:eastAsia="nl-BE"/>
              </w:rPr>
              <w:t>If yes, which one</w:t>
            </w:r>
          </w:p>
        </w:tc>
        <w:tc>
          <w:tcPr>
            <w:tcW w:w="471" w:type="pct"/>
          </w:tcPr>
          <w:p w14:paraId="44292FE8"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D213D4">
              <w:rPr>
                <w:rFonts w:ascii="Calibri" w:hAnsi="Calibri" w:cs="Calibri"/>
                <w:sz w:val="18"/>
                <w:szCs w:val="18"/>
                <w:lang w:val="en-GB" w:eastAsia="nl-BE"/>
              </w:rPr>
              <w:t>Partner</w:t>
            </w:r>
            <w:r>
              <w:rPr>
                <w:rFonts w:ascii="Calibri" w:hAnsi="Calibri" w:cs="Calibri"/>
                <w:sz w:val="18"/>
                <w:szCs w:val="18"/>
                <w:lang w:val="en-GB" w:eastAsia="nl-BE"/>
              </w:rPr>
              <w:t>(s)</w:t>
            </w:r>
            <w:r w:rsidRPr="00D213D4">
              <w:rPr>
                <w:rFonts w:ascii="Calibri" w:hAnsi="Calibri" w:cs="Calibri"/>
                <w:sz w:val="18"/>
                <w:szCs w:val="18"/>
                <w:lang w:val="en-GB" w:eastAsia="nl-BE"/>
              </w:rPr>
              <w:t xml:space="preserve"> from the own country</w:t>
            </w:r>
          </w:p>
        </w:tc>
        <w:tc>
          <w:tcPr>
            <w:tcW w:w="469" w:type="pct"/>
          </w:tcPr>
          <w:p w14:paraId="7B1FBA8F"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Pr>
                <w:rFonts w:ascii="Calibri" w:hAnsi="Calibri" w:cs="Calibri"/>
                <w:sz w:val="18"/>
                <w:szCs w:val="18"/>
                <w:lang w:val="en-GB" w:eastAsia="nl-BE"/>
              </w:rPr>
              <w:t xml:space="preserve">Partners from the Peer group </w:t>
            </w:r>
          </w:p>
        </w:tc>
        <w:tc>
          <w:tcPr>
            <w:tcW w:w="624" w:type="pct"/>
          </w:tcPr>
          <w:p w14:paraId="0B44F3A4"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Achieved by 2024 (Yes/No/Partially)</w:t>
            </w:r>
          </w:p>
          <w:p w14:paraId="6F439F6F" w14:textId="77777777" w:rsidR="00E456DE" w:rsidRPr="00FA0E3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en-GB" w:eastAsia="nl-BE"/>
              </w:rPr>
            </w:pPr>
            <w:r w:rsidRPr="00FA0E3E">
              <w:rPr>
                <w:rFonts w:ascii="Calibri" w:hAnsi="Calibri" w:cs="Calibri"/>
                <w:sz w:val="16"/>
                <w:szCs w:val="16"/>
                <w:lang w:val="en-GB" w:eastAsia="nl-BE"/>
              </w:rPr>
              <w:t>[</w:t>
            </w:r>
            <w:r w:rsidRPr="00FA0E3E">
              <w:rPr>
                <w:rFonts w:ascii="Calibri" w:hAnsi="Calibri" w:cs="Calibri"/>
                <w:i/>
                <w:iCs/>
                <w:sz w:val="16"/>
                <w:szCs w:val="16"/>
                <w:lang w:val="en-GB" w:eastAsia="nl-BE"/>
              </w:rPr>
              <w:t>to be filled in 2024</w:t>
            </w:r>
            <w:r w:rsidRPr="00FA0E3E">
              <w:rPr>
                <w:rFonts w:ascii="Calibri" w:hAnsi="Calibri" w:cs="Calibri"/>
                <w:sz w:val="16"/>
                <w:szCs w:val="16"/>
                <w:lang w:val="en-GB" w:eastAsia="nl-BE"/>
              </w:rPr>
              <w:t>]</w:t>
            </w:r>
          </w:p>
        </w:tc>
        <w:tc>
          <w:tcPr>
            <w:tcW w:w="873" w:type="pct"/>
          </w:tcPr>
          <w:p w14:paraId="104862C2"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Provide short explanation</w:t>
            </w:r>
          </w:p>
          <w:p w14:paraId="440162A6"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427E8E">
              <w:rPr>
                <w:rFonts w:ascii="Calibri" w:hAnsi="Calibri" w:cs="Calibri"/>
                <w:sz w:val="16"/>
                <w:szCs w:val="16"/>
                <w:lang w:val="en-GB" w:eastAsia="nl-BE"/>
              </w:rPr>
              <w:t>[</w:t>
            </w:r>
            <w:r w:rsidRPr="00427E8E">
              <w:rPr>
                <w:rFonts w:ascii="Calibri" w:hAnsi="Calibri" w:cs="Calibri"/>
                <w:i/>
                <w:iCs/>
                <w:sz w:val="16"/>
                <w:szCs w:val="16"/>
                <w:lang w:val="en-GB" w:eastAsia="nl-BE"/>
              </w:rPr>
              <w:t>to be filled in 2024</w:t>
            </w:r>
            <w:r w:rsidRPr="00427E8E">
              <w:rPr>
                <w:rFonts w:ascii="Calibri" w:hAnsi="Calibri" w:cs="Calibri"/>
                <w:sz w:val="16"/>
                <w:szCs w:val="16"/>
                <w:lang w:val="en-GB" w:eastAsia="nl-BE"/>
              </w:rPr>
              <w:t>]</w:t>
            </w:r>
          </w:p>
        </w:tc>
      </w:tr>
      <w:tr w:rsidR="00754E3F" w:rsidRPr="00026D2D" w14:paraId="55B0ECBE"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1BB2EB85" w14:textId="32972956" w:rsidR="00754E3F" w:rsidRPr="00D213D4" w:rsidRDefault="00754E3F" w:rsidP="00410E2C">
            <w:pPr>
              <w:jc w:val="left"/>
              <w:rPr>
                <w:rFonts w:ascii="Calibri" w:hAnsi="Calibri" w:cs="Calibri"/>
                <w:color w:val="000000"/>
                <w:sz w:val="18"/>
                <w:szCs w:val="18"/>
                <w:lang w:val="en-GB" w:eastAsia="nl-BE"/>
              </w:rPr>
            </w:pPr>
            <w:r>
              <w:rPr>
                <w:rFonts w:ascii="Calibri" w:hAnsi="Calibri" w:cs="Calibri"/>
                <w:color w:val="000000"/>
                <w:sz w:val="18"/>
                <w:szCs w:val="18"/>
                <w:lang w:val="en-GB" w:eastAsia="nl-BE"/>
              </w:rPr>
              <w:t>Dissemination information on automatic recognition to Danish universities</w:t>
            </w:r>
          </w:p>
        </w:tc>
        <w:tc>
          <w:tcPr>
            <w:tcW w:w="579" w:type="pct"/>
          </w:tcPr>
          <w:p w14:paraId="3A0202AB" w14:textId="5E329E5A" w:rsidR="00754E3F" w:rsidRPr="00D213D4" w:rsidRDefault="00754E3F" w:rsidP="00410E2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Secure understanding and implementation of automatic recognition</w:t>
            </w:r>
          </w:p>
        </w:tc>
        <w:tc>
          <w:tcPr>
            <w:tcW w:w="607" w:type="pct"/>
          </w:tcPr>
          <w:p w14:paraId="7A2D1A2E" w14:textId="7698341D" w:rsidR="00754E3F" w:rsidRPr="00D213D4" w:rsidRDefault="00754E3F" w:rsidP="00410E2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6B20F1">
              <w:rPr>
                <w:rFonts w:ascii="Calibri" w:hAnsi="Calibri" w:cs="Calibri"/>
                <w:color w:val="000000"/>
                <w:sz w:val="18"/>
                <w:szCs w:val="18"/>
                <w:lang w:val="en-GB" w:eastAsia="nl-BE"/>
              </w:rPr>
              <w:t>Ensure automatic recognition of academic qualifications and periods of study within the EHEA.</w:t>
            </w:r>
          </w:p>
        </w:tc>
        <w:tc>
          <w:tcPr>
            <w:tcW w:w="342" w:type="pct"/>
          </w:tcPr>
          <w:p w14:paraId="2F526287" w14:textId="483A9523" w:rsidR="00754E3F" w:rsidRPr="008606FE" w:rsidRDefault="00754E3F" w:rsidP="00410E2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Seminar in 2022</w:t>
            </w:r>
          </w:p>
        </w:tc>
        <w:tc>
          <w:tcPr>
            <w:tcW w:w="471" w:type="pct"/>
          </w:tcPr>
          <w:p w14:paraId="069AACCA" w14:textId="77777777" w:rsidR="00754E3F" w:rsidRPr="008606FE" w:rsidRDefault="00754E3F" w:rsidP="00410E2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71" w:type="pct"/>
          </w:tcPr>
          <w:p w14:paraId="76E36964" w14:textId="0EB89DD2" w:rsidR="00754E3F" w:rsidRPr="008606FE" w:rsidRDefault="00754E3F" w:rsidP="00410E2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Network of Danish universities including admission officers</w:t>
            </w:r>
          </w:p>
        </w:tc>
        <w:tc>
          <w:tcPr>
            <w:tcW w:w="469" w:type="pct"/>
          </w:tcPr>
          <w:p w14:paraId="0D4F2162" w14:textId="77777777" w:rsidR="00754E3F" w:rsidRPr="008606FE" w:rsidRDefault="00754E3F" w:rsidP="00754E3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24" w:type="pct"/>
          </w:tcPr>
          <w:p w14:paraId="2FC0706A" w14:textId="77777777" w:rsidR="00754E3F" w:rsidRPr="008606FE" w:rsidRDefault="00754E3F" w:rsidP="00754E3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873" w:type="pct"/>
          </w:tcPr>
          <w:p w14:paraId="04A554C0" w14:textId="77777777" w:rsidR="00754E3F" w:rsidRPr="008606FE" w:rsidRDefault="00754E3F" w:rsidP="00754E3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r>
      <w:tr w:rsidR="004E56C9" w:rsidRPr="00026D2D" w14:paraId="6DF86532"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7F770831" w14:textId="039E109D" w:rsidR="004E56C9" w:rsidRPr="00D213D4" w:rsidRDefault="004E56C9" w:rsidP="00410E2C">
            <w:pPr>
              <w:jc w:val="left"/>
              <w:rPr>
                <w:rFonts w:ascii="Calibri" w:hAnsi="Calibri" w:cs="Calibri"/>
                <w:color w:val="000000"/>
                <w:sz w:val="18"/>
                <w:szCs w:val="18"/>
                <w:lang w:val="en-GB" w:eastAsia="nl-BE"/>
              </w:rPr>
            </w:pPr>
            <w:r w:rsidRPr="006B20F1">
              <w:rPr>
                <w:rFonts w:ascii="Calibri" w:hAnsi="Calibri" w:cs="Calibri"/>
                <w:color w:val="000000"/>
                <w:sz w:val="18"/>
                <w:szCs w:val="18"/>
                <w:lang w:val="en-GB" w:eastAsia="nl-BE"/>
              </w:rPr>
              <w:t>Dissemination information on automatic re</w:t>
            </w:r>
            <w:r>
              <w:rPr>
                <w:rFonts w:ascii="Calibri" w:hAnsi="Calibri" w:cs="Calibri"/>
                <w:color w:val="000000"/>
                <w:sz w:val="18"/>
                <w:szCs w:val="18"/>
                <w:lang w:val="en-GB" w:eastAsia="nl-BE"/>
              </w:rPr>
              <w:t xml:space="preserve">cognition to Danish university colleges and </w:t>
            </w:r>
            <w:r>
              <w:rPr>
                <w:rFonts w:ascii="Calibri" w:hAnsi="Calibri" w:cs="Calibri"/>
                <w:color w:val="000000"/>
                <w:sz w:val="18"/>
                <w:szCs w:val="18"/>
                <w:lang w:val="en-GB" w:eastAsia="nl-BE"/>
              </w:rPr>
              <w:lastRenderedPageBreak/>
              <w:t>business academies</w:t>
            </w:r>
          </w:p>
        </w:tc>
        <w:tc>
          <w:tcPr>
            <w:tcW w:w="579" w:type="pct"/>
          </w:tcPr>
          <w:p w14:paraId="14823178" w14:textId="4F1E08CA" w:rsidR="004E56C9" w:rsidRPr="000566A1" w:rsidRDefault="004E56C9" w:rsidP="00410E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6013CD">
              <w:rPr>
                <w:rFonts w:ascii="Calibri" w:hAnsi="Calibri" w:cs="Calibri"/>
                <w:color w:val="000000"/>
                <w:sz w:val="18"/>
                <w:szCs w:val="18"/>
                <w:lang w:val="en-US" w:eastAsia="nl-BE"/>
              </w:rPr>
              <w:lastRenderedPageBreak/>
              <w:t>Secure understanding and implementation of automatic recognition</w:t>
            </w:r>
          </w:p>
        </w:tc>
        <w:tc>
          <w:tcPr>
            <w:tcW w:w="607" w:type="pct"/>
          </w:tcPr>
          <w:p w14:paraId="61B09133" w14:textId="74B38FDF" w:rsidR="004E56C9" w:rsidRPr="00D213D4" w:rsidRDefault="004E56C9" w:rsidP="00410E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r w:rsidRPr="006013CD">
              <w:rPr>
                <w:rFonts w:ascii="Calibri" w:hAnsi="Calibri" w:cs="Calibri"/>
                <w:color w:val="000000"/>
                <w:sz w:val="18"/>
                <w:szCs w:val="18"/>
                <w:lang w:val="en-GB" w:eastAsia="nl-BE"/>
              </w:rPr>
              <w:t>Ensure automatic recognition of academic qualifications and periods of study within the EHEA.</w:t>
            </w:r>
          </w:p>
        </w:tc>
        <w:tc>
          <w:tcPr>
            <w:tcW w:w="342" w:type="pct"/>
          </w:tcPr>
          <w:p w14:paraId="4DBF2BBE" w14:textId="3DD5DE98" w:rsidR="004E56C9" w:rsidRPr="000566A1" w:rsidRDefault="004E56C9" w:rsidP="00410E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Seminar in 2022</w:t>
            </w:r>
          </w:p>
        </w:tc>
        <w:tc>
          <w:tcPr>
            <w:tcW w:w="471" w:type="pct"/>
          </w:tcPr>
          <w:p w14:paraId="39FDE62D" w14:textId="77777777" w:rsidR="004E56C9" w:rsidRPr="000566A1" w:rsidRDefault="004E56C9" w:rsidP="00410E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5C741121" w14:textId="68AFFDB6" w:rsidR="004E56C9" w:rsidRPr="000566A1" w:rsidRDefault="004E56C9" w:rsidP="00410E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Network of Danish University Colleges and Business Academies</w:t>
            </w:r>
          </w:p>
        </w:tc>
        <w:tc>
          <w:tcPr>
            <w:tcW w:w="469" w:type="pct"/>
          </w:tcPr>
          <w:p w14:paraId="6BC21573" w14:textId="77777777" w:rsidR="004E56C9" w:rsidRPr="000566A1" w:rsidRDefault="004E56C9" w:rsidP="004E56C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0FBDBD4A" w14:textId="77777777" w:rsidR="004E56C9" w:rsidRPr="000566A1" w:rsidRDefault="004E56C9" w:rsidP="004E56C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7D13718F" w14:textId="77777777" w:rsidR="004E56C9" w:rsidRPr="000566A1" w:rsidRDefault="004E56C9" w:rsidP="004E56C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4E56C9" w:rsidRPr="00026D2D" w14:paraId="21FB1FB5"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6D4F1EE1" w14:textId="16240F0D" w:rsidR="004E56C9" w:rsidRPr="00D213D4" w:rsidRDefault="004E56C9" w:rsidP="00410E2C">
            <w:pPr>
              <w:jc w:val="left"/>
              <w:rPr>
                <w:rFonts w:ascii="Calibri" w:hAnsi="Calibri" w:cs="Calibri"/>
                <w:color w:val="000000"/>
                <w:sz w:val="18"/>
                <w:szCs w:val="18"/>
                <w:lang w:val="en-GB" w:eastAsia="nl-BE"/>
              </w:rPr>
            </w:pPr>
            <w:r>
              <w:rPr>
                <w:rFonts w:ascii="Calibri" w:hAnsi="Calibri" w:cs="Calibri"/>
                <w:color w:val="000000"/>
                <w:sz w:val="18"/>
                <w:szCs w:val="18"/>
                <w:lang w:val="en-GB" w:eastAsia="nl-BE"/>
              </w:rPr>
              <w:t>Examination of digital credentials issues by Danish HEIs and the adaptation to Europass</w:t>
            </w:r>
          </w:p>
        </w:tc>
        <w:tc>
          <w:tcPr>
            <w:tcW w:w="579" w:type="pct"/>
          </w:tcPr>
          <w:p w14:paraId="0F60975A" w14:textId="72BA4299" w:rsidR="004E56C9" w:rsidRPr="00D213D4" w:rsidRDefault="004E56C9" w:rsidP="00410E2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Faster and smoother recognition procedures</w:t>
            </w:r>
          </w:p>
        </w:tc>
        <w:tc>
          <w:tcPr>
            <w:tcW w:w="607" w:type="pct"/>
          </w:tcPr>
          <w:p w14:paraId="079B03AF" w14:textId="41F683EF" w:rsidR="004E56C9" w:rsidRPr="000566A1" w:rsidRDefault="004E56C9" w:rsidP="00410E2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6013CD">
              <w:rPr>
                <w:rFonts w:ascii="Calibri" w:hAnsi="Calibri" w:cs="Calibri"/>
                <w:color w:val="000000"/>
                <w:sz w:val="18"/>
                <w:szCs w:val="18"/>
                <w:lang w:val="en-US" w:eastAsia="nl-BE"/>
              </w:rPr>
              <w:t>Optimising the potential of digital technology for the recognition agenda and the Diploma Supplement.</w:t>
            </w:r>
          </w:p>
        </w:tc>
        <w:tc>
          <w:tcPr>
            <w:tcW w:w="342" w:type="pct"/>
          </w:tcPr>
          <w:p w14:paraId="60E8F596" w14:textId="08144D3E" w:rsidR="004E56C9" w:rsidRPr="000566A1" w:rsidRDefault="004E56C9" w:rsidP="00410E2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2022-2024</w:t>
            </w:r>
          </w:p>
        </w:tc>
        <w:tc>
          <w:tcPr>
            <w:tcW w:w="471" w:type="pct"/>
          </w:tcPr>
          <w:p w14:paraId="6422715A" w14:textId="77777777" w:rsidR="004E56C9" w:rsidRPr="000566A1" w:rsidRDefault="004E56C9" w:rsidP="00410E2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18637F30" w14:textId="000F7793" w:rsidR="004E56C9" w:rsidRPr="000566A1" w:rsidRDefault="004E56C9" w:rsidP="00410E2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Following seminars in the TPHG group. Participation in Europass and EQF meetings and seminars, survey of digital credentials issued by Danish HEIs</w:t>
            </w:r>
          </w:p>
        </w:tc>
        <w:tc>
          <w:tcPr>
            <w:tcW w:w="469" w:type="pct"/>
          </w:tcPr>
          <w:p w14:paraId="3C1300B8" w14:textId="77777777" w:rsidR="004E56C9" w:rsidRPr="000566A1" w:rsidRDefault="004E56C9" w:rsidP="004E56C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400F7A18" w14:textId="77777777" w:rsidR="004E56C9" w:rsidRPr="000566A1" w:rsidRDefault="004E56C9" w:rsidP="004E56C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2CCBD019" w14:textId="77777777" w:rsidR="004E56C9" w:rsidRPr="000566A1" w:rsidRDefault="004E56C9" w:rsidP="004E56C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bl>
    <w:p w14:paraId="62E85213" w14:textId="7EDABFCA" w:rsidR="00150518" w:rsidRDefault="00F50AB4">
      <w:pPr>
        <w:rPr>
          <w:lang w:val="en-GB"/>
        </w:rPr>
      </w:pPr>
      <w:hyperlink w:anchor="_top" w:history="1">
        <w:r w:rsidR="0093763F" w:rsidRPr="004D34E8">
          <w:rPr>
            <w:rStyle w:val="Collegamentoipertestuale"/>
            <w:lang w:val="en-GB"/>
          </w:rPr>
          <w:t>Back to t</w:t>
        </w:r>
        <w:r w:rsidR="0093763F">
          <w:rPr>
            <w:rStyle w:val="Collegamentoipertestuale"/>
            <w:lang w:val="en-GB"/>
          </w:rPr>
          <w:t>op</w:t>
        </w:r>
      </w:hyperlink>
      <w:r w:rsidR="00150518">
        <w:rPr>
          <w:lang w:val="en-GB"/>
        </w:rPr>
        <w:br w:type="page"/>
      </w:r>
    </w:p>
    <w:p w14:paraId="6A82E15C" w14:textId="21D1CC10" w:rsidR="004669F6" w:rsidRDefault="004669F6" w:rsidP="004669F6">
      <w:pPr>
        <w:pStyle w:val="Titolo1"/>
        <w:rPr>
          <w:lang w:val="en-GB"/>
        </w:rPr>
      </w:pPr>
      <w:bookmarkStart w:id="18" w:name="_Toc103165012"/>
      <w:r>
        <w:rPr>
          <w:lang w:val="en-GB"/>
        </w:rPr>
        <w:lastRenderedPageBreak/>
        <w:t>Estonia</w:t>
      </w:r>
      <w:bookmarkEnd w:id="18"/>
    </w:p>
    <w:p w14:paraId="3A0C6D99" w14:textId="77777777" w:rsidR="004669F6" w:rsidRPr="007D2D33" w:rsidRDefault="00F50AB4" w:rsidP="004669F6">
      <w:pPr>
        <w:rPr>
          <w:rStyle w:val="Collegamentoipertestuale"/>
          <w:lang w:val="en-US"/>
        </w:rPr>
      </w:pPr>
      <w:hyperlink w:anchor="_top" w:history="1">
        <w:r w:rsidR="004669F6" w:rsidRPr="007D2D33">
          <w:rPr>
            <w:rStyle w:val="Collegamentoipertestuale"/>
            <w:lang w:val="en-US"/>
          </w:rPr>
          <w:t>Back to top</w:t>
        </w:r>
      </w:hyperlink>
    </w:p>
    <w:p w14:paraId="09D564FF" w14:textId="77777777" w:rsidR="004669F6" w:rsidRPr="00150518" w:rsidRDefault="004669F6" w:rsidP="004669F6">
      <w:pPr>
        <w:spacing w:after="0"/>
        <w:rPr>
          <w:rFonts w:ascii="Calibri" w:hAnsi="Calibri" w:cs="Calibri"/>
          <w:b/>
          <w:bCs/>
          <w:color w:val="000000"/>
          <w:lang w:val="en-GB" w:eastAsia="nl-BE"/>
        </w:rPr>
      </w:pPr>
      <w:r w:rsidRPr="00150518">
        <w:rPr>
          <w:rFonts w:ascii="Calibri" w:hAnsi="Calibri" w:cs="Calibri"/>
          <w:b/>
          <w:bCs/>
          <w:color w:val="000000"/>
          <w:lang w:val="en-GB" w:eastAsia="nl-BE"/>
        </w:rPr>
        <w:t>Please identify here for your country the challenges (if relevant) or describe the situation in the respective key commitment</w:t>
      </w:r>
    </w:p>
    <w:p w14:paraId="69E83900" w14:textId="77E69925" w:rsidR="004669F6" w:rsidRPr="00795B76" w:rsidRDefault="003C2876" w:rsidP="004669F6">
      <w:pPr>
        <w:rPr>
          <w:lang w:val="en-GB"/>
        </w:rPr>
      </w:pPr>
      <w:r w:rsidRPr="003C2876">
        <w:rPr>
          <w:lang w:val="en-GB"/>
        </w:rPr>
        <w:t xml:space="preserve">The provisions and principles of Lisbon Recognition Convention (LRC) are fully implemented in Estonia. Recognition of foreign qualifications concerning higher education are regulated by Government Regulation ‘Assessment and academic recognition of foreign qualifications and use of names of foreign qualifications’ adopted in 2006, </w:t>
      </w:r>
      <w:r w:rsidR="0004282E" w:rsidRPr="003C2876">
        <w:rPr>
          <w:lang w:val="en-GB"/>
        </w:rPr>
        <w:t>amended</w:t>
      </w:r>
      <w:r w:rsidRPr="003C2876">
        <w:rPr>
          <w:lang w:val="en-GB"/>
        </w:rPr>
        <w:t xml:space="preserve"> in 2018. The regulation is an implementing act of LRC, and covers assessment criteria and procedure for foreign higher education qualifications, qualifications giving access to higher education, periods of higher eduation study, and qualifications awarded by transnational providers. In addition, the regulation </w:t>
      </w:r>
      <w:r w:rsidR="0004282E" w:rsidRPr="003C2876">
        <w:rPr>
          <w:lang w:val="en-GB"/>
        </w:rPr>
        <w:t>provides</w:t>
      </w:r>
      <w:r w:rsidRPr="003C2876">
        <w:rPr>
          <w:lang w:val="en-GB"/>
        </w:rPr>
        <w:t xml:space="preserve"> the status of institutions – competent recognition authorities (education institutions and employers), and the role of Estonian ENIC/NARIC as an assessment authority. In 2018 the assessment and recognition of qualifications held by refugees was adopted, and a chapter to the regulation was included. At Estonian ENIC/NARIC all </w:t>
      </w:r>
      <w:r w:rsidR="0004282E" w:rsidRPr="003C2876">
        <w:rPr>
          <w:lang w:val="en-GB"/>
        </w:rPr>
        <w:t>applications</w:t>
      </w:r>
      <w:r w:rsidRPr="003C2876">
        <w:rPr>
          <w:lang w:val="en-GB"/>
        </w:rPr>
        <w:t xml:space="preserve"> are saved on electronic format in the internal database, and since 2021 holders of Estonian ID, who have a foreign qualification will be entered to the national education system upon their request.  ///</w:t>
      </w:r>
      <w:r w:rsidR="0004282E" w:rsidRPr="003C2876">
        <w:rPr>
          <w:lang w:val="en-GB"/>
        </w:rPr>
        <w:t>/ Challenges</w:t>
      </w:r>
      <w:r w:rsidRPr="003C2876">
        <w:rPr>
          <w:lang w:val="en-GB"/>
        </w:rPr>
        <w:t xml:space="preserve"> – the electronic application form at Estonian ENIC/NARIC is not fully created doe to the new website of HARNO (the organisation the Estonian ENIC/NARIC is operating as a structural unit).</w:t>
      </w:r>
    </w:p>
    <w:p w14:paraId="0CDF9A15" w14:textId="77777777" w:rsidR="004669F6" w:rsidRPr="00150518" w:rsidRDefault="004669F6" w:rsidP="004669F6">
      <w:pPr>
        <w:spacing w:after="0"/>
        <w:rPr>
          <w:rFonts w:ascii="Calibri" w:hAnsi="Calibri" w:cs="Calibri"/>
          <w:b/>
          <w:bCs/>
          <w:color w:val="000000"/>
          <w:lang w:val="en-GB" w:eastAsia="nl-BE"/>
        </w:rPr>
      </w:pPr>
      <w:r w:rsidRPr="00150518">
        <w:rPr>
          <w:rFonts w:ascii="Calibri" w:hAnsi="Calibri" w:cs="Calibri"/>
          <w:b/>
          <w:bCs/>
          <w:color w:val="000000"/>
          <w:lang w:val="en-GB" w:eastAsia="nl-BE"/>
        </w:rPr>
        <w:t xml:space="preserve">Please describe here for your country the progress to be achieved by </w:t>
      </w:r>
      <w:r>
        <w:rPr>
          <w:rFonts w:ascii="Calibri" w:hAnsi="Calibri" w:cs="Calibri"/>
          <w:b/>
          <w:bCs/>
          <w:color w:val="000000"/>
          <w:lang w:val="en-GB" w:eastAsia="nl-BE"/>
        </w:rPr>
        <w:t>2024</w:t>
      </w:r>
    </w:p>
    <w:p w14:paraId="607B7A48" w14:textId="64CDA89A" w:rsidR="004669F6" w:rsidRPr="00795B76" w:rsidRDefault="003C2876" w:rsidP="004669F6">
      <w:pPr>
        <w:rPr>
          <w:lang w:val="en-GB"/>
        </w:rPr>
      </w:pPr>
      <w:r w:rsidRPr="003C2876">
        <w:rPr>
          <w:lang w:val="en-GB"/>
        </w:rPr>
        <w:t xml:space="preserve">Three topics not directly related to the </w:t>
      </w:r>
      <w:r w:rsidR="0004282E" w:rsidRPr="003C2876">
        <w:rPr>
          <w:lang w:val="en-GB"/>
        </w:rPr>
        <w:t>implementation</w:t>
      </w:r>
      <w:r w:rsidRPr="003C2876">
        <w:rPr>
          <w:lang w:val="en-GB"/>
        </w:rPr>
        <w:t xml:space="preserve"> of</w:t>
      </w:r>
      <w:r w:rsidR="0004282E">
        <w:rPr>
          <w:lang w:val="en-GB"/>
        </w:rPr>
        <w:t xml:space="preserve"> </w:t>
      </w:r>
      <w:r w:rsidRPr="003C2876">
        <w:rPr>
          <w:lang w:val="en-GB"/>
        </w:rPr>
        <w:t xml:space="preserve">LRC because these are not subjects of LRC: a) to improve the system for automatic recognition of higher education qualifications and qualifications giving access to higher education issued in the countries oh EHEA; b) to establish the system of assessment and recognition of </w:t>
      </w:r>
      <w:r w:rsidR="0004282E" w:rsidRPr="003C2876">
        <w:rPr>
          <w:lang w:val="en-GB"/>
        </w:rPr>
        <w:t>micro credentials</w:t>
      </w:r>
      <w:r w:rsidRPr="003C2876">
        <w:rPr>
          <w:lang w:val="en-GB"/>
        </w:rPr>
        <w:t xml:space="preserve"> from informal and nonformal learning in Estonia, and to establish distribution of the roles of different bodies; c) to establish the criteria, procedure and authorities for </w:t>
      </w:r>
      <w:r w:rsidR="0004282E" w:rsidRPr="003C2876">
        <w:rPr>
          <w:lang w:val="en-GB"/>
        </w:rPr>
        <w:t>secondary</w:t>
      </w:r>
      <w:r w:rsidRPr="003C2876">
        <w:rPr>
          <w:lang w:val="en-GB"/>
        </w:rPr>
        <w:t xml:space="preserve"> education qualifications not giving access to higher education, but for post-secondary vocational schools or </w:t>
      </w:r>
      <w:r w:rsidR="0004282E" w:rsidRPr="003C2876">
        <w:rPr>
          <w:lang w:val="en-GB"/>
        </w:rPr>
        <w:t>labour</w:t>
      </w:r>
      <w:r w:rsidRPr="003C2876">
        <w:rPr>
          <w:lang w:val="en-GB"/>
        </w:rPr>
        <w:t xml:space="preserve"> market.</w:t>
      </w:r>
    </w:p>
    <w:p w14:paraId="7C0EFC49" w14:textId="290FD1B2" w:rsidR="004669F6" w:rsidRPr="003476C3" w:rsidRDefault="004669F6" w:rsidP="004669F6">
      <w:pPr>
        <w:rPr>
          <w:b/>
          <w:bCs/>
          <w:lang w:val="en-GB"/>
        </w:rPr>
      </w:pPr>
      <w:r w:rsidRPr="003476C3">
        <w:rPr>
          <w:rFonts w:ascii="Calibri" w:hAnsi="Calibri" w:cs="Calibri"/>
          <w:b/>
          <w:bCs/>
          <w:color w:val="000000"/>
          <w:lang w:val="en-GB" w:eastAsia="nl-BE"/>
        </w:rPr>
        <w:t>Please list the concrete actions you want to undertake to achieve the commitments and the objectives you have set (e.g. normative change, surveys, self-assessment, peer assessment, analysis, workshops, conferences, …)</w:t>
      </w:r>
    </w:p>
    <w:tbl>
      <w:tblPr>
        <w:tblStyle w:val="Tabellagriglia4-colore4"/>
        <w:tblW w:w="5000" w:type="pct"/>
        <w:tblLook w:val="04A0" w:firstRow="1" w:lastRow="0" w:firstColumn="1" w:lastColumn="0" w:noHBand="0" w:noVBand="1"/>
      </w:tblPr>
      <w:tblGrid>
        <w:gridCol w:w="1579"/>
        <w:gridCol w:w="1620"/>
        <w:gridCol w:w="1699"/>
        <w:gridCol w:w="957"/>
        <w:gridCol w:w="1318"/>
        <w:gridCol w:w="1318"/>
        <w:gridCol w:w="1312"/>
        <w:gridCol w:w="1746"/>
        <w:gridCol w:w="2443"/>
      </w:tblGrid>
      <w:tr w:rsidR="00E456DE" w:rsidRPr="00026D2D" w14:paraId="60581BD2" w14:textId="77777777" w:rsidTr="00192F08">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64" w:type="pct"/>
            <w:hideMark/>
          </w:tcPr>
          <w:p w14:paraId="638BBD1D" w14:textId="77777777" w:rsidR="00E456DE" w:rsidRPr="00D213D4" w:rsidRDefault="00E456DE" w:rsidP="00192F08">
            <w:pPr>
              <w:rPr>
                <w:rFonts w:ascii="Calibri" w:hAnsi="Calibri" w:cs="Calibri"/>
                <w:sz w:val="18"/>
                <w:szCs w:val="18"/>
                <w:lang w:eastAsia="nl-BE"/>
              </w:rPr>
            </w:pPr>
            <w:r>
              <w:rPr>
                <w:rFonts w:ascii="Calibri" w:hAnsi="Calibri" w:cs="Calibri"/>
                <w:sz w:val="18"/>
                <w:szCs w:val="18"/>
                <w:lang w:eastAsia="nl-BE"/>
              </w:rPr>
              <w:t>Action</w:t>
            </w:r>
          </w:p>
        </w:tc>
        <w:tc>
          <w:tcPr>
            <w:tcW w:w="579" w:type="pct"/>
            <w:hideMark/>
          </w:tcPr>
          <w:p w14:paraId="02E30018"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Outcomes</w:t>
            </w:r>
          </w:p>
        </w:tc>
        <w:tc>
          <w:tcPr>
            <w:tcW w:w="607" w:type="pct"/>
            <w:hideMark/>
          </w:tcPr>
          <w:p w14:paraId="5987442D"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D213D4">
              <w:rPr>
                <w:rFonts w:ascii="Calibri" w:hAnsi="Calibri" w:cs="Calibri"/>
                <w:sz w:val="18"/>
                <w:szCs w:val="18"/>
                <w:lang w:val="en-GB" w:eastAsia="nl-BE"/>
              </w:rPr>
              <w:t xml:space="preserve">Contribution of </w:t>
            </w:r>
            <w:r>
              <w:rPr>
                <w:rFonts w:ascii="Calibri" w:hAnsi="Calibri" w:cs="Calibri"/>
                <w:sz w:val="18"/>
                <w:szCs w:val="18"/>
                <w:lang w:val="en-GB" w:eastAsia="nl-BE"/>
              </w:rPr>
              <w:t xml:space="preserve">the action </w:t>
            </w:r>
            <w:r w:rsidRPr="00D213D4">
              <w:rPr>
                <w:rFonts w:ascii="Calibri" w:hAnsi="Calibri" w:cs="Calibri"/>
                <w:sz w:val="18"/>
                <w:szCs w:val="18"/>
                <w:lang w:val="en-GB" w:eastAsia="nl-BE"/>
              </w:rPr>
              <w:t>to the implementation of the key commitment</w:t>
            </w:r>
          </w:p>
        </w:tc>
        <w:tc>
          <w:tcPr>
            <w:tcW w:w="342" w:type="pct"/>
            <w:hideMark/>
          </w:tcPr>
          <w:p w14:paraId="354F59AD" w14:textId="77777777" w:rsidR="00E456DE" w:rsidRPr="00D213D4" w:rsidRDefault="00E456DE" w:rsidP="00192F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Timeline</w:t>
            </w:r>
          </w:p>
        </w:tc>
        <w:tc>
          <w:tcPr>
            <w:tcW w:w="471" w:type="pct"/>
            <w:hideMark/>
          </w:tcPr>
          <w:p w14:paraId="40301ED5"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US" w:eastAsia="nl-BE"/>
              </w:rPr>
            </w:pPr>
            <w:r w:rsidRPr="000566A1">
              <w:rPr>
                <w:rFonts w:ascii="Calibri" w:hAnsi="Calibri" w:cs="Calibri"/>
                <w:sz w:val="18"/>
                <w:szCs w:val="18"/>
                <w:lang w:val="en-US" w:eastAsia="nl-BE"/>
              </w:rPr>
              <w:t xml:space="preserve">Supporting project? </w:t>
            </w:r>
          </w:p>
          <w:p w14:paraId="111BBB2E"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0566A1">
              <w:rPr>
                <w:rFonts w:ascii="Calibri" w:hAnsi="Calibri" w:cs="Calibri"/>
                <w:sz w:val="18"/>
                <w:szCs w:val="18"/>
                <w:lang w:val="en-US" w:eastAsia="nl-BE"/>
              </w:rPr>
              <w:t>If yes, which one</w:t>
            </w:r>
          </w:p>
        </w:tc>
        <w:tc>
          <w:tcPr>
            <w:tcW w:w="471" w:type="pct"/>
          </w:tcPr>
          <w:p w14:paraId="6FE89977"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D213D4">
              <w:rPr>
                <w:rFonts w:ascii="Calibri" w:hAnsi="Calibri" w:cs="Calibri"/>
                <w:sz w:val="18"/>
                <w:szCs w:val="18"/>
                <w:lang w:val="en-GB" w:eastAsia="nl-BE"/>
              </w:rPr>
              <w:t>Partner</w:t>
            </w:r>
            <w:r>
              <w:rPr>
                <w:rFonts w:ascii="Calibri" w:hAnsi="Calibri" w:cs="Calibri"/>
                <w:sz w:val="18"/>
                <w:szCs w:val="18"/>
                <w:lang w:val="en-GB" w:eastAsia="nl-BE"/>
              </w:rPr>
              <w:t>(s)</w:t>
            </w:r>
            <w:r w:rsidRPr="00D213D4">
              <w:rPr>
                <w:rFonts w:ascii="Calibri" w:hAnsi="Calibri" w:cs="Calibri"/>
                <w:sz w:val="18"/>
                <w:szCs w:val="18"/>
                <w:lang w:val="en-GB" w:eastAsia="nl-BE"/>
              </w:rPr>
              <w:t xml:space="preserve"> from the own country</w:t>
            </w:r>
          </w:p>
        </w:tc>
        <w:tc>
          <w:tcPr>
            <w:tcW w:w="469" w:type="pct"/>
          </w:tcPr>
          <w:p w14:paraId="49546E8E"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Pr>
                <w:rFonts w:ascii="Calibri" w:hAnsi="Calibri" w:cs="Calibri"/>
                <w:sz w:val="18"/>
                <w:szCs w:val="18"/>
                <w:lang w:val="en-GB" w:eastAsia="nl-BE"/>
              </w:rPr>
              <w:t xml:space="preserve">Partners from the Peer group </w:t>
            </w:r>
          </w:p>
        </w:tc>
        <w:tc>
          <w:tcPr>
            <w:tcW w:w="624" w:type="pct"/>
          </w:tcPr>
          <w:p w14:paraId="47220F08"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Achieved by 2024 (Yes/No/Partially)</w:t>
            </w:r>
          </w:p>
          <w:p w14:paraId="00A790C2" w14:textId="77777777" w:rsidR="00E456DE" w:rsidRPr="00FA0E3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en-GB" w:eastAsia="nl-BE"/>
              </w:rPr>
            </w:pPr>
            <w:r w:rsidRPr="00FA0E3E">
              <w:rPr>
                <w:rFonts w:ascii="Calibri" w:hAnsi="Calibri" w:cs="Calibri"/>
                <w:sz w:val="16"/>
                <w:szCs w:val="16"/>
                <w:lang w:val="en-GB" w:eastAsia="nl-BE"/>
              </w:rPr>
              <w:t>[</w:t>
            </w:r>
            <w:r w:rsidRPr="00FA0E3E">
              <w:rPr>
                <w:rFonts w:ascii="Calibri" w:hAnsi="Calibri" w:cs="Calibri"/>
                <w:i/>
                <w:iCs/>
                <w:sz w:val="16"/>
                <w:szCs w:val="16"/>
                <w:lang w:val="en-GB" w:eastAsia="nl-BE"/>
              </w:rPr>
              <w:t>to be filled in 2024</w:t>
            </w:r>
            <w:r w:rsidRPr="00FA0E3E">
              <w:rPr>
                <w:rFonts w:ascii="Calibri" w:hAnsi="Calibri" w:cs="Calibri"/>
                <w:sz w:val="16"/>
                <w:szCs w:val="16"/>
                <w:lang w:val="en-GB" w:eastAsia="nl-BE"/>
              </w:rPr>
              <w:t>]</w:t>
            </w:r>
          </w:p>
        </w:tc>
        <w:tc>
          <w:tcPr>
            <w:tcW w:w="873" w:type="pct"/>
          </w:tcPr>
          <w:p w14:paraId="376916B4"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Provide short explanation</w:t>
            </w:r>
          </w:p>
          <w:p w14:paraId="5598C205"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427E8E">
              <w:rPr>
                <w:rFonts w:ascii="Calibri" w:hAnsi="Calibri" w:cs="Calibri"/>
                <w:sz w:val="16"/>
                <w:szCs w:val="16"/>
                <w:lang w:val="en-GB" w:eastAsia="nl-BE"/>
              </w:rPr>
              <w:t>[</w:t>
            </w:r>
            <w:r w:rsidRPr="00427E8E">
              <w:rPr>
                <w:rFonts w:ascii="Calibri" w:hAnsi="Calibri" w:cs="Calibri"/>
                <w:i/>
                <w:iCs/>
                <w:sz w:val="16"/>
                <w:szCs w:val="16"/>
                <w:lang w:val="en-GB" w:eastAsia="nl-BE"/>
              </w:rPr>
              <w:t>to be filled in 2024</w:t>
            </w:r>
            <w:r w:rsidRPr="00427E8E">
              <w:rPr>
                <w:rFonts w:ascii="Calibri" w:hAnsi="Calibri" w:cs="Calibri"/>
                <w:sz w:val="16"/>
                <w:szCs w:val="16"/>
                <w:lang w:val="en-GB" w:eastAsia="nl-BE"/>
              </w:rPr>
              <w:t>]</w:t>
            </w:r>
          </w:p>
        </w:tc>
      </w:tr>
      <w:tr w:rsidR="000620A9" w:rsidRPr="00026D2D" w14:paraId="62EAFEB1"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2F30379C" w14:textId="591D8975" w:rsidR="000620A9" w:rsidRPr="00D213D4" w:rsidRDefault="000620A9" w:rsidP="000620A9">
            <w:pPr>
              <w:jc w:val="left"/>
              <w:rPr>
                <w:rFonts w:ascii="Calibri" w:hAnsi="Calibri" w:cs="Calibri"/>
                <w:color w:val="000000"/>
                <w:sz w:val="18"/>
                <w:szCs w:val="18"/>
                <w:lang w:val="en-GB" w:eastAsia="nl-BE"/>
              </w:rPr>
            </w:pPr>
            <w:r>
              <w:rPr>
                <w:rFonts w:ascii="Calibri" w:hAnsi="Calibri" w:cs="Calibri"/>
                <w:color w:val="000000"/>
                <w:sz w:val="18"/>
                <w:szCs w:val="18"/>
                <w:lang w:val="en-GB" w:eastAsia="nl-BE"/>
              </w:rPr>
              <w:lastRenderedPageBreak/>
              <w:t>Implementing automatic recognition of qualifications concerning HE</w:t>
            </w:r>
          </w:p>
        </w:tc>
        <w:tc>
          <w:tcPr>
            <w:tcW w:w="579" w:type="pct"/>
          </w:tcPr>
          <w:p w14:paraId="67D219DC" w14:textId="746433E1" w:rsidR="000620A9" w:rsidRPr="00D213D4" w:rsidRDefault="000620A9" w:rsidP="000620A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Full implementation</w:t>
            </w:r>
          </w:p>
        </w:tc>
        <w:tc>
          <w:tcPr>
            <w:tcW w:w="607" w:type="pct"/>
          </w:tcPr>
          <w:p w14:paraId="023703FD" w14:textId="58404321" w:rsidR="000620A9" w:rsidRPr="00D213D4" w:rsidRDefault="000620A9" w:rsidP="000620A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Any possible contribution and promotion</w:t>
            </w:r>
          </w:p>
        </w:tc>
        <w:tc>
          <w:tcPr>
            <w:tcW w:w="342" w:type="pct"/>
          </w:tcPr>
          <w:p w14:paraId="13A0A614" w14:textId="51B60263" w:rsidR="000620A9" w:rsidRPr="008606FE" w:rsidRDefault="000620A9" w:rsidP="000620A9">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2024</w:t>
            </w:r>
          </w:p>
        </w:tc>
        <w:tc>
          <w:tcPr>
            <w:tcW w:w="471" w:type="pct"/>
          </w:tcPr>
          <w:p w14:paraId="15100458" w14:textId="77777777" w:rsidR="000620A9" w:rsidRPr="008606FE" w:rsidRDefault="000620A9" w:rsidP="000620A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71" w:type="pct"/>
          </w:tcPr>
          <w:p w14:paraId="22835B7E" w14:textId="4C47663E" w:rsidR="000620A9" w:rsidRPr="008606FE" w:rsidRDefault="000620A9" w:rsidP="000620A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MoER</w:t>
            </w:r>
          </w:p>
        </w:tc>
        <w:tc>
          <w:tcPr>
            <w:tcW w:w="469" w:type="pct"/>
          </w:tcPr>
          <w:p w14:paraId="2459BB1B" w14:textId="32758FA6" w:rsidR="000620A9" w:rsidRPr="008606FE" w:rsidRDefault="000620A9" w:rsidP="000620A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Any partner of all partners</w:t>
            </w:r>
          </w:p>
        </w:tc>
        <w:tc>
          <w:tcPr>
            <w:tcW w:w="624" w:type="pct"/>
          </w:tcPr>
          <w:p w14:paraId="216BB57B" w14:textId="77777777" w:rsidR="000620A9" w:rsidRPr="008606FE" w:rsidRDefault="000620A9" w:rsidP="000620A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873" w:type="pct"/>
          </w:tcPr>
          <w:p w14:paraId="3C1DEBC7" w14:textId="77777777" w:rsidR="000620A9" w:rsidRPr="008606FE" w:rsidRDefault="000620A9" w:rsidP="000620A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r>
    </w:tbl>
    <w:p w14:paraId="28FCB1CE" w14:textId="79D97586" w:rsidR="004669F6" w:rsidRDefault="00F50AB4" w:rsidP="004669F6">
      <w:pPr>
        <w:rPr>
          <w:rFonts w:asciiTheme="majorHAnsi" w:eastAsiaTheme="majorEastAsia" w:hAnsiTheme="majorHAnsi" w:cstheme="majorBidi"/>
          <w:color w:val="2F5496" w:themeColor="accent1" w:themeShade="BF"/>
          <w:sz w:val="32"/>
          <w:szCs w:val="32"/>
          <w:lang w:val="en-GB"/>
        </w:rPr>
      </w:pPr>
      <w:hyperlink w:anchor="_top" w:history="1">
        <w:r w:rsidR="004669F6" w:rsidRPr="004D34E8">
          <w:rPr>
            <w:rStyle w:val="Collegamentoipertestuale"/>
            <w:lang w:val="en-GB"/>
          </w:rPr>
          <w:t>Back to t</w:t>
        </w:r>
        <w:r w:rsidR="004669F6">
          <w:rPr>
            <w:rStyle w:val="Collegamentoipertestuale"/>
            <w:lang w:val="en-GB"/>
          </w:rPr>
          <w:t>op</w:t>
        </w:r>
      </w:hyperlink>
      <w:r w:rsidR="004669F6">
        <w:rPr>
          <w:lang w:val="en-GB"/>
        </w:rPr>
        <w:br w:type="page"/>
      </w:r>
    </w:p>
    <w:p w14:paraId="3BCC2F02" w14:textId="77777777" w:rsidR="00150518" w:rsidRDefault="00150518" w:rsidP="00150518">
      <w:pPr>
        <w:pStyle w:val="Titolo1"/>
        <w:rPr>
          <w:lang w:val="en-GB"/>
        </w:rPr>
      </w:pPr>
      <w:bookmarkStart w:id="19" w:name="_Toc103165013"/>
      <w:r w:rsidRPr="00150518">
        <w:rPr>
          <w:lang w:val="en-GB"/>
        </w:rPr>
        <w:lastRenderedPageBreak/>
        <w:t>France</w:t>
      </w:r>
      <w:bookmarkEnd w:id="19"/>
    </w:p>
    <w:p w14:paraId="26B54678" w14:textId="77777777" w:rsidR="00DE701C" w:rsidRPr="007D2D33" w:rsidRDefault="00F50AB4" w:rsidP="00DE701C">
      <w:pPr>
        <w:rPr>
          <w:rStyle w:val="Collegamentoipertestuale"/>
          <w:lang w:val="en-US"/>
        </w:rPr>
      </w:pPr>
      <w:hyperlink w:anchor="_top" w:history="1">
        <w:r w:rsidR="00DE701C" w:rsidRPr="007D2D33">
          <w:rPr>
            <w:rStyle w:val="Collegamentoipertestuale"/>
            <w:lang w:val="en-US"/>
          </w:rPr>
          <w:t>Back to top</w:t>
        </w:r>
      </w:hyperlink>
    </w:p>
    <w:p w14:paraId="2F45C5D3" w14:textId="77777777" w:rsidR="0093763F" w:rsidRPr="00150518" w:rsidRDefault="0093763F" w:rsidP="0093763F">
      <w:pPr>
        <w:spacing w:after="0"/>
        <w:rPr>
          <w:rFonts w:ascii="Calibri" w:hAnsi="Calibri" w:cs="Calibri"/>
          <w:b/>
          <w:bCs/>
          <w:color w:val="000000"/>
          <w:lang w:val="en-GB" w:eastAsia="nl-BE"/>
        </w:rPr>
      </w:pPr>
      <w:r w:rsidRPr="00150518">
        <w:rPr>
          <w:rFonts w:ascii="Calibri" w:hAnsi="Calibri" w:cs="Calibri"/>
          <w:b/>
          <w:bCs/>
          <w:color w:val="000000"/>
          <w:lang w:val="en-GB" w:eastAsia="nl-BE"/>
        </w:rPr>
        <w:t>Please identify here for your country the challenges (if relevant) or describe the situation in the respective key commitment</w:t>
      </w:r>
    </w:p>
    <w:p w14:paraId="7A4846FA" w14:textId="2DE10987" w:rsidR="004828BA" w:rsidRPr="00795B76" w:rsidRDefault="0025702D" w:rsidP="004828BA">
      <w:pPr>
        <w:rPr>
          <w:lang w:val="en-GB"/>
        </w:rPr>
      </w:pPr>
      <w:r w:rsidRPr="00567291">
        <w:rPr>
          <w:rFonts w:ascii="Calibri" w:eastAsia="Calibri" w:hAnsi="Calibri" w:cs="Calibri"/>
          <w:lang w:val="en-GB" w:eastAsia="en-US"/>
        </w:rPr>
        <w:t>The LRC principles are embedded in national law on the basis of a 2000 Decree which makes these principles mandatory for HEIs making academic recognition decisions. France also relies on the experience of its ENIC-NARIC centre to inform national stakeholders on LRC principles and monitor their implementation at national level. National RPL procedures are in place, whether for access, exemption of modules or in order to obtain a full degree. Since 2019 a new NQF has been developed and the system allows for more flexibility with diplomas organised in “blocks of competences”. Digitalisation of academic results has been initiated with the “diplome.gouv.fr” database. De facto automatic recognition is a common practice in a number of HEIs. A specific procedure for refugees is in place with article D612-14 of the Education code, facilitating their access to higher education. The French ENIC-NARIC procedure entails priority, gratuity and flexibility for applications from refugees. Participation in the Council of Europe EQPR project allows the French ENIC-NARIC to reorientate refugee-applicants with insufficient documentation towards the EQPR procedure. Main challenges are: - the length and complexity of RPL procedures, which may discourage a number of applicants and their employers and make recognition of micro-credentials difficult; - generalisation of the diploma supplement, including the revised template adopted at the Paris ministerial conference and digitalisation and connexion to the new Europass; - adjusting recognition procedures to the new trend of digitalised academic documents; - strengthening and structuring cooperation between the French ENIC-NARIC and HEIs; - increasing transparency and ensuring equity of recognition procedures in the mass of HEIs across the country ; - making ENIC NARIC information on foreign qualifications more directly accessible to HEIs to further facilitate automatic recognition at institutional level; - interconnexion of databases in order to share information on qualifications and enhance trust; -harmonise the recognition procedure for refugees at national level for those without any evidence-based information, - facing the increased number of applications for ENIC-NARIC comparability statements, which have doubled in three years.</w:t>
      </w:r>
      <w:r w:rsidRPr="00567291">
        <w:rPr>
          <w:rFonts w:ascii="Calibri" w:eastAsia="Calibri" w:hAnsi="Calibri" w:cs="Calibri"/>
          <w:lang w:val="en-GB" w:eastAsia="en-US"/>
        </w:rPr>
        <w:tab/>
      </w:r>
    </w:p>
    <w:p w14:paraId="4585DDBF" w14:textId="77777777" w:rsidR="0093763F" w:rsidRPr="00150518" w:rsidRDefault="0093763F" w:rsidP="0093763F">
      <w:pPr>
        <w:spacing w:after="0"/>
        <w:rPr>
          <w:rFonts w:ascii="Calibri" w:hAnsi="Calibri" w:cs="Calibri"/>
          <w:b/>
          <w:bCs/>
          <w:color w:val="000000"/>
          <w:lang w:val="en-GB" w:eastAsia="nl-BE"/>
        </w:rPr>
      </w:pPr>
      <w:r w:rsidRPr="00150518">
        <w:rPr>
          <w:rFonts w:ascii="Calibri" w:hAnsi="Calibri" w:cs="Calibri"/>
          <w:b/>
          <w:bCs/>
          <w:color w:val="000000"/>
          <w:lang w:val="en-GB" w:eastAsia="nl-BE"/>
        </w:rPr>
        <w:t xml:space="preserve">Please describe here for your country the progress to be achieved by </w:t>
      </w:r>
      <w:r>
        <w:rPr>
          <w:rFonts w:ascii="Calibri" w:hAnsi="Calibri" w:cs="Calibri"/>
          <w:b/>
          <w:bCs/>
          <w:color w:val="000000"/>
          <w:lang w:val="en-GB" w:eastAsia="nl-BE"/>
        </w:rPr>
        <w:t>2024</w:t>
      </w:r>
    </w:p>
    <w:p w14:paraId="6E377496" w14:textId="67E14947" w:rsidR="0025702D" w:rsidRDefault="0025702D" w:rsidP="0025702D">
      <w:pPr>
        <w:rPr>
          <w:lang w:val="en-GB"/>
        </w:rPr>
      </w:pPr>
      <w:r w:rsidRPr="00071836">
        <w:rPr>
          <w:lang w:val="en-US"/>
        </w:rPr>
        <w:t xml:space="preserve">Thanks in particular to an increased dialogue between ENIC-NARIC France, HEIs and other national stakeholders, facilitated by the Ministry of HE, Research and Innovation, the following progress should be achieved by 2024: - Information on recognition shared between ENIC-NARIC France and HEIs through structured communication channels; - more homogeneity at national level on interpretation of the LRC principles and the concept of AR; - more beneficiaries of RPL procedures and recognition of micro-credentials through RPL procedures; - use of digital tools and interconnected databases in order to share information and increase efficiency, security, </w:t>
      </w:r>
      <w:r w:rsidR="0004282E" w:rsidRPr="00071836">
        <w:rPr>
          <w:lang w:val="en-US"/>
        </w:rPr>
        <w:t>transparency</w:t>
      </w:r>
      <w:r w:rsidRPr="00071836">
        <w:rPr>
          <w:lang w:val="en-US"/>
        </w:rPr>
        <w:t xml:space="preserve">  and trust in recognition procedures and portability of recognition decisions; - increased and structured cooperation between HEIs and ENIC-NARIC France in order to facilitate recognition of qualifications held by </w:t>
      </w:r>
      <w:r w:rsidR="0004282E" w:rsidRPr="00071836">
        <w:rPr>
          <w:lang w:val="en-US"/>
        </w:rPr>
        <w:t>refugees</w:t>
      </w:r>
      <w:r w:rsidRPr="00071836">
        <w:rPr>
          <w:lang w:val="en-US"/>
        </w:rPr>
        <w:t xml:space="preserve"> lacking documentation on their academic background.</w:t>
      </w:r>
    </w:p>
    <w:p w14:paraId="334D26F4" w14:textId="77777777" w:rsidR="003476C3" w:rsidRPr="003476C3" w:rsidRDefault="003476C3" w:rsidP="003476C3">
      <w:pPr>
        <w:rPr>
          <w:b/>
          <w:bCs/>
          <w:lang w:val="en-GB"/>
        </w:rPr>
      </w:pPr>
      <w:r w:rsidRPr="003476C3">
        <w:rPr>
          <w:rFonts w:ascii="Calibri" w:hAnsi="Calibri" w:cs="Calibri"/>
          <w:b/>
          <w:bCs/>
          <w:color w:val="000000"/>
          <w:lang w:val="en-GB" w:eastAsia="nl-BE"/>
        </w:rPr>
        <w:lastRenderedPageBreak/>
        <w:t>Please list the concrete actions you want to undertake to achieve the commitments and the objectives you have set (e.g. normative change, surveys, self-assessment, peer assessment, analysis, workshops, conferences, …)</w:t>
      </w:r>
    </w:p>
    <w:tbl>
      <w:tblPr>
        <w:tblStyle w:val="Tabellagriglia4-colore4"/>
        <w:tblW w:w="5000" w:type="pct"/>
        <w:tblLook w:val="04A0" w:firstRow="1" w:lastRow="0" w:firstColumn="1" w:lastColumn="0" w:noHBand="0" w:noVBand="1"/>
      </w:tblPr>
      <w:tblGrid>
        <w:gridCol w:w="1558"/>
        <w:gridCol w:w="19"/>
        <w:gridCol w:w="1581"/>
        <w:gridCol w:w="39"/>
        <w:gridCol w:w="1640"/>
        <w:gridCol w:w="59"/>
        <w:gridCol w:w="879"/>
        <w:gridCol w:w="78"/>
        <w:gridCol w:w="1220"/>
        <w:gridCol w:w="98"/>
        <w:gridCol w:w="1375"/>
        <w:gridCol w:w="98"/>
        <w:gridCol w:w="1195"/>
        <w:gridCol w:w="118"/>
        <w:gridCol w:w="1609"/>
        <w:gridCol w:w="137"/>
        <w:gridCol w:w="2289"/>
      </w:tblGrid>
      <w:tr w:rsidR="00E456DE" w:rsidRPr="00026D2D" w14:paraId="16DF3A24" w14:textId="77777777" w:rsidTr="00310541">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64" w:type="pct"/>
            <w:gridSpan w:val="2"/>
            <w:hideMark/>
          </w:tcPr>
          <w:p w14:paraId="3A7DC22F" w14:textId="77777777" w:rsidR="00E456DE" w:rsidRPr="00D213D4" w:rsidRDefault="00E456DE" w:rsidP="00192F08">
            <w:pPr>
              <w:rPr>
                <w:rFonts w:ascii="Calibri" w:hAnsi="Calibri" w:cs="Calibri"/>
                <w:sz w:val="18"/>
                <w:szCs w:val="18"/>
                <w:lang w:eastAsia="nl-BE"/>
              </w:rPr>
            </w:pPr>
            <w:r>
              <w:rPr>
                <w:rFonts w:ascii="Calibri" w:hAnsi="Calibri" w:cs="Calibri"/>
                <w:sz w:val="18"/>
                <w:szCs w:val="18"/>
                <w:lang w:eastAsia="nl-BE"/>
              </w:rPr>
              <w:t>Action</w:t>
            </w:r>
          </w:p>
        </w:tc>
        <w:tc>
          <w:tcPr>
            <w:tcW w:w="579" w:type="pct"/>
            <w:gridSpan w:val="2"/>
            <w:hideMark/>
          </w:tcPr>
          <w:p w14:paraId="058F4691"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Outcomes</w:t>
            </w:r>
          </w:p>
        </w:tc>
        <w:tc>
          <w:tcPr>
            <w:tcW w:w="607" w:type="pct"/>
            <w:gridSpan w:val="2"/>
            <w:hideMark/>
          </w:tcPr>
          <w:p w14:paraId="6492D2B5"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D213D4">
              <w:rPr>
                <w:rFonts w:ascii="Calibri" w:hAnsi="Calibri" w:cs="Calibri"/>
                <w:sz w:val="18"/>
                <w:szCs w:val="18"/>
                <w:lang w:val="en-GB" w:eastAsia="nl-BE"/>
              </w:rPr>
              <w:t xml:space="preserve">Contribution of </w:t>
            </w:r>
            <w:r>
              <w:rPr>
                <w:rFonts w:ascii="Calibri" w:hAnsi="Calibri" w:cs="Calibri"/>
                <w:sz w:val="18"/>
                <w:szCs w:val="18"/>
                <w:lang w:val="en-GB" w:eastAsia="nl-BE"/>
              </w:rPr>
              <w:t xml:space="preserve">the action </w:t>
            </w:r>
            <w:r w:rsidRPr="00D213D4">
              <w:rPr>
                <w:rFonts w:ascii="Calibri" w:hAnsi="Calibri" w:cs="Calibri"/>
                <w:sz w:val="18"/>
                <w:szCs w:val="18"/>
                <w:lang w:val="en-GB" w:eastAsia="nl-BE"/>
              </w:rPr>
              <w:t>to the implementation of the key commitment</w:t>
            </w:r>
          </w:p>
        </w:tc>
        <w:tc>
          <w:tcPr>
            <w:tcW w:w="342" w:type="pct"/>
            <w:gridSpan w:val="2"/>
            <w:hideMark/>
          </w:tcPr>
          <w:p w14:paraId="6FAA6622" w14:textId="77777777" w:rsidR="00E456DE" w:rsidRPr="00D213D4" w:rsidRDefault="00E456DE" w:rsidP="00192F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Timeline</w:t>
            </w:r>
          </w:p>
        </w:tc>
        <w:tc>
          <w:tcPr>
            <w:tcW w:w="471" w:type="pct"/>
            <w:gridSpan w:val="2"/>
            <w:hideMark/>
          </w:tcPr>
          <w:p w14:paraId="771D1445"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US" w:eastAsia="nl-BE"/>
              </w:rPr>
            </w:pPr>
            <w:r w:rsidRPr="000566A1">
              <w:rPr>
                <w:rFonts w:ascii="Calibri" w:hAnsi="Calibri" w:cs="Calibri"/>
                <w:sz w:val="18"/>
                <w:szCs w:val="18"/>
                <w:lang w:val="en-US" w:eastAsia="nl-BE"/>
              </w:rPr>
              <w:t xml:space="preserve">Supporting project? </w:t>
            </w:r>
          </w:p>
          <w:p w14:paraId="319F86E4"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0566A1">
              <w:rPr>
                <w:rFonts w:ascii="Calibri" w:hAnsi="Calibri" w:cs="Calibri"/>
                <w:sz w:val="18"/>
                <w:szCs w:val="18"/>
                <w:lang w:val="en-US" w:eastAsia="nl-BE"/>
              </w:rPr>
              <w:t>If yes, which one</w:t>
            </w:r>
          </w:p>
        </w:tc>
        <w:tc>
          <w:tcPr>
            <w:tcW w:w="526" w:type="pct"/>
            <w:gridSpan w:val="2"/>
          </w:tcPr>
          <w:p w14:paraId="50069AFD"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D213D4">
              <w:rPr>
                <w:rFonts w:ascii="Calibri" w:hAnsi="Calibri" w:cs="Calibri"/>
                <w:sz w:val="18"/>
                <w:szCs w:val="18"/>
                <w:lang w:val="en-GB" w:eastAsia="nl-BE"/>
              </w:rPr>
              <w:t>Partner</w:t>
            </w:r>
            <w:r>
              <w:rPr>
                <w:rFonts w:ascii="Calibri" w:hAnsi="Calibri" w:cs="Calibri"/>
                <w:sz w:val="18"/>
                <w:szCs w:val="18"/>
                <w:lang w:val="en-GB" w:eastAsia="nl-BE"/>
              </w:rPr>
              <w:t>(s)</w:t>
            </w:r>
            <w:r w:rsidRPr="00D213D4">
              <w:rPr>
                <w:rFonts w:ascii="Calibri" w:hAnsi="Calibri" w:cs="Calibri"/>
                <w:sz w:val="18"/>
                <w:szCs w:val="18"/>
                <w:lang w:val="en-GB" w:eastAsia="nl-BE"/>
              </w:rPr>
              <w:t xml:space="preserve"> from the own country</w:t>
            </w:r>
          </w:p>
        </w:tc>
        <w:tc>
          <w:tcPr>
            <w:tcW w:w="469" w:type="pct"/>
            <w:gridSpan w:val="2"/>
          </w:tcPr>
          <w:p w14:paraId="2874C4A9"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Pr>
                <w:rFonts w:ascii="Calibri" w:hAnsi="Calibri" w:cs="Calibri"/>
                <w:sz w:val="18"/>
                <w:szCs w:val="18"/>
                <w:lang w:val="en-GB" w:eastAsia="nl-BE"/>
              </w:rPr>
              <w:t xml:space="preserve">Partners from the Peer group </w:t>
            </w:r>
          </w:p>
        </w:tc>
        <w:tc>
          <w:tcPr>
            <w:tcW w:w="624" w:type="pct"/>
            <w:gridSpan w:val="2"/>
          </w:tcPr>
          <w:p w14:paraId="22A95EB0"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Achieved by 2024 (Yes/No/Partially)</w:t>
            </w:r>
          </w:p>
          <w:p w14:paraId="56A250DD" w14:textId="77777777" w:rsidR="00E456DE" w:rsidRPr="00FA0E3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en-GB" w:eastAsia="nl-BE"/>
              </w:rPr>
            </w:pPr>
            <w:r w:rsidRPr="00FA0E3E">
              <w:rPr>
                <w:rFonts w:ascii="Calibri" w:hAnsi="Calibri" w:cs="Calibri"/>
                <w:sz w:val="16"/>
                <w:szCs w:val="16"/>
                <w:lang w:val="en-GB" w:eastAsia="nl-BE"/>
              </w:rPr>
              <w:t>[</w:t>
            </w:r>
            <w:r w:rsidRPr="00FA0E3E">
              <w:rPr>
                <w:rFonts w:ascii="Calibri" w:hAnsi="Calibri" w:cs="Calibri"/>
                <w:i/>
                <w:iCs/>
                <w:sz w:val="16"/>
                <w:szCs w:val="16"/>
                <w:lang w:val="en-GB" w:eastAsia="nl-BE"/>
              </w:rPr>
              <w:t>to be filled in 2024</w:t>
            </w:r>
            <w:r w:rsidRPr="00FA0E3E">
              <w:rPr>
                <w:rFonts w:ascii="Calibri" w:hAnsi="Calibri" w:cs="Calibri"/>
                <w:sz w:val="16"/>
                <w:szCs w:val="16"/>
                <w:lang w:val="en-GB" w:eastAsia="nl-BE"/>
              </w:rPr>
              <w:t>]</w:t>
            </w:r>
          </w:p>
        </w:tc>
        <w:tc>
          <w:tcPr>
            <w:tcW w:w="818" w:type="pct"/>
          </w:tcPr>
          <w:p w14:paraId="2C0520B4"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Provide short explanation</w:t>
            </w:r>
          </w:p>
          <w:p w14:paraId="5BC45AE0"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427E8E">
              <w:rPr>
                <w:rFonts w:ascii="Calibri" w:hAnsi="Calibri" w:cs="Calibri"/>
                <w:sz w:val="16"/>
                <w:szCs w:val="16"/>
                <w:lang w:val="en-GB" w:eastAsia="nl-BE"/>
              </w:rPr>
              <w:t>[</w:t>
            </w:r>
            <w:r w:rsidRPr="00427E8E">
              <w:rPr>
                <w:rFonts w:ascii="Calibri" w:hAnsi="Calibri" w:cs="Calibri"/>
                <w:i/>
                <w:iCs/>
                <w:sz w:val="16"/>
                <w:szCs w:val="16"/>
                <w:lang w:val="en-GB" w:eastAsia="nl-BE"/>
              </w:rPr>
              <w:t>to be filled in 2024</w:t>
            </w:r>
            <w:r w:rsidRPr="00427E8E">
              <w:rPr>
                <w:rFonts w:ascii="Calibri" w:hAnsi="Calibri" w:cs="Calibri"/>
                <w:sz w:val="16"/>
                <w:szCs w:val="16"/>
                <w:lang w:val="en-GB" w:eastAsia="nl-BE"/>
              </w:rPr>
              <w:t>]</w:t>
            </w:r>
          </w:p>
        </w:tc>
      </w:tr>
      <w:tr w:rsidR="0025702D" w:rsidRPr="00026D2D" w14:paraId="4BF5AFC4" w14:textId="77777777" w:rsidTr="00310541">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gridSpan w:val="2"/>
          </w:tcPr>
          <w:p w14:paraId="0CC626BC" w14:textId="2F81B9D2" w:rsidR="0025702D" w:rsidRPr="00310541" w:rsidRDefault="0025702D" w:rsidP="00310541">
            <w:pPr>
              <w:jc w:val="left"/>
              <w:rPr>
                <w:rFonts w:ascii="Calibri" w:hAnsi="Calibri" w:cs="Calibri"/>
                <w:color w:val="000000"/>
                <w:sz w:val="18"/>
                <w:szCs w:val="18"/>
                <w:lang w:val="en-GB" w:eastAsia="nl-BE"/>
              </w:rPr>
            </w:pPr>
            <w:r w:rsidRPr="00310541">
              <w:rPr>
                <w:rFonts w:ascii="Calibri" w:hAnsi="Calibri" w:cs="Calibri"/>
                <w:color w:val="000000"/>
                <w:sz w:val="18"/>
                <w:szCs w:val="18"/>
                <w:lang w:val="en-GB" w:eastAsia="nl-BE"/>
              </w:rPr>
              <w:t xml:space="preserve">Survey on recognition procedures and decisions in HEIs and expected complementarity of HEIs </w:t>
            </w:r>
            <w:r w:rsidR="00C3670F" w:rsidRPr="00310541">
              <w:rPr>
                <w:rFonts w:ascii="Calibri" w:hAnsi="Calibri" w:cs="Calibri"/>
                <w:color w:val="000000"/>
                <w:sz w:val="18"/>
                <w:szCs w:val="18"/>
                <w:lang w:val="en-GB" w:eastAsia="nl-BE"/>
              </w:rPr>
              <w:t>with ENIC</w:t>
            </w:r>
            <w:r w:rsidRPr="00310541">
              <w:rPr>
                <w:rFonts w:ascii="Calibri" w:hAnsi="Calibri" w:cs="Calibri"/>
                <w:color w:val="000000"/>
                <w:sz w:val="18"/>
                <w:szCs w:val="18"/>
                <w:lang w:val="en-GB" w:eastAsia="nl-BE"/>
              </w:rPr>
              <w:t>-NARIC France</w:t>
            </w:r>
          </w:p>
        </w:tc>
        <w:tc>
          <w:tcPr>
            <w:tcW w:w="579" w:type="pct"/>
            <w:gridSpan w:val="2"/>
          </w:tcPr>
          <w:p w14:paraId="28C8C1DB" w14:textId="7B026966" w:rsidR="0025702D" w:rsidRPr="00310541" w:rsidRDefault="0025702D"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310541">
              <w:rPr>
                <w:rFonts w:ascii="Calibri" w:hAnsi="Calibri" w:cs="Calibri"/>
                <w:color w:val="000000"/>
                <w:sz w:val="18"/>
                <w:szCs w:val="18"/>
                <w:lang w:val="en-GB" w:eastAsia="nl-BE"/>
              </w:rPr>
              <w:t>State of play on recognition procedures and decisions in HEIs</w:t>
            </w:r>
          </w:p>
        </w:tc>
        <w:tc>
          <w:tcPr>
            <w:tcW w:w="607" w:type="pct"/>
            <w:gridSpan w:val="2"/>
          </w:tcPr>
          <w:p w14:paraId="38C1B3F1" w14:textId="39AB4B18" w:rsidR="0025702D" w:rsidRPr="00310541" w:rsidRDefault="0025702D"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310541">
              <w:rPr>
                <w:rFonts w:ascii="Calibri" w:hAnsi="Calibri" w:cs="Calibri"/>
                <w:color w:val="000000"/>
                <w:sz w:val="18"/>
                <w:szCs w:val="18"/>
                <w:lang w:val="en-GB" w:eastAsia="nl-BE"/>
              </w:rPr>
              <w:t>Identification of areas of improvement of implementation of LRC principles by HEIs</w:t>
            </w:r>
          </w:p>
        </w:tc>
        <w:tc>
          <w:tcPr>
            <w:tcW w:w="342" w:type="pct"/>
            <w:gridSpan w:val="2"/>
          </w:tcPr>
          <w:p w14:paraId="7A210607" w14:textId="1548FC96" w:rsidR="0025702D" w:rsidRPr="00310541" w:rsidRDefault="0025702D"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310541">
              <w:rPr>
                <w:rFonts w:ascii="Calibri" w:hAnsi="Calibri" w:cs="Calibri"/>
                <w:color w:val="000000"/>
                <w:sz w:val="18"/>
                <w:szCs w:val="18"/>
                <w:lang w:val="en-GB" w:eastAsia="nl-BE"/>
              </w:rPr>
              <w:t>2022</w:t>
            </w:r>
          </w:p>
        </w:tc>
        <w:tc>
          <w:tcPr>
            <w:tcW w:w="471" w:type="pct"/>
            <w:gridSpan w:val="2"/>
          </w:tcPr>
          <w:p w14:paraId="5FF146CF" w14:textId="497393D1" w:rsidR="0025702D" w:rsidRPr="00310541" w:rsidRDefault="0025702D"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310541">
              <w:rPr>
                <w:rFonts w:ascii="Calibri" w:hAnsi="Calibri" w:cs="Calibri"/>
                <w:color w:val="000000"/>
                <w:sz w:val="18"/>
                <w:szCs w:val="18"/>
                <w:lang w:val="en-GB" w:eastAsia="nl-BE"/>
              </w:rPr>
              <w:t>no</w:t>
            </w:r>
          </w:p>
        </w:tc>
        <w:tc>
          <w:tcPr>
            <w:tcW w:w="526" w:type="pct"/>
            <w:gridSpan w:val="2"/>
          </w:tcPr>
          <w:p w14:paraId="46364E3D" w14:textId="3702422D" w:rsidR="0025702D" w:rsidRPr="00310541" w:rsidRDefault="0025702D"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310541">
              <w:rPr>
                <w:rFonts w:ascii="Calibri" w:hAnsi="Calibri" w:cs="Calibri"/>
                <w:color w:val="000000"/>
                <w:sz w:val="18"/>
                <w:szCs w:val="18"/>
                <w:lang w:val="en-GB" w:eastAsia="nl-BE"/>
              </w:rPr>
              <w:t>Ministry of Higher Education, Research and Innovation, CPU (“Conférence des Présidents d’Université”), HEIs, ENIC-NARIC France/France Éducation International</w:t>
            </w:r>
          </w:p>
        </w:tc>
        <w:tc>
          <w:tcPr>
            <w:tcW w:w="469" w:type="pct"/>
            <w:gridSpan w:val="2"/>
          </w:tcPr>
          <w:p w14:paraId="2C64483D" w14:textId="2F7DB234" w:rsidR="0025702D" w:rsidRPr="00310541" w:rsidRDefault="0025702D"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310541">
              <w:rPr>
                <w:rFonts w:ascii="Calibri" w:hAnsi="Calibri" w:cs="Calibri"/>
                <w:color w:val="000000"/>
                <w:sz w:val="18"/>
                <w:szCs w:val="18"/>
                <w:lang w:val="en-GB" w:eastAsia="nl-BE"/>
              </w:rPr>
              <w:t>Exchange of best practices with other peer group members</w:t>
            </w:r>
          </w:p>
        </w:tc>
        <w:tc>
          <w:tcPr>
            <w:tcW w:w="624" w:type="pct"/>
            <w:gridSpan w:val="2"/>
          </w:tcPr>
          <w:p w14:paraId="1E3409FA" w14:textId="77777777" w:rsidR="0025702D" w:rsidRPr="00310541" w:rsidRDefault="0025702D"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818" w:type="pct"/>
          </w:tcPr>
          <w:p w14:paraId="4D6F900A" w14:textId="77777777" w:rsidR="0025702D" w:rsidRPr="00310541" w:rsidRDefault="0025702D"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r>
      <w:tr w:rsidR="0025702D" w:rsidRPr="00026D2D" w14:paraId="3D368BB8" w14:textId="77777777" w:rsidTr="00310541">
        <w:trPr>
          <w:trHeight w:val="850"/>
        </w:trPr>
        <w:tc>
          <w:tcPr>
            <w:cnfStyle w:val="001000000000" w:firstRow="0" w:lastRow="0" w:firstColumn="1" w:lastColumn="0" w:oddVBand="0" w:evenVBand="0" w:oddHBand="0" w:evenHBand="0" w:firstRowFirstColumn="0" w:firstRowLastColumn="0" w:lastRowFirstColumn="0" w:lastRowLastColumn="0"/>
            <w:tcW w:w="564" w:type="pct"/>
            <w:gridSpan w:val="2"/>
          </w:tcPr>
          <w:p w14:paraId="2B64CDC4" w14:textId="43F9682F" w:rsidR="0025702D" w:rsidRPr="00310541" w:rsidRDefault="0025702D" w:rsidP="00310541">
            <w:pPr>
              <w:jc w:val="left"/>
              <w:rPr>
                <w:rFonts w:ascii="Calibri" w:hAnsi="Calibri" w:cs="Calibri"/>
                <w:color w:val="000000"/>
                <w:sz w:val="18"/>
                <w:szCs w:val="18"/>
                <w:lang w:val="en-GB" w:eastAsia="nl-BE"/>
              </w:rPr>
            </w:pPr>
            <w:r w:rsidRPr="00310541">
              <w:rPr>
                <w:rFonts w:ascii="Calibri" w:hAnsi="Calibri" w:cs="Calibri"/>
                <w:color w:val="000000"/>
                <w:sz w:val="18"/>
                <w:szCs w:val="18"/>
                <w:lang w:val="en-GB" w:eastAsia="nl-BE"/>
              </w:rPr>
              <w:t>Promoting ENIC-NARIC France and focussing on recognition issues through the ad hoc stakeholder’s group GT3ES set up by the Ministry for HE, Research and Innovation</w:t>
            </w:r>
          </w:p>
        </w:tc>
        <w:tc>
          <w:tcPr>
            <w:tcW w:w="579" w:type="pct"/>
            <w:gridSpan w:val="2"/>
          </w:tcPr>
          <w:p w14:paraId="5536B0B1" w14:textId="5A0A2D54" w:rsidR="0025702D" w:rsidRPr="00310541" w:rsidRDefault="0025702D"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US" w:eastAsia="nl-BE"/>
              </w:rPr>
              <w:t>Strengthened relations between HEIs and the ENIC-NARIC France, sharing of information on recognition issues, better awareness at HEI level of LRC principles, monitoring implementation of LRC at HEIs level</w:t>
            </w:r>
          </w:p>
        </w:tc>
        <w:tc>
          <w:tcPr>
            <w:tcW w:w="607" w:type="pct"/>
            <w:gridSpan w:val="2"/>
          </w:tcPr>
          <w:p w14:paraId="2E2563FF" w14:textId="28163166" w:rsidR="0025702D" w:rsidRPr="00310541" w:rsidRDefault="0025702D"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r w:rsidRPr="00310541">
              <w:rPr>
                <w:rFonts w:ascii="Calibri" w:hAnsi="Calibri" w:cs="Calibri"/>
                <w:color w:val="000000"/>
                <w:sz w:val="18"/>
                <w:szCs w:val="18"/>
                <w:lang w:val="en-US" w:eastAsia="nl-BE"/>
              </w:rPr>
              <w:t>Improvement of implementation of LRC principles by HEIs</w:t>
            </w:r>
          </w:p>
        </w:tc>
        <w:tc>
          <w:tcPr>
            <w:tcW w:w="342" w:type="pct"/>
            <w:gridSpan w:val="2"/>
          </w:tcPr>
          <w:p w14:paraId="6B7A047A" w14:textId="7D4811E3" w:rsidR="0025702D" w:rsidRPr="00310541" w:rsidRDefault="0025702D"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US" w:eastAsia="nl-BE"/>
              </w:rPr>
              <w:t>2022-2024</w:t>
            </w:r>
          </w:p>
        </w:tc>
        <w:tc>
          <w:tcPr>
            <w:tcW w:w="471" w:type="pct"/>
            <w:gridSpan w:val="2"/>
          </w:tcPr>
          <w:p w14:paraId="430AAA2A" w14:textId="45993900" w:rsidR="0025702D" w:rsidRPr="00310541" w:rsidRDefault="0025702D"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US" w:eastAsia="nl-BE"/>
              </w:rPr>
              <w:t>no</w:t>
            </w:r>
          </w:p>
        </w:tc>
        <w:tc>
          <w:tcPr>
            <w:tcW w:w="526" w:type="pct"/>
            <w:gridSpan w:val="2"/>
          </w:tcPr>
          <w:p w14:paraId="0B2EF231" w14:textId="359E35D0" w:rsidR="0025702D" w:rsidRPr="00310541" w:rsidRDefault="00995327"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GB" w:eastAsia="nl-BE"/>
              </w:rPr>
              <w:t>Ministry of Higher Education, Research and Innovation, HEIs</w:t>
            </w:r>
          </w:p>
        </w:tc>
        <w:tc>
          <w:tcPr>
            <w:tcW w:w="469" w:type="pct"/>
            <w:gridSpan w:val="2"/>
          </w:tcPr>
          <w:p w14:paraId="230DE89E" w14:textId="0E6CF147" w:rsidR="0025702D" w:rsidRPr="00310541" w:rsidRDefault="00995327"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US" w:eastAsia="nl-BE"/>
              </w:rPr>
              <w:t>Exchange of good practices with other peer group members</w:t>
            </w:r>
          </w:p>
        </w:tc>
        <w:tc>
          <w:tcPr>
            <w:tcW w:w="624" w:type="pct"/>
            <w:gridSpan w:val="2"/>
          </w:tcPr>
          <w:p w14:paraId="67A1AC52" w14:textId="77777777" w:rsidR="0025702D" w:rsidRPr="00310541" w:rsidRDefault="0025702D"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18" w:type="pct"/>
          </w:tcPr>
          <w:p w14:paraId="405CA519" w14:textId="77777777" w:rsidR="0025702D" w:rsidRPr="00310541" w:rsidRDefault="0025702D"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25702D" w:rsidRPr="00310541" w14:paraId="301D20EC" w14:textId="77777777" w:rsidTr="00310541">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gridSpan w:val="2"/>
          </w:tcPr>
          <w:p w14:paraId="709AF14D" w14:textId="61BC9B6B" w:rsidR="0025702D" w:rsidRPr="00310541" w:rsidRDefault="00995327" w:rsidP="00310541">
            <w:pPr>
              <w:jc w:val="left"/>
              <w:rPr>
                <w:rFonts w:ascii="Calibri" w:hAnsi="Calibri" w:cs="Calibri"/>
                <w:color w:val="000000"/>
                <w:sz w:val="18"/>
                <w:szCs w:val="18"/>
                <w:lang w:val="en-GB" w:eastAsia="nl-BE"/>
              </w:rPr>
            </w:pPr>
            <w:r w:rsidRPr="00310541">
              <w:rPr>
                <w:rFonts w:ascii="Calibri" w:hAnsi="Calibri" w:cs="Calibri"/>
                <w:color w:val="000000"/>
                <w:sz w:val="18"/>
                <w:szCs w:val="18"/>
                <w:lang w:val="en-GB" w:eastAsia="nl-BE"/>
              </w:rPr>
              <w:lastRenderedPageBreak/>
              <w:t>Setting up a network of admissions officers</w:t>
            </w:r>
          </w:p>
        </w:tc>
        <w:tc>
          <w:tcPr>
            <w:tcW w:w="579" w:type="pct"/>
            <w:gridSpan w:val="2"/>
          </w:tcPr>
          <w:p w14:paraId="0328008D" w14:textId="287906A5" w:rsidR="0025702D" w:rsidRPr="00310541" w:rsidRDefault="00995327"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310541">
              <w:rPr>
                <w:rFonts w:ascii="Calibri" w:hAnsi="Calibri" w:cs="Calibri"/>
                <w:color w:val="000000"/>
                <w:sz w:val="18"/>
                <w:szCs w:val="18"/>
                <w:lang w:val="en-US" w:eastAsia="nl-BE"/>
              </w:rPr>
              <w:t xml:space="preserve">Strengthened relations between HEIs and ENIC-NARIC France, sharing of information on recognition issues, better awareness at HEI level of LRC </w:t>
            </w:r>
            <w:r w:rsidR="00C3670F" w:rsidRPr="00310541">
              <w:rPr>
                <w:rFonts w:ascii="Calibri" w:hAnsi="Calibri" w:cs="Calibri"/>
                <w:color w:val="000000"/>
                <w:sz w:val="18"/>
                <w:szCs w:val="18"/>
                <w:lang w:val="en-US" w:eastAsia="nl-BE"/>
              </w:rPr>
              <w:t>principles, monitoring</w:t>
            </w:r>
            <w:r w:rsidRPr="00310541">
              <w:rPr>
                <w:rFonts w:ascii="Calibri" w:hAnsi="Calibri" w:cs="Calibri"/>
                <w:color w:val="000000"/>
                <w:sz w:val="18"/>
                <w:szCs w:val="18"/>
                <w:lang w:val="en-US" w:eastAsia="nl-BE"/>
              </w:rPr>
              <w:t xml:space="preserve"> implementation of LRC at HEI level</w:t>
            </w:r>
          </w:p>
        </w:tc>
        <w:tc>
          <w:tcPr>
            <w:tcW w:w="607" w:type="pct"/>
            <w:gridSpan w:val="2"/>
          </w:tcPr>
          <w:p w14:paraId="30A9D227" w14:textId="0E754A66" w:rsidR="0025702D" w:rsidRPr="00310541" w:rsidRDefault="00995327"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US" w:eastAsia="nl-BE"/>
              </w:rPr>
              <w:t>Improvement of implementation of LRC principles by HEIs, more equity at national level with regard to implementation of LRC principles, homogeneity in interpretation of LRC</w:t>
            </w:r>
          </w:p>
        </w:tc>
        <w:tc>
          <w:tcPr>
            <w:tcW w:w="342" w:type="pct"/>
            <w:gridSpan w:val="2"/>
          </w:tcPr>
          <w:p w14:paraId="7DEFED18" w14:textId="7A076687" w:rsidR="0025702D" w:rsidRPr="00310541" w:rsidRDefault="00995327"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US" w:eastAsia="nl-BE"/>
              </w:rPr>
              <w:t>2023</w:t>
            </w:r>
          </w:p>
        </w:tc>
        <w:tc>
          <w:tcPr>
            <w:tcW w:w="471" w:type="pct"/>
            <w:gridSpan w:val="2"/>
          </w:tcPr>
          <w:p w14:paraId="7867BB22" w14:textId="31510C50" w:rsidR="0025702D" w:rsidRPr="00310541" w:rsidRDefault="00995327"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US" w:eastAsia="nl-BE"/>
              </w:rPr>
              <w:t>no</w:t>
            </w:r>
          </w:p>
        </w:tc>
        <w:tc>
          <w:tcPr>
            <w:tcW w:w="526" w:type="pct"/>
            <w:gridSpan w:val="2"/>
          </w:tcPr>
          <w:p w14:paraId="3E830CA6" w14:textId="37DA6B46" w:rsidR="0025702D" w:rsidRPr="00310541" w:rsidRDefault="00995327"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GB" w:eastAsia="nl-BE"/>
              </w:rPr>
              <w:t>Ministry of Higher Education, Research and Innovation, ENIC-NARIC France, HEIs</w:t>
            </w:r>
          </w:p>
        </w:tc>
        <w:tc>
          <w:tcPr>
            <w:tcW w:w="469" w:type="pct"/>
            <w:gridSpan w:val="2"/>
          </w:tcPr>
          <w:p w14:paraId="44891B8A" w14:textId="07C877F8" w:rsidR="0025702D" w:rsidRPr="00310541" w:rsidRDefault="00995327"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US" w:eastAsia="nl-BE"/>
              </w:rPr>
              <w:t>NUFFIC, CIMEA</w:t>
            </w:r>
          </w:p>
        </w:tc>
        <w:tc>
          <w:tcPr>
            <w:tcW w:w="624" w:type="pct"/>
            <w:gridSpan w:val="2"/>
          </w:tcPr>
          <w:p w14:paraId="5AF251CD" w14:textId="77777777" w:rsidR="0025702D" w:rsidRPr="00310541" w:rsidRDefault="0025702D"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18" w:type="pct"/>
          </w:tcPr>
          <w:p w14:paraId="1D39090E" w14:textId="77777777" w:rsidR="0025702D" w:rsidRPr="00310541" w:rsidRDefault="0025702D"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r w:rsidR="0025702D" w:rsidRPr="00026D2D" w14:paraId="601FDF0C" w14:textId="77777777" w:rsidTr="00310541">
        <w:trPr>
          <w:trHeight w:val="850"/>
        </w:trPr>
        <w:tc>
          <w:tcPr>
            <w:cnfStyle w:val="001000000000" w:firstRow="0" w:lastRow="0" w:firstColumn="1" w:lastColumn="0" w:oddVBand="0" w:evenVBand="0" w:oddHBand="0" w:evenHBand="0" w:firstRowFirstColumn="0" w:firstRowLastColumn="0" w:lastRowFirstColumn="0" w:lastRowLastColumn="0"/>
            <w:tcW w:w="564" w:type="pct"/>
            <w:gridSpan w:val="2"/>
          </w:tcPr>
          <w:p w14:paraId="6884D878" w14:textId="2151BE2C" w:rsidR="0025702D" w:rsidRPr="00310541" w:rsidRDefault="00995327" w:rsidP="00310541">
            <w:pPr>
              <w:jc w:val="left"/>
              <w:rPr>
                <w:rFonts w:ascii="Calibri" w:hAnsi="Calibri" w:cs="Calibri"/>
                <w:color w:val="000000"/>
                <w:sz w:val="18"/>
                <w:szCs w:val="18"/>
                <w:lang w:val="en-GB" w:eastAsia="nl-BE"/>
              </w:rPr>
            </w:pPr>
            <w:r w:rsidRPr="00310541">
              <w:rPr>
                <w:rFonts w:ascii="Calibri" w:hAnsi="Calibri" w:cs="Calibri"/>
                <w:color w:val="000000"/>
                <w:sz w:val="18"/>
                <w:szCs w:val="18"/>
                <w:lang w:val="en-GB" w:eastAsia="nl-BE"/>
              </w:rPr>
              <w:t>Setting up an ad hoc working group on AR with a sample of French HEIs</w:t>
            </w:r>
          </w:p>
        </w:tc>
        <w:tc>
          <w:tcPr>
            <w:tcW w:w="579" w:type="pct"/>
            <w:gridSpan w:val="2"/>
          </w:tcPr>
          <w:p w14:paraId="4B717286" w14:textId="0573801E" w:rsidR="0025702D" w:rsidRPr="00310541" w:rsidRDefault="00995327"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r w:rsidRPr="00310541">
              <w:rPr>
                <w:rFonts w:ascii="Calibri" w:hAnsi="Calibri" w:cs="Calibri"/>
                <w:color w:val="000000"/>
                <w:sz w:val="18"/>
                <w:szCs w:val="18"/>
                <w:lang w:val="en-GB" w:eastAsia="nl-BE"/>
              </w:rPr>
              <w:t>Regular dialogue with HEIs on AR related issues, better understanding of AR by HEIs</w:t>
            </w:r>
          </w:p>
        </w:tc>
        <w:tc>
          <w:tcPr>
            <w:tcW w:w="607" w:type="pct"/>
            <w:gridSpan w:val="2"/>
          </w:tcPr>
          <w:p w14:paraId="5A434CFA" w14:textId="5C8AC37F" w:rsidR="0025702D" w:rsidRPr="00310541" w:rsidRDefault="00995327"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GB" w:eastAsia="nl-BE"/>
              </w:rPr>
              <w:t>Better implementation of AR by HEIs</w:t>
            </w:r>
          </w:p>
        </w:tc>
        <w:tc>
          <w:tcPr>
            <w:tcW w:w="342" w:type="pct"/>
            <w:gridSpan w:val="2"/>
          </w:tcPr>
          <w:p w14:paraId="62ED0BE7" w14:textId="21EF0AEF" w:rsidR="0025702D" w:rsidRPr="00310541" w:rsidRDefault="00995327"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US" w:eastAsia="nl-BE"/>
              </w:rPr>
              <w:t>2022</w:t>
            </w:r>
          </w:p>
        </w:tc>
        <w:tc>
          <w:tcPr>
            <w:tcW w:w="471" w:type="pct"/>
            <w:gridSpan w:val="2"/>
          </w:tcPr>
          <w:p w14:paraId="3AEE8B23" w14:textId="4B6D900B" w:rsidR="0025702D" w:rsidRPr="00310541" w:rsidRDefault="00995327"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US" w:eastAsia="nl-BE"/>
              </w:rPr>
              <w:t>I-AR, coordinated by NUFFIC</w:t>
            </w:r>
          </w:p>
        </w:tc>
        <w:tc>
          <w:tcPr>
            <w:tcW w:w="526" w:type="pct"/>
            <w:gridSpan w:val="2"/>
          </w:tcPr>
          <w:p w14:paraId="6C5C9EF8" w14:textId="0C21835A" w:rsidR="0025702D" w:rsidRPr="00310541" w:rsidRDefault="00995327"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GB" w:eastAsia="nl-BE"/>
              </w:rPr>
              <w:t>Ministry of Higher Education, Research and Innovation, ENIC-NARIC France, HEIs</w:t>
            </w:r>
          </w:p>
        </w:tc>
        <w:tc>
          <w:tcPr>
            <w:tcW w:w="469" w:type="pct"/>
            <w:gridSpan w:val="2"/>
          </w:tcPr>
          <w:p w14:paraId="384B8775" w14:textId="26B223EE" w:rsidR="0025702D" w:rsidRPr="00310541" w:rsidRDefault="00995327"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US" w:eastAsia="nl-BE"/>
              </w:rPr>
              <w:t>NUFFIC and other project partners</w:t>
            </w:r>
          </w:p>
        </w:tc>
        <w:tc>
          <w:tcPr>
            <w:tcW w:w="624" w:type="pct"/>
            <w:gridSpan w:val="2"/>
          </w:tcPr>
          <w:p w14:paraId="4498549E" w14:textId="77777777" w:rsidR="0025702D" w:rsidRPr="00310541" w:rsidRDefault="0025702D"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18" w:type="pct"/>
          </w:tcPr>
          <w:p w14:paraId="22F30552" w14:textId="77777777" w:rsidR="0025702D" w:rsidRPr="00310541" w:rsidRDefault="0025702D"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25702D" w:rsidRPr="00026D2D" w14:paraId="4868DC13" w14:textId="77777777" w:rsidTr="00310541">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gridSpan w:val="2"/>
          </w:tcPr>
          <w:p w14:paraId="41BCBB68" w14:textId="568ACAD4" w:rsidR="0025702D" w:rsidRPr="00310541" w:rsidRDefault="00995327" w:rsidP="00310541">
            <w:pPr>
              <w:jc w:val="left"/>
              <w:rPr>
                <w:rFonts w:ascii="Calibri" w:hAnsi="Calibri" w:cs="Calibri"/>
                <w:color w:val="000000"/>
                <w:sz w:val="18"/>
                <w:szCs w:val="18"/>
                <w:lang w:val="en-GB" w:eastAsia="nl-BE"/>
              </w:rPr>
            </w:pPr>
            <w:r w:rsidRPr="00310541">
              <w:rPr>
                <w:rFonts w:ascii="Calibri" w:hAnsi="Calibri" w:cs="Calibri"/>
                <w:color w:val="000000"/>
                <w:sz w:val="18"/>
                <w:szCs w:val="18"/>
                <w:lang w:val="en-GB" w:eastAsia="nl-BE"/>
              </w:rPr>
              <w:t>Distance learning modules on recognition for HEIs, seminars and webinars</w:t>
            </w:r>
          </w:p>
        </w:tc>
        <w:tc>
          <w:tcPr>
            <w:tcW w:w="579" w:type="pct"/>
            <w:gridSpan w:val="2"/>
          </w:tcPr>
          <w:p w14:paraId="006E5BC7" w14:textId="66F44021" w:rsidR="0025702D" w:rsidRPr="00310541" w:rsidRDefault="00995327"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310541">
              <w:rPr>
                <w:rFonts w:ascii="Calibri" w:hAnsi="Calibri" w:cs="Calibri"/>
                <w:color w:val="000000"/>
                <w:sz w:val="18"/>
                <w:szCs w:val="18"/>
                <w:lang w:val="en-GB" w:eastAsia="nl-BE"/>
              </w:rPr>
              <w:t>Better information on LRC principles and recognition issues among HEIs</w:t>
            </w:r>
          </w:p>
        </w:tc>
        <w:tc>
          <w:tcPr>
            <w:tcW w:w="607" w:type="pct"/>
            <w:gridSpan w:val="2"/>
          </w:tcPr>
          <w:p w14:paraId="24C3905A" w14:textId="53AFAB63" w:rsidR="0025702D" w:rsidRPr="00310541" w:rsidRDefault="00995327"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GB" w:eastAsia="nl-BE"/>
              </w:rPr>
              <w:t>Better implementation of LRC principles by HEIs</w:t>
            </w:r>
          </w:p>
        </w:tc>
        <w:tc>
          <w:tcPr>
            <w:tcW w:w="342" w:type="pct"/>
            <w:gridSpan w:val="2"/>
          </w:tcPr>
          <w:p w14:paraId="7D8582DE" w14:textId="5D967E03" w:rsidR="0025702D" w:rsidRPr="00310541" w:rsidRDefault="00995327"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GB" w:eastAsia="nl-BE"/>
              </w:rPr>
              <w:t>2022-2024</w:t>
            </w:r>
          </w:p>
        </w:tc>
        <w:tc>
          <w:tcPr>
            <w:tcW w:w="471" w:type="pct"/>
            <w:gridSpan w:val="2"/>
          </w:tcPr>
          <w:p w14:paraId="05FA7081" w14:textId="18EF00A0" w:rsidR="0025702D" w:rsidRPr="00310541" w:rsidRDefault="00995327"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GB" w:eastAsia="nl-BE"/>
              </w:rPr>
              <w:t>no</w:t>
            </w:r>
          </w:p>
        </w:tc>
        <w:tc>
          <w:tcPr>
            <w:tcW w:w="526" w:type="pct"/>
            <w:gridSpan w:val="2"/>
          </w:tcPr>
          <w:p w14:paraId="73BACBAB" w14:textId="2E6D7ADC" w:rsidR="0025702D" w:rsidRPr="00310541" w:rsidRDefault="00995327"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GB" w:eastAsia="nl-BE"/>
              </w:rPr>
              <w:t>ENIC-NARIC France, France Education International’s Department for distance learning</w:t>
            </w:r>
          </w:p>
        </w:tc>
        <w:tc>
          <w:tcPr>
            <w:tcW w:w="469" w:type="pct"/>
            <w:gridSpan w:val="2"/>
          </w:tcPr>
          <w:p w14:paraId="602451E9" w14:textId="77777777" w:rsidR="0025702D" w:rsidRPr="00310541" w:rsidRDefault="0025702D"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624" w:type="pct"/>
            <w:gridSpan w:val="2"/>
          </w:tcPr>
          <w:p w14:paraId="6C673BF9" w14:textId="77777777" w:rsidR="0025702D" w:rsidRPr="00310541" w:rsidRDefault="0025702D"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18" w:type="pct"/>
          </w:tcPr>
          <w:p w14:paraId="4F74A19D" w14:textId="77777777" w:rsidR="0025702D" w:rsidRPr="00310541" w:rsidRDefault="0025702D"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r w:rsidR="0025702D" w:rsidRPr="00026D2D" w14:paraId="1C24F7BB" w14:textId="77777777" w:rsidTr="00310541">
        <w:trPr>
          <w:trHeight w:val="850"/>
        </w:trPr>
        <w:tc>
          <w:tcPr>
            <w:cnfStyle w:val="001000000000" w:firstRow="0" w:lastRow="0" w:firstColumn="1" w:lastColumn="0" w:oddVBand="0" w:evenVBand="0" w:oddHBand="0" w:evenHBand="0" w:firstRowFirstColumn="0" w:firstRowLastColumn="0" w:lastRowFirstColumn="0" w:lastRowLastColumn="0"/>
            <w:tcW w:w="564" w:type="pct"/>
            <w:gridSpan w:val="2"/>
          </w:tcPr>
          <w:p w14:paraId="79CFAF26" w14:textId="3AE10BD5" w:rsidR="0025702D" w:rsidRPr="00310541" w:rsidRDefault="00310541" w:rsidP="00310541">
            <w:pPr>
              <w:jc w:val="left"/>
              <w:rPr>
                <w:rFonts w:ascii="Calibri" w:hAnsi="Calibri" w:cs="Calibri"/>
                <w:color w:val="000000"/>
                <w:sz w:val="18"/>
                <w:szCs w:val="18"/>
                <w:lang w:val="en-GB" w:eastAsia="nl-BE"/>
              </w:rPr>
            </w:pPr>
            <w:r w:rsidRPr="00310541">
              <w:rPr>
                <w:rFonts w:ascii="Calibri" w:hAnsi="Calibri" w:cs="Calibri"/>
                <w:color w:val="000000"/>
                <w:sz w:val="18"/>
                <w:szCs w:val="18"/>
                <w:lang w:val="fr-FR" w:eastAsia="nl-BE"/>
              </w:rPr>
              <w:t>Promoting the French ENIC-NARIC within the “MEnS” (“Migrants dans l’enseignement supérieur ») initiative</w:t>
            </w:r>
          </w:p>
        </w:tc>
        <w:tc>
          <w:tcPr>
            <w:tcW w:w="579" w:type="pct"/>
            <w:gridSpan w:val="2"/>
          </w:tcPr>
          <w:p w14:paraId="2F7F3460" w14:textId="62CDBAA6" w:rsidR="0025702D" w:rsidRPr="00310541" w:rsidRDefault="00310541"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GB" w:eastAsia="nl-BE"/>
              </w:rPr>
              <w:t>Organising the complementarity of the French ENIC-NARIC and HEIs with regard to recognition of refugee qualifications</w:t>
            </w:r>
          </w:p>
        </w:tc>
        <w:tc>
          <w:tcPr>
            <w:tcW w:w="607" w:type="pct"/>
            <w:gridSpan w:val="2"/>
          </w:tcPr>
          <w:p w14:paraId="3E090C2F" w14:textId="27732C0A" w:rsidR="0025702D" w:rsidRPr="00310541" w:rsidRDefault="00310541"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GB" w:eastAsia="nl-BE"/>
              </w:rPr>
              <w:t>Better implementation of article 7 of LRC</w:t>
            </w:r>
          </w:p>
        </w:tc>
        <w:tc>
          <w:tcPr>
            <w:tcW w:w="342" w:type="pct"/>
            <w:gridSpan w:val="2"/>
          </w:tcPr>
          <w:p w14:paraId="7C254196" w14:textId="5C189736" w:rsidR="0025702D" w:rsidRPr="00310541" w:rsidRDefault="00310541"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GB" w:eastAsia="nl-BE"/>
              </w:rPr>
              <w:t>2022-2024</w:t>
            </w:r>
          </w:p>
        </w:tc>
        <w:tc>
          <w:tcPr>
            <w:tcW w:w="471" w:type="pct"/>
            <w:gridSpan w:val="2"/>
          </w:tcPr>
          <w:p w14:paraId="3C520184" w14:textId="3E22E798" w:rsidR="0025702D" w:rsidRPr="00310541" w:rsidRDefault="00310541"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GB" w:eastAsia="nl-BE"/>
              </w:rPr>
              <w:t>EQPR</w:t>
            </w:r>
          </w:p>
        </w:tc>
        <w:tc>
          <w:tcPr>
            <w:tcW w:w="526" w:type="pct"/>
            <w:gridSpan w:val="2"/>
          </w:tcPr>
          <w:p w14:paraId="3110FFB1" w14:textId="223A13D1" w:rsidR="0025702D" w:rsidRPr="00310541" w:rsidRDefault="00310541"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fr-FR" w:eastAsia="nl-BE"/>
              </w:rPr>
              <w:t xml:space="preserve">MEnS, Ministry of Higher Education, Research and </w:t>
            </w:r>
            <w:r w:rsidR="00C3670F" w:rsidRPr="00310541">
              <w:rPr>
                <w:rFonts w:ascii="Calibri" w:hAnsi="Calibri" w:cs="Calibri"/>
                <w:color w:val="000000"/>
                <w:sz w:val="18"/>
                <w:szCs w:val="18"/>
                <w:lang w:val="fr-FR" w:eastAsia="nl-BE"/>
              </w:rPr>
              <w:t>Innovation, DIAIR</w:t>
            </w:r>
            <w:r w:rsidRPr="00310541">
              <w:rPr>
                <w:rFonts w:ascii="Calibri" w:hAnsi="Calibri" w:cs="Calibri"/>
                <w:color w:val="000000"/>
                <w:sz w:val="18"/>
                <w:szCs w:val="18"/>
                <w:lang w:val="fr-FR" w:eastAsia="nl-BE"/>
              </w:rPr>
              <w:t xml:space="preserve"> (“Délégation interministérielle à l’intégration et à l’accueil des </w:t>
            </w:r>
            <w:r w:rsidRPr="00310541">
              <w:rPr>
                <w:rFonts w:ascii="Calibri" w:hAnsi="Calibri" w:cs="Calibri"/>
                <w:color w:val="000000"/>
                <w:sz w:val="18"/>
                <w:szCs w:val="18"/>
                <w:lang w:val="fr-FR" w:eastAsia="nl-BE"/>
              </w:rPr>
              <w:lastRenderedPageBreak/>
              <w:t>réfugiés »), ENIC-NARIC France, HEIs</w:t>
            </w:r>
          </w:p>
        </w:tc>
        <w:tc>
          <w:tcPr>
            <w:tcW w:w="469" w:type="pct"/>
            <w:gridSpan w:val="2"/>
          </w:tcPr>
          <w:p w14:paraId="742E01DD" w14:textId="2151D11A" w:rsidR="0025702D" w:rsidRPr="00310541" w:rsidRDefault="00310541"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GB" w:eastAsia="nl-BE"/>
              </w:rPr>
              <w:lastRenderedPageBreak/>
              <w:t>Council of Europe, EQPR partners</w:t>
            </w:r>
          </w:p>
        </w:tc>
        <w:tc>
          <w:tcPr>
            <w:tcW w:w="624" w:type="pct"/>
            <w:gridSpan w:val="2"/>
          </w:tcPr>
          <w:p w14:paraId="240A6FF3" w14:textId="77777777" w:rsidR="0025702D" w:rsidRPr="00310541" w:rsidRDefault="0025702D"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18" w:type="pct"/>
          </w:tcPr>
          <w:p w14:paraId="3F759013" w14:textId="77777777" w:rsidR="0025702D" w:rsidRPr="00310541" w:rsidRDefault="0025702D"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310541" w:rsidRPr="00026D2D" w14:paraId="4CF35D6D" w14:textId="77777777" w:rsidTr="00310541">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gridSpan w:val="2"/>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37DAF6FD" w14:textId="77777777" w:rsidR="00310541" w:rsidRPr="00310541" w:rsidRDefault="00310541" w:rsidP="00310541">
            <w:pPr>
              <w:jc w:val="left"/>
              <w:rPr>
                <w:rFonts w:ascii="Calibri" w:hAnsi="Calibri" w:cs="Calibri"/>
                <w:color w:val="000000"/>
                <w:sz w:val="18"/>
                <w:szCs w:val="18"/>
                <w:lang w:val="en-GB" w:eastAsia="nl-BE"/>
              </w:rPr>
            </w:pPr>
            <w:r w:rsidRPr="00310541">
              <w:rPr>
                <w:rFonts w:ascii="Calibri" w:hAnsi="Calibri" w:cs="Calibri"/>
                <w:color w:val="000000"/>
                <w:sz w:val="18"/>
                <w:szCs w:val="18"/>
                <w:lang w:val="en-GB" w:eastAsia="nl-BE"/>
              </w:rPr>
              <w:t>Upgrading of the ENIC-NARIC France’s digital software for processing applications and sharing information with HEIs</w:t>
            </w:r>
          </w:p>
        </w:tc>
        <w:tc>
          <w:tcPr>
            <w:tcW w:w="579" w:type="pct"/>
            <w:gridSpan w:val="2"/>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6642189B" w14:textId="77777777" w:rsidR="00310541" w:rsidRPr="00310541" w:rsidRDefault="00310541"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US" w:eastAsia="nl-BE"/>
              </w:rPr>
              <w:t>More efficient, secure and streamlined procedures, updating of working methods, interconnexion with DEQAR database, connection of comparability statement with the new digital Europass, strengthened communication with HEIs</w:t>
            </w:r>
          </w:p>
        </w:tc>
        <w:tc>
          <w:tcPr>
            <w:tcW w:w="607" w:type="pct"/>
            <w:gridSpan w:val="2"/>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10B6E434" w14:textId="77777777" w:rsidR="00310541" w:rsidRPr="00310541" w:rsidRDefault="00310541"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US" w:eastAsia="nl-BE"/>
              </w:rPr>
              <w:t>Better access for applicants to fair, transparent and swift LRC compliant recognition procedures; better access for HEIs to information on foreign qualifications.</w:t>
            </w:r>
          </w:p>
        </w:tc>
        <w:tc>
          <w:tcPr>
            <w:tcW w:w="342" w:type="pct"/>
            <w:gridSpan w:val="2"/>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535D55F6" w14:textId="77777777" w:rsidR="00310541" w:rsidRPr="00310541" w:rsidRDefault="00310541"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US" w:eastAsia="nl-BE"/>
              </w:rPr>
              <w:t>2023</w:t>
            </w:r>
          </w:p>
        </w:tc>
        <w:tc>
          <w:tcPr>
            <w:tcW w:w="471" w:type="pct"/>
            <w:gridSpan w:val="2"/>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3EB7AB9D" w14:textId="77777777" w:rsidR="00310541" w:rsidRPr="00310541" w:rsidRDefault="00310541"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US" w:eastAsia="nl-BE"/>
              </w:rPr>
              <w:t>DEQAR CONNECT, DIGINET, FraudS+</w:t>
            </w:r>
          </w:p>
        </w:tc>
        <w:tc>
          <w:tcPr>
            <w:tcW w:w="526" w:type="pct"/>
            <w:gridSpan w:val="2"/>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273F796F" w14:textId="77777777" w:rsidR="00310541" w:rsidRPr="00310541" w:rsidRDefault="00310541"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310541">
              <w:rPr>
                <w:rFonts w:ascii="Calibri" w:hAnsi="Calibri" w:cs="Calibri"/>
                <w:color w:val="000000"/>
                <w:sz w:val="18"/>
                <w:szCs w:val="18"/>
                <w:lang w:val="en-GB" w:eastAsia="nl-BE"/>
              </w:rPr>
              <w:t>France Education International’s Department for digital Innovation, Ministry of Higher Education, Research and Innovation, ENIC-NARIC France</w:t>
            </w:r>
          </w:p>
          <w:p w14:paraId="4922512B" w14:textId="77777777" w:rsidR="00310541" w:rsidRPr="00310541" w:rsidRDefault="00310541"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GB" w:eastAsia="nl-BE"/>
              </w:rPr>
              <w:t>HEIs</w:t>
            </w:r>
          </w:p>
        </w:tc>
        <w:tc>
          <w:tcPr>
            <w:tcW w:w="469" w:type="pct"/>
            <w:gridSpan w:val="2"/>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4490C127" w14:textId="77777777" w:rsidR="00310541" w:rsidRPr="00310541" w:rsidRDefault="00310541"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US" w:eastAsia="nl-BE"/>
              </w:rPr>
              <w:t>EQAR, NUFFIC, CIMEA, and other project partners</w:t>
            </w:r>
          </w:p>
        </w:tc>
        <w:tc>
          <w:tcPr>
            <w:tcW w:w="624" w:type="pct"/>
            <w:gridSpan w:val="2"/>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004EC98B" w14:textId="77777777" w:rsidR="00310541" w:rsidRPr="00310541" w:rsidRDefault="00310541"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18" w:type="pct"/>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69967AD6" w14:textId="77777777" w:rsidR="00310541" w:rsidRPr="00310541" w:rsidRDefault="00310541"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r w:rsidR="00310541" w:rsidRPr="00026D2D" w14:paraId="38C1B33F" w14:textId="77777777" w:rsidTr="00310541">
        <w:trPr>
          <w:trHeight w:val="850"/>
        </w:trPr>
        <w:tc>
          <w:tcPr>
            <w:cnfStyle w:val="001000000000" w:firstRow="0" w:lastRow="0" w:firstColumn="1" w:lastColumn="0" w:oddVBand="0" w:evenVBand="0" w:oddHBand="0" w:evenHBand="0" w:firstRowFirstColumn="0" w:firstRowLastColumn="0" w:lastRowFirstColumn="0" w:lastRowLastColumn="0"/>
            <w:tcW w:w="557" w:type="pct"/>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64233650" w14:textId="77777777" w:rsidR="00310541" w:rsidRPr="00310541" w:rsidRDefault="00310541" w:rsidP="00310541">
            <w:pPr>
              <w:jc w:val="left"/>
              <w:rPr>
                <w:rFonts w:ascii="Calibri" w:hAnsi="Calibri" w:cs="Calibri"/>
                <w:color w:val="000000"/>
                <w:sz w:val="18"/>
                <w:szCs w:val="18"/>
                <w:lang w:val="en-GB" w:eastAsia="nl-BE"/>
              </w:rPr>
            </w:pPr>
            <w:r w:rsidRPr="00310541">
              <w:rPr>
                <w:rFonts w:ascii="Calibri" w:hAnsi="Calibri" w:cs="Calibri"/>
                <w:color w:val="000000"/>
                <w:sz w:val="18"/>
                <w:szCs w:val="18"/>
                <w:lang w:val="en-GB" w:eastAsia="nl-BE"/>
              </w:rPr>
              <w:t>Participation of the French ENIC-NARIC in the French Bologna Stakeholders work group set up by the Ministry of HE, Research and Innovation</w:t>
            </w:r>
          </w:p>
        </w:tc>
        <w:tc>
          <w:tcPr>
            <w:tcW w:w="572" w:type="pct"/>
            <w:gridSpan w:val="2"/>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35E784A3" w14:textId="77777777" w:rsidR="00310541" w:rsidRPr="00310541" w:rsidRDefault="00310541"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US" w:eastAsia="nl-BE"/>
              </w:rPr>
              <w:t>Increased awareness at national level on recognition issues, such as recognition of micro-credentials</w:t>
            </w:r>
          </w:p>
        </w:tc>
        <w:tc>
          <w:tcPr>
            <w:tcW w:w="600" w:type="pct"/>
            <w:gridSpan w:val="2"/>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0DD8386F" w14:textId="77777777" w:rsidR="00310541" w:rsidRPr="00310541" w:rsidRDefault="00310541"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US" w:eastAsia="nl-BE"/>
              </w:rPr>
              <w:t>Better implementation of LRC, AR, recognition of Micro-credentials</w:t>
            </w:r>
          </w:p>
        </w:tc>
        <w:tc>
          <w:tcPr>
            <w:tcW w:w="335" w:type="pct"/>
            <w:gridSpan w:val="2"/>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3AF9BE49" w14:textId="77777777" w:rsidR="00310541" w:rsidRPr="00310541" w:rsidRDefault="00310541"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US" w:eastAsia="nl-BE"/>
              </w:rPr>
              <w:t>2022-2024</w:t>
            </w:r>
          </w:p>
        </w:tc>
        <w:tc>
          <w:tcPr>
            <w:tcW w:w="464" w:type="pct"/>
            <w:gridSpan w:val="2"/>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1A05C6B2" w14:textId="77777777" w:rsidR="00310541" w:rsidRPr="00310541" w:rsidRDefault="00310541"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US" w:eastAsia="nl-BE"/>
              </w:rPr>
              <w:t>no</w:t>
            </w:r>
          </w:p>
        </w:tc>
        <w:tc>
          <w:tcPr>
            <w:tcW w:w="526" w:type="pct"/>
            <w:gridSpan w:val="2"/>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6AA45BC6" w14:textId="77777777" w:rsidR="00310541" w:rsidRPr="00310541" w:rsidRDefault="00310541"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r w:rsidRPr="00310541">
              <w:rPr>
                <w:rFonts w:ascii="Calibri" w:hAnsi="Calibri" w:cs="Calibri"/>
                <w:color w:val="000000"/>
                <w:sz w:val="18"/>
                <w:szCs w:val="18"/>
                <w:lang w:val="en-GB" w:eastAsia="nl-BE"/>
              </w:rPr>
              <w:t>Ministry of Higher Education, Research and Innovation, ENIC-NARIC France, other national stakeholders</w:t>
            </w:r>
          </w:p>
        </w:tc>
        <w:tc>
          <w:tcPr>
            <w:tcW w:w="462" w:type="pct"/>
            <w:gridSpan w:val="2"/>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3E61B537" w14:textId="77777777" w:rsidR="00310541" w:rsidRPr="00310541" w:rsidRDefault="00310541"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17" w:type="pct"/>
            <w:gridSpan w:val="2"/>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4571C33D" w14:textId="77777777" w:rsidR="00310541" w:rsidRPr="00310541" w:rsidRDefault="00310541"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67" w:type="pct"/>
            <w:gridSpan w:val="2"/>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385BE735" w14:textId="77777777" w:rsidR="00310541" w:rsidRPr="00310541" w:rsidRDefault="00310541"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310541" w:rsidRPr="00026D2D" w14:paraId="108DBABE" w14:textId="77777777" w:rsidTr="00310541">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57" w:type="pct"/>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714ACB5C" w14:textId="77777777" w:rsidR="00310541" w:rsidRPr="00310541" w:rsidRDefault="00310541" w:rsidP="00310541">
            <w:pPr>
              <w:jc w:val="left"/>
              <w:rPr>
                <w:rFonts w:ascii="Calibri" w:hAnsi="Calibri" w:cs="Calibri"/>
                <w:color w:val="000000"/>
                <w:sz w:val="18"/>
                <w:szCs w:val="18"/>
                <w:lang w:val="en-GB" w:eastAsia="nl-BE"/>
              </w:rPr>
            </w:pPr>
            <w:r w:rsidRPr="00310541">
              <w:rPr>
                <w:rFonts w:ascii="Calibri" w:hAnsi="Calibri" w:cs="Calibri"/>
                <w:color w:val="000000"/>
                <w:sz w:val="18"/>
                <w:szCs w:val="18"/>
                <w:lang w:val="en-GB" w:eastAsia="nl-BE"/>
              </w:rPr>
              <w:t xml:space="preserve">Setting up a work group at national level on RPL procedures </w:t>
            </w:r>
          </w:p>
        </w:tc>
        <w:tc>
          <w:tcPr>
            <w:tcW w:w="572" w:type="pct"/>
            <w:gridSpan w:val="2"/>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5D6889D2" w14:textId="77777777" w:rsidR="00310541" w:rsidRPr="00310541" w:rsidRDefault="00310541"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US" w:eastAsia="nl-BE"/>
              </w:rPr>
              <w:t>More beneficiaries of RPL procedures, recognition of micro-credentials through RPL logic</w:t>
            </w:r>
          </w:p>
        </w:tc>
        <w:tc>
          <w:tcPr>
            <w:tcW w:w="600" w:type="pct"/>
            <w:gridSpan w:val="2"/>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0E7C31CE" w14:textId="77777777" w:rsidR="00310541" w:rsidRPr="00310541" w:rsidRDefault="00310541"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US" w:eastAsia="nl-BE"/>
              </w:rPr>
              <w:t>LRC compliant RPL procedures</w:t>
            </w:r>
          </w:p>
        </w:tc>
        <w:tc>
          <w:tcPr>
            <w:tcW w:w="335" w:type="pct"/>
            <w:gridSpan w:val="2"/>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4D8F709F" w14:textId="77777777" w:rsidR="00310541" w:rsidRPr="00310541" w:rsidRDefault="00310541"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US" w:eastAsia="nl-BE"/>
              </w:rPr>
              <w:t>2022-2024</w:t>
            </w:r>
          </w:p>
        </w:tc>
        <w:tc>
          <w:tcPr>
            <w:tcW w:w="464" w:type="pct"/>
            <w:gridSpan w:val="2"/>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12E053DD" w14:textId="77777777" w:rsidR="00310541" w:rsidRPr="00310541" w:rsidRDefault="00310541"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US" w:eastAsia="nl-BE"/>
              </w:rPr>
              <w:t>no</w:t>
            </w:r>
          </w:p>
        </w:tc>
        <w:tc>
          <w:tcPr>
            <w:tcW w:w="526" w:type="pct"/>
            <w:gridSpan w:val="2"/>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42FDFF6E" w14:textId="77777777" w:rsidR="00310541" w:rsidRPr="00310541" w:rsidRDefault="00310541"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310541">
              <w:rPr>
                <w:rFonts w:ascii="Calibri" w:hAnsi="Calibri" w:cs="Calibri"/>
                <w:color w:val="000000"/>
                <w:sz w:val="18"/>
                <w:szCs w:val="18"/>
                <w:lang w:val="en-GB" w:eastAsia="nl-BE"/>
              </w:rPr>
              <w:t xml:space="preserve">Ministry of Higher Education, Research and Innovation, ENIC-NARIC </w:t>
            </w:r>
            <w:r w:rsidRPr="00310541">
              <w:rPr>
                <w:rFonts w:ascii="Calibri" w:hAnsi="Calibri" w:cs="Calibri"/>
                <w:color w:val="000000"/>
                <w:sz w:val="18"/>
                <w:szCs w:val="18"/>
                <w:lang w:val="en-GB" w:eastAsia="nl-BE"/>
              </w:rPr>
              <w:lastRenderedPageBreak/>
              <w:t>France, other national stakeholders</w:t>
            </w:r>
          </w:p>
        </w:tc>
        <w:tc>
          <w:tcPr>
            <w:tcW w:w="462" w:type="pct"/>
            <w:gridSpan w:val="2"/>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253CF701" w14:textId="77777777" w:rsidR="00310541" w:rsidRPr="00310541" w:rsidRDefault="00310541"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US" w:eastAsia="nl-BE"/>
              </w:rPr>
              <w:lastRenderedPageBreak/>
              <w:t>Exchange of good practices with other peer group members</w:t>
            </w:r>
          </w:p>
        </w:tc>
        <w:tc>
          <w:tcPr>
            <w:tcW w:w="617" w:type="pct"/>
            <w:gridSpan w:val="2"/>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2EDCA540" w14:textId="77777777" w:rsidR="00310541" w:rsidRPr="00310541" w:rsidRDefault="00310541"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67" w:type="pct"/>
            <w:gridSpan w:val="2"/>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61BC5174" w14:textId="77777777" w:rsidR="00310541" w:rsidRPr="00310541" w:rsidRDefault="00310541" w:rsidP="0031054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r w:rsidR="00310541" w:rsidRPr="00026D2D" w14:paraId="52985ACE" w14:textId="77777777" w:rsidTr="00310541">
        <w:trPr>
          <w:trHeight w:val="850"/>
        </w:trPr>
        <w:tc>
          <w:tcPr>
            <w:cnfStyle w:val="001000000000" w:firstRow="0" w:lastRow="0" w:firstColumn="1" w:lastColumn="0" w:oddVBand="0" w:evenVBand="0" w:oddHBand="0" w:evenHBand="0" w:firstRowFirstColumn="0" w:firstRowLastColumn="0" w:lastRowFirstColumn="0" w:lastRowLastColumn="0"/>
            <w:tcW w:w="557" w:type="pct"/>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7F75A8D2" w14:textId="77777777" w:rsidR="00310541" w:rsidRPr="00310541" w:rsidRDefault="00310541" w:rsidP="00310541">
            <w:pPr>
              <w:jc w:val="left"/>
              <w:rPr>
                <w:rFonts w:ascii="Calibri" w:hAnsi="Calibri" w:cs="Calibri"/>
                <w:color w:val="000000"/>
                <w:sz w:val="18"/>
                <w:szCs w:val="18"/>
                <w:lang w:val="en-GB" w:eastAsia="nl-BE"/>
              </w:rPr>
            </w:pPr>
            <w:r w:rsidRPr="00310541">
              <w:rPr>
                <w:rFonts w:ascii="Calibri" w:hAnsi="Calibri" w:cs="Calibri"/>
                <w:color w:val="000000"/>
                <w:sz w:val="18"/>
                <w:szCs w:val="18"/>
                <w:lang w:val="en-GB" w:eastAsia="nl-BE"/>
              </w:rPr>
              <w:t>Promoting the French approach on RPL through a seminar</w:t>
            </w:r>
          </w:p>
        </w:tc>
        <w:tc>
          <w:tcPr>
            <w:tcW w:w="572" w:type="pct"/>
            <w:gridSpan w:val="2"/>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5FDA8E20" w14:textId="77777777" w:rsidR="00310541" w:rsidRPr="00310541" w:rsidRDefault="00310541"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US" w:eastAsia="nl-BE"/>
              </w:rPr>
              <w:t>Exchange of best practices at international level</w:t>
            </w:r>
          </w:p>
        </w:tc>
        <w:tc>
          <w:tcPr>
            <w:tcW w:w="600" w:type="pct"/>
            <w:gridSpan w:val="2"/>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5E8B5BFB" w14:textId="77777777" w:rsidR="00310541" w:rsidRPr="00310541" w:rsidRDefault="00310541"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US" w:eastAsia="nl-BE"/>
              </w:rPr>
              <w:t>LRC compliant RPL procedures</w:t>
            </w:r>
          </w:p>
        </w:tc>
        <w:tc>
          <w:tcPr>
            <w:tcW w:w="335" w:type="pct"/>
            <w:gridSpan w:val="2"/>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23549DC7" w14:textId="77777777" w:rsidR="00310541" w:rsidRPr="00310541" w:rsidRDefault="00310541"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US" w:eastAsia="nl-BE"/>
              </w:rPr>
              <w:t>June 2022</w:t>
            </w:r>
          </w:p>
        </w:tc>
        <w:tc>
          <w:tcPr>
            <w:tcW w:w="464" w:type="pct"/>
            <w:gridSpan w:val="2"/>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00359CDC" w14:textId="77777777" w:rsidR="00310541" w:rsidRPr="00310541" w:rsidRDefault="00310541"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US" w:eastAsia="nl-BE"/>
              </w:rPr>
              <w:t>TPG-LRC CoRE coordinated by CIMEA</w:t>
            </w:r>
          </w:p>
        </w:tc>
        <w:tc>
          <w:tcPr>
            <w:tcW w:w="526" w:type="pct"/>
            <w:gridSpan w:val="2"/>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23CF54ED" w14:textId="77777777" w:rsidR="00310541" w:rsidRPr="00310541" w:rsidRDefault="00310541"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r w:rsidRPr="00310541">
              <w:rPr>
                <w:rFonts w:ascii="Calibri" w:hAnsi="Calibri" w:cs="Calibri"/>
                <w:color w:val="000000"/>
                <w:sz w:val="18"/>
                <w:szCs w:val="18"/>
                <w:lang w:val="en-GB" w:eastAsia="nl-BE"/>
              </w:rPr>
              <w:t>Ministry of HE, Research and Innovation</w:t>
            </w:r>
          </w:p>
        </w:tc>
        <w:tc>
          <w:tcPr>
            <w:tcW w:w="462" w:type="pct"/>
            <w:gridSpan w:val="2"/>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63F9D9FE" w14:textId="77777777" w:rsidR="00310541" w:rsidRPr="00310541" w:rsidRDefault="00310541"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310541">
              <w:rPr>
                <w:rFonts w:ascii="Calibri" w:hAnsi="Calibri" w:cs="Calibri"/>
                <w:color w:val="000000"/>
                <w:sz w:val="18"/>
                <w:szCs w:val="18"/>
                <w:lang w:val="en-US" w:eastAsia="nl-BE"/>
              </w:rPr>
              <w:t>TPG-LRC CoRE partners and associate partners</w:t>
            </w:r>
          </w:p>
        </w:tc>
        <w:tc>
          <w:tcPr>
            <w:tcW w:w="617" w:type="pct"/>
            <w:gridSpan w:val="2"/>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032CE1F5" w14:textId="77777777" w:rsidR="00310541" w:rsidRPr="00310541" w:rsidRDefault="00310541"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67" w:type="pct"/>
            <w:gridSpan w:val="2"/>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6BE53111" w14:textId="77777777" w:rsidR="00310541" w:rsidRPr="00310541" w:rsidRDefault="00310541" w:rsidP="0031054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bl>
    <w:p w14:paraId="21970A95" w14:textId="77777777" w:rsidR="00E456DE" w:rsidRPr="00310541" w:rsidRDefault="00E456DE" w:rsidP="00310541">
      <w:pPr>
        <w:jc w:val="left"/>
        <w:rPr>
          <w:rFonts w:ascii="Calibri" w:hAnsi="Calibri" w:cs="Calibri"/>
          <w:sz w:val="18"/>
          <w:szCs w:val="18"/>
          <w:lang w:val="en-US"/>
        </w:rPr>
      </w:pPr>
    </w:p>
    <w:p w14:paraId="23F633D8" w14:textId="104BEBCB" w:rsidR="00150518" w:rsidRDefault="00F50AB4">
      <w:pPr>
        <w:rPr>
          <w:rFonts w:asciiTheme="majorHAnsi" w:eastAsiaTheme="majorEastAsia" w:hAnsiTheme="majorHAnsi" w:cstheme="majorBidi"/>
          <w:color w:val="2F5496" w:themeColor="accent1" w:themeShade="BF"/>
          <w:sz w:val="32"/>
          <w:szCs w:val="32"/>
          <w:lang w:val="en-GB"/>
        </w:rPr>
      </w:pPr>
      <w:hyperlink w:anchor="_top" w:history="1">
        <w:r w:rsidR="0093763F" w:rsidRPr="004D34E8">
          <w:rPr>
            <w:rStyle w:val="Collegamentoipertestuale"/>
            <w:lang w:val="en-GB"/>
          </w:rPr>
          <w:t>Back to t</w:t>
        </w:r>
        <w:r w:rsidR="0093763F">
          <w:rPr>
            <w:rStyle w:val="Collegamentoipertestuale"/>
            <w:lang w:val="en-GB"/>
          </w:rPr>
          <w:t>op</w:t>
        </w:r>
      </w:hyperlink>
      <w:r w:rsidR="00150518">
        <w:rPr>
          <w:lang w:val="en-GB"/>
        </w:rPr>
        <w:br w:type="page"/>
      </w:r>
    </w:p>
    <w:p w14:paraId="3FE85750" w14:textId="77777777" w:rsidR="00150518" w:rsidRDefault="00150518" w:rsidP="00150518">
      <w:pPr>
        <w:pStyle w:val="Titolo1"/>
        <w:rPr>
          <w:lang w:val="en-GB"/>
        </w:rPr>
      </w:pPr>
      <w:bookmarkStart w:id="20" w:name="_Toc103165014"/>
      <w:r w:rsidRPr="00150518">
        <w:rPr>
          <w:lang w:val="en-GB"/>
        </w:rPr>
        <w:lastRenderedPageBreak/>
        <w:t>Georgia</w:t>
      </w:r>
      <w:bookmarkEnd w:id="20"/>
    </w:p>
    <w:p w14:paraId="135D3D84" w14:textId="77777777" w:rsidR="00DE701C" w:rsidRPr="007D2D33" w:rsidRDefault="00F50AB4" w:rsidP="00DE701C">
      <w:pPr>
        <w:rPr>
          <w:rStyle w:val="Collegamentoipertestuale"/>
          <w:lang w:val="en-US"/>
        </w:rPr>
      </w:pPr>
      <w:hyperlink w:anchor="_top" w:history="1">
        <w:r w:rsidR="00DE701C" w:rsidRPr="007D2D33">
          <w:rPr>
            <w:rStyle w:val="Collegamentoipertestuale"/>
            <w:lang w:val="en-US"/>
          </w:rPr>
          <w:t>Back to top</w:t>
        </w:r>
      </w:hyperlink>
    </w:p>
    <w:p w14:paraId="1868A8EE" w14:textId="5E0EB419" w:rsidR="007C69B2" w:rsidRDefault="007C69B2" w:rsidP="00EB1FA1">
      <w:pPr>
        <w:spacing w:after="0"/>
        <w:rPr>
          <w:rFonts w:ascii="Calibri" w:hAnsi="Calibri" w:cs="Calibri"/>
          <w:b/>
          <w:bCs/>
          <w:color w:val="000000"/>
          <w:lang w:val="en-GB" w:eastAsia="nl-BE"/>
        </w:rPr>
      </w:pPr>
      <w:r w:rsidRPr="00150518">
        <w:rPr>
          <w:rFonts w:ascii="Calibri" w:hAnsi="Calibri" w:cs="Calibri"/>
          <w:b/>
          <w:bCs/>
          <w:color w:val="000000"/>
          <w:lang w:val="en-GB" w:eastAsia="nl-BE"/>
        </w:rPr>
        <w:t>Please identify here for your country the challenges (if relevant) or describe the situation in the respective key commitment</w:t>
      </w:r>
    </w:p>
    <w:p w14:paraId="711B4196" w14:textId="4B027B81" w:rsidR="00EB1FA1" w:rsidRPr="00EB1FA1" w:rsidRDefault="00EB1FA1" w:rsidP="00EB1FA1">
      <w:pPr>
        <w:spacing w:after="0"/>
        <w:rPr>
          <w:rFonts w:ascii="Calibri" w:hAnsi="Calibri" w:cs="Calibri"/>
          <w:color w:val="000000"/>
          <w:lang w:val="en-US" w:eastAsia="nl-BE"/>
        </w:rPr>
      </w:pPr>
      <w:r w:rsidRPr="00EB1FA1">
        <w:rPr>
          <w:rFonts w:ascii="Calibri" w:hAnsi="Calibri" w:cs="Calibri"/>
          <w:color w:val="000000"/>
          <w:lang w:val="en-US" w:eastAsia="nl-BE"/>
        </w:rPr>
        <w:t xml:space="preserve">Currently, submission of a material application (hardcopy) on recognition of foreign education is possible only in one office of the LEPL National Center of Educational Quality Enhancement (located in Tbilisi).  </w:t>
      </w:r>
      <w:r w:rsidR="0004282E" w:rsidRPr="00EB1FA1">
        <w:rPr>
          <w:rFonts w:ascii="Calibri" w:hAnsi="Calibri" w:cs="Calibri"/>
          <w:color w:val="000000"/>
          <w:lang w:val="en-US" w:eastAsia="nl-BE"/>
        </w:rPr>
        <w:t>Whereas</w:t>
      </w:r>
      <w:r w:rsidRPr="00EB1FA1">
        <w:rPr>
          <w:rFonts w:ascii="Calibri" w:hAnsi="Calibri" w:cs="Calibri"/>
          <w:color w:val="000000"/>
          <w:lang w:val="en-US" w:eastAsia="nl-BE"/>
        </w:rPr>
        <w:t xml:space="preserve"> COVID 19 pandemic revealed that the development of new, prompt, and effective instruments is essential to make the services more accessible.</w:t>
      </w:r>
    </w:p>
    <w:p w14:paraId="3DB00078" w14:textId="77777777" w:rsidR="00EB1FA1" w:rsidRPr="00EB1FA1" w:rsidRDefault="00EB1FA1" w:rsidP="00EB1FA1">
      <w:pPr>
        <w:numPr>
          <w:ilvl w:val="0"/>
          <w:numId w:val="20"/>
        </w:numPr>
        <w:spacing w:after="0"/>
        <w:rPr>
          <w:rFonts w:ascii="Calibri" w:hAnsi="Calibri" w:cs="Calibri"/>
          <w:color w:val="000000"/>
          <w:lang w:val="en-US" w:eastAsia="nl-BE"/>
        </w:rPr>
      </w:pPr>
      <w:r w:rsidRPr="00EB1FA1">
        <w:rPr>
          <w:rFonts w:ascii="Calibri" w:hAnsi="Calibri" w:cs="Calibri"/>
          <w:color w:val="000000"/>
          <w:lang w:val="en-US" w:eastAsia="nl-BE"/>
        </w:rPr>
        <w:t>The Georgian legislation considers the principles of the Lisbon Recognition Convention, however, there are several details in the segment of foreign education recognition which, if properly defined, will bring us to full compliance with the Convention and the recognition practices of the Member States. According to the current definition of ‘substantial difference’ by Georgian legislation, it may apply to the form of teaching. Specifically, an applicant seeking for the recognition of a higher education obtained in a remote form, receives a refusal, as according to the current legislation the education is not considered as ‘foreign’ unless it is fully or partially carried out in the territory of the country where the educational institution located. At the legislative level required the notion of 'substantial difference' to be correctly interpreted, and the form of teaching will no longer be the cause of the recognition denial.</w:t>
      </w:r>
    </w:p>
    <w:p w14:paraId="752016EB" w14:textId="36D7E583" w:rsidR="00EB1FA1" w:rsidRPr="00EB1FA1" w:rsidRDefault="00EB1FA1" w:rsidP="00EB1FA1">
      <w:pPr>
        <w:numPr>
          <w:ilvl w:val="0"/>
          <w:numId w:val="20"/>
        </w:numPr>
        <w:spacing w:after="0"/>
        <w:rPr>
          <w:rFonts w:ascii="Calibri" w:hAnsi="Calibri" w:cs="Calibri"/>
          <w:color w:val="000000"/>
          <w:lang w:val="en-US" w:eastAsia="nl-BE"/>
        </w:rPr>
      </w:pPr>
      <w:r w:rsidRPr="00EB1FA1">
        <w:rPr>
          <w:rFonts w:ascii="Calibri" w:hAnsi="Calibri" w:cs="Calibri"/>
          <w:color w:val="000000"/>
          <w:lang w:val="en-US" w:eastAsia="nl-BE"/>
        </w:rPr>
        <w:t>The webpage of the LEPL National Center for Educational Quality Enhancement includes the list of authorized institutions only, while the analysis of the inquiries received from the various ENIC/NARIC centers and employers revealed that to support the Recognition Procedure, the data on the previous educational status of educational institutions should be publicly available.</w:t>
      </w:r>
    </w:p>
    <w:p w14:paraId="02257753" w14:textId="77777777" w:rsidR="007C69B2" w:rsidRPr="00150518" w:rsidRDefault="007C69B2" w:rsidP="007C69B2">
      <w:pPr>
        <w:spacing w:after="0"/>
        <w:rPr>
          <w:rFonts w:ascii="Calibri" w:hAnsi="Calibri" w:cs="Calibri"/>
          <w:b/>
          <w:bCs/>
          <w:color w:val="000000"/>
          <w:lang w:val="en-GB" w:eastAsia="nl-BE"/>
        </w:rPr>
      </w:pPr>
      <w:r w:rsidRPr="00150518">
        <w:rPr>
          <w:rFonts w:ascii="Calibri" w:hAnsi="Calibri" w:cs="Calibri"/>
          <w:b/>
          <w:bCs/>
          <w:color w:val="000000"/>
          <w:lang w:val="en-GB" w:eastAsia="nl-BE"/>
        </w:rPr>
        <w:t xml:space="preserve">Please describe here for your country the progress to be achieved by </w:t>
      </w:r>
      <w:r>
        <w:rPr>
          <w:rFonts w:ascii="Calibri" w:hAnsi="Calibri" w:cs="Calibri"/>
          <w:b/>
          <w:bCs/>
          <w:color w:val="000000"/>
          <w:lang w:val="en-GB" w:eastAsia="nl-BE"/>
        </w:rPr>
        <w:t>2024</w:t>
      </w:r>
    </w:p>
    <w:p w14:paraId="2BBD8374" w14:textId="243F40F7" w:rsidR="00EB1FA1" w:rsidRPr="00EB1FA1" w:rsidRDefault="00EB1FA1" w:rsidP="00EB1FA1">
      <w:pPr>
        <w:pStyle w:val="Paragrafoelenco"/>
        <w:numPr>
          <w:ilvl w:val="0"/>
          <w:numId w:val="21"/>
        </w:numPr>
        <w:rPr>
          <w:lang w:val="en-US"/>
        </w:rPr>
      </w:pPr>
      <w:r w:rsidRPr="00EB1FA1">
        <w:rPr>
          <w:lang w:val="en-US"/>
        </w:rPr>
        <w:t>Submission of a material application (hardcopy) on recognition of foreign education will be possible in 27 branches of the Public Service Hall located in different cities of Georgia, while electronic applications will be submitted through the electronic portal.</w:t>
      </w:r>
    </w:p>
    <w:p w14:paraId="2068BB4E" w14:textId="70E4E61F" w:rsidR="00EB1FA1" w:rsidRPr="00EB1FA1" w:rsidRDefault="00EB1FA1" w:rsidP="00EB1FA1">
      <w:pPr>
        <w:pStyle w:val="Paragrafoelenco"/>
        <w:numPr>
          <w:ilvl w:val="0"/>
          <w:numId w:val="21"/>
        </w:numPr>
        <w:rPr>
          <w:lang w:val="en-US"/>
        </w:rPr>
      </w:pPr>
      <w:r w:rsidRPr="00EB1FA1">
        <w:rPr>
          <w:lang w:val="en-US"/>
        </w:rPr>
        <w:t xml:space="preserve">To have the correct definition of the ‘substantial difference’ term and withdrawal of the mandatory requirement of the educational program implementation on the territory of a foreign country from the legislative norm and to consider such remote education as an education obtained in the foreign country. </w:t>
      </w:r>
    </w:p>
    <w:p w14:paraId="4F53BCF2" w14:textId="3F2C307A" w:rsidR="007C69B2" w:rsidRPr="00EB1FA1" w:rsidRDefault="00EB1FA1" w:rsidP="007C69B2">
      <w:pPr>
        <w:pStyle w:val="Paragrafoelenco"/>
        <w:numPr>
          <w:ilvl w:val="0"/>
          <w:numId w:val="21"/>
        </w:numPr>
        <w:rPr>
          <w:lang w:val="en-US"/>
        </w:rPr>
      </w:pPr>
      <w:r w:rsidRPr="00EB1FA1">
        <w:rPr>
          <w:lang w:val="en-US"/>
        </w:rPr>
        <w:t>Data on each authorized (presently) educational institution will be listed chronologically (from the date of its establishment/authorization to the present day).</w:t>
      </w:r>
    </w:p>
    <w:p w14:paraId="1DE91C8F" w14:textId="77777777" w:rsidR="00EB1FA1" w:rsidRDefault="00EB1FA1" w:rsidP="007C69B2">
      <w:pPr>
        <w:rPr>
          <w:rFonts w:ascii="Calibri" w:hAnsi="Calibri" w:cs="Calibri"/>
          <w:b/>
          <w:bCs/>
          <w:color w:val="000000"/>
          <w:lang w:val="en-GB" w:eastAsia="nl-BE"/>
        </w:rPr>
      </w:pPr>
    </w:p>
    <w:p w14:paraId="03008428" w14:textId="1D4C947C" w:rsidR="007C69B2" w:rsidRPr="00EB1FA1" w:rsidRDefault="003476C3" w:rsidP="007C69B2">
      <w:pPr>
        <w:rPr>
          <w:b/>
          <w:bCs/>
          <w:lang w:val="en-GB"/>
        </w:rPr>
      </w:pPr>
      <w:r w:rsidRPr="003476C3">
        <w:rPr>
          <w:rFonts w:ascii="Calibri" w:hAnsi="Calibri" w:cs="Calibri"/>
          <w:b/>
          <w:bCs/>
          <w:color w:val="000000"/>
          <w:lang w:val="en-GB" w:eastAsia="nl-BE"/>
        </w:rPr>
        <w:lastRenderedPageBreak/>
        <w:t>Please list the concrete actions you want to undertake to achieve the commitments and the objectives you have set (e.g. normative change, surveys, self-assessment, peer assessment, analysis, workshops, conferences, …)</w:t>
      </w:r>
    </w:p>
    <w:tbl>
      <w:tblPr>
        <w:tblStyle w:val="Tabellagriglia4-colore4"/>
        <w:tblW w:w="5000" w:type="pct"/>
        <w:tblLook w:val="04A0" w:firstRow="1" w:lastRow="0" w:firstColumn="1" w:lastColumn="0" w:noHBand="0" w:noVBand="1"/>
      </w:tblPr>
      <w:tblGrid>
        <w:gridCol w:w="1492"/>
        <w:gridCol w:w="2306"/>
        <w:gridCol w:w="1634"/>
        <w:gridCol w:w="862"/>
        <w:gridCol w:w="1220"/>
        <w:gridCol w:w="1231"/>
        <w:gridCol w:w="1226"/>
        <w:gridCol w:w="1662"/>
        <w:gridCol w:w="2359"/>
      </w:tblGrid>
      <w:tr w:rsidR="007E0809" w:rsidRPr="00026D2D" w14:paraId="69976044" w14:textId="77777777" w:rsidTr="00EB1FA1">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33" w:type="pct"/>
            <w:hideMark/>
          </w:tcPr>
          <w:p w14:paraId="12D2AB82" w14:textId="77777777" w:rsidR="00E456DE" w:rsidRPr="00D213D4" w:rsidRDefault="00E456DE" w:rsidP="00192F08">
            <w:pPr>
              <w:rPr>
                <w:rFonts w:ascii="Calibri" w:hAnsi="Calibri" w:cs="Calibri"/>
                <w:sz w:val="18"/>
                <w:szCs w:val="18"/>
                <w:lang w:eastAsia="nl-BE"/>
              </w:rPr>
            </w:pPr>
            <w:r>
              <w:rPr>
                <w:rFonts w:ascii="Calibri" w:hAnsi="Calibri" w:cs="Calibri"/>
                <w:sz w:val="18"/>
                <w:szCs w:val="18"/>
                <w:lang w:eastAsia="nl-BE"/>
              </w:rPr>
              <w:t>Action</w:t>
            </w:r>
          </w:p>
        </w:tc>
        <w:tc>
          <w:tcPr>
            <w:tcW w:w="824" w:type="pct"/>
            <w:hideMark/>
          </w:tcPr>
          <w:p w14:paraId="370A5293"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Outcomes</w:t>
            </w:r>
          </w:p>
        </w:tc>
        <w:tc>
          <w:tcPr>
            <w:tcW w:w="584" w:type="pct"/>
            <w:hideMark/>
          </w:tcPr>
          <w:p w14:paraId="220E9BA9"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D213D4">
              <w:rPr>
                <w:rFonts w:ascii="Calibri" w:hAnsi="Calibri" w:cs="Calibri"/>
                <w:sz w:val="18"/>
                <w:szCs w:val="18"/>
                <w:lang w:val="en-GB" w:eastAsia="nl-BE"/>
              </w:rPr>
              <w:t xml:space="preserve">Contribution of </w:t>
            </w:r>
            <w:r>
              <w:rPr>
                <w:rFonts w:ascii="Calibri" w:hAnsi="Calibri" w:cs="Calibri"/>
                <w:sz w:val="18"/>
                <w:szCs w:val="18"/>
                <w:lang w:val="en-GB" w:eastAsia="nl-BE"/>
              </w:rPr>
              <w:t xml:space="preserve">the action </w:t>
            </w:r>
            <w:r w:rsidRPr="00D213D4">
              <w:rPr>
                <w:rFonts w:ascii="Calibri" w:hAnsi="Calibri" w:cs="Calibri"/>
                <w:sz w:val="18"/>
                <w:szCs w:val="18"/>
                <w:lang w:val="en-GB" w:eastAsia="nl-BE"/>
              </w:rPr>
              <w:t>to the implementation of the key commitment</w:t>
            </w:r>
          </w:p>
        </w:tc>
        <w:tc>
          <w:tcPr>
            <w:tcW w:w="308" w:type="pct"/>
            <w:hideMark/>
          </w:tcPr>
          <w:p w14:paraId="25765619" w14:textId="77777777" w:rsidR="00E456DE" w:rsidRPr="00D213D4" w:rsidRDefault="00E456DE" w:rsidP="00192F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Timeline</w:t>
            </w:r>
          </w:p>
        </w:tc>
        <w:tc>
          <w:tcPr>
            <w:tcW w:w="436" w:type="pct"/>
            <w:hideMark/>
          </w:tcPr>
          <w:p w14:paraId="47D1BD4C"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US" w:eastAsia="nl-BE"/>
              </w:rPr>
            </w:pPr>
            <w:r w:rsidRPr="000566A1">
              <w:rPr>
                <w:rFonts w:ascii="Calibri" w:hAnsi="Calibri" w:cs="Calibri"/>
                <w:sz w:val="18"/>
                <w:szCs w:val="18"/>
                <w:lang w:val="en-US" w:eastAsia="nl-BE"/>
              </w:rPr>
              <w:t xml:space="preserve">Supporting project? </w:t>
            </w:r>
          </w:p>
          <w:p w14:paraId="5457D9A2"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0566A1">
              <w:rPr>
                <w:rFonts w:ascii="Calibri" w:hAnsi="Calibri" w:cs="Calibri"/>
                <w:sz w:val="18"/>
                <w:szCs w:val="18"/>
                <w:lang w:val="en-US" w:eastAsia="nl-BE"/>
              </w:rPr>
              <w:t>If yes, which one</w:t>
            </w:r>
          </w:p>
        </w:tc>
        <w:tc>
          <w:tcPr>
            <w:tcW w:w="440" w:type="pct"/>
          </w:tcPr>
          <w:p w14:paraId="49451190"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D213D4">
              <w:rPr>
                <w:rFonts w:ascii="Calibri" w:hAnsi="Calibri" w:cs="Calibri"/>
                <w:sz w:val="18"/>
                <w:szCs w:val="18"/>
                <w:lang w:val="en-GB" w:eastAsia="nl-BE"/>
              </w:rPr>
              <w:t>Partner</w:t>
            </w:r>
            <w:r>
              <w:rPr>
                <w:rFonts w:ascii="Calibri" w:hAnsi="Calibri" w:cs="Calibri"/>
                <w:sz w:val="18"/>
                <w:szCs w:val="18"/>
                <w:lang w:val="en-GB" w:eastAsia="nl-BE"/>
              </w:rPr>
              <w:t>(s)</w:t>
            </w:r>
            <w:r w:rsidRPr="00D213D4">
              <w:rPr>
                <w:rFonts w:ascii="Calibri" w:hAnsi="Calibri" w:cs="Calibri"/>
                <w:sz w:val="18"/>
                <w:szCs w:val="18"/>
                <w:lang w:val="en-GB" w:eastAsia="nl-BE"/>
              </w:rPr>
              <w:t xml:space="preserve"> from the own country</w:t>
            </w:r>
          </w:p>
        </w:tc>
        <w:tc>
          <w:tcPr>
            <w:tcW w:w="438" w:type="pct"/>
          </w:tcPr>
          <w:p w14:paraId="79BFA8DC"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Pr>
                <w:rFonts w:ascii="Calibri" w:hAnsi="Calibri" w:cs="Calibri"/>
                <w:sz w:val="18"/>
                <w:szCs w:val="18"/>
                <w:lang w:val="en-GB" w:eastAsia="nl-BE"/>
              </w:rPr>
              <w:t xml:space="preserve">Partners from the Peer group </w:t>
            </w:r>
          </w:p>
        </w:tc>
        <w:tc>
          <w:tcPr>
            <w:tcW w:w="594" w:type="pct"/>
          </w:tcPr>
          <w:p w14:paraId="48BE012C"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Achieved by 2024 (Yes/No/Partially)</w:t>
            </w:r>
          </w:p>
          <w:p w14:paraId="3C3FDB90" w14:textId="77777777" w:rsidR="00E456DE" w:rsidRPr="00FA0E3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en-GB" w:eastAsia="nl-BE"/>
              </w:rPr>
            </w:pPr>
            <w:r w:rsidRPr="00FA0E3E">
              <w:rPr>
                <w:rFonts w:ascii="Calibri" w:hAnsi="Calibri" w:cs="Calibri"/>
                <w:sz w:val="16"/>
                <w:szCs w:val="16"/>
                <w:lang w:val="en-GB" w:eastAsia="nl-BE"/>
              </w:rPr>
              <w:t>[</w:t>
            </w:r>
            <w:r w:rsidRPr="00FA0E3E">
              <w:rPr>
                <w:rFonts w:ascii="Calibri" w:hAnsi="Calibri" w:cs="Calibri"/>
                <w:i/>
                <w:iCs/>
                <w:sz w:val="16"/>
                <w:szCs w:val="16"/>
                <w:lang w:val="en-GB" w:eastAsia="nl-BE"/>
              </w:rPr>
              <w:t>to be filled in 2024</w:t>
            </w:r>
            <w:r w:rsidRPr="00FA0E3E">
              <w:rPr>
                <w:rFonts w:ascii="Calibri" w:hAnsi="Calibri" w:cs="Calibri"/>
                <w:sz w:val="16"/>
                <w:szCs w:val="16"/>
                <w:lang w:val="en-GB" w:eastAsia="nl-BE"/>
              </w:rPr>
              <w:t>]</w:t>
            </w:r>
          </w:p>
        </w:tc>
        <w:tc>
          <w:tcPr>
            <w:tcW w:w="843" w:type="pct"/>
          </w:tcPr>
          <w:p w14:paraId="78D6F056"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Provide short explanation</w:t>
            </w:r>
          </w:p>
          <w:p w14:paraId="68CF08F4"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427E8E">
              <w:rPr>
                <w:rFonts w:ascii="Calibri" w:hAnsi="Calibri" w:cs="Calibri"/>
                <w:sz w:val="16"/>
                <w:szCs w:val="16"/>
                <w:lang w:val="en-GB" w:eastAsia="nl-BE"/>
              </w:rPr>
              <w:t>[</w:t>
            </w:r>
            <w:r w:rsidRPr="00427E8E">
              <w:rPr>
                <w:rFonts w:ascii="Calibri" w:hAnsi="Calibri" w:cs="Calibri"/>
                <w:i/>
                <w:iCs/>
                <w:sz w:val="16"/>
                <w:szCs w:val="16"/>
                <w:lang w:val="en-GB" w:eastAsia="nl-BE"/>
              </w:rPr>
              <w:t>to be filled in 2024</w:t>
            </w:r>
            <w:r w:rsidRPr="00427E8E">
              <w:rPr>
                <w:rFonts w:ascii="Calibri" w:hAnsi="Calibri" w:cs="Calibri"/>
                <w:sz w:val="16"/>
                <w:szCs w:val="16"/>
                <w:lang w:val="en-GB" w:eastAsia="nl-BE"/>
              </w:rPr>
              <w:t>]</w:t>
            </w:r>
          </w:p>
        </w:tc>
      </w:tr>
      <w:tr w:rsidR="007E0809" w:rsidRPr="00C564C8" w14:paraId="1513CF9D" w14:textId="77777777" w:rsidTr="00EB1FA1">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33" w:type="pct"/>
          </w:tcPr>
          <w:p w14:paraId="6F54F28F" w14:textId="09C8940C" w:rsidR="007E0809" w:rsidRPr="00EB1FA1" w:rsidRDefault="007E0809" w:rsidP="00EB1FA1">
            <w:pPr>
              <w:pStyle w:val="NormaleWeb"/>
              <w:spacing w:before="45" w:beforeAutospacing="0" w:after="45" w:afterAutospacing="0"/>
              <w:ind w:left="120" w:right="120"/>
              <w:rPr>
                <w:rFonts w:asciiTheme="minorHAnsi" w:hAnsiTheme="minorHAnsi" w:cstheme="minorHAnsi"/>
                <w:color w:val="000000"/>
                <w:sz w:val="18"/>
                <w:szCs w:val="18"/>
              </w:rPr>
            </w:pPr>
            <w:r w:rsidRPr="00EB1FA1">
              <w:rPr>
                <w:rFonts w:asciiTheme="minorHAnsi" w:hAnsiTheme="minorHAnsi" w:cstheme="minorHAnsi"/>
                <w:color w:val="000000"/>
                <w:sz w:val="18"/>
                <w:szCs w:val="18"/>
              </w:rPr>
              <w:t xml:space="preserve">Submission of the applications on the recognition of foreign education and issuance of complete documents will </w:t>
            </w:r>
            <w:r w:rsidR="00C3670F">
              <w:rPr>
                <w:rFonts w:asciiTheme="minorHAnsi" w:hAnsiTheme="minorHAnsi" w:cstheme="minorHAnsi"/>
                <w:color w:val="000000"/>
                <w:sz w:val="18"/>
                <w:szCs w:val="18"/>
              </w:rPr>
              <w:t xml:space="preserve">be </w:t>
            </w:r>
            <w:r w:rsidRPr="00EB1FA1">
              <w:rPr>
                <w:rFonts w:asciiTheme="minorHAnsi" w:hAnsiTheme="minorHAnsi" w:cstheme="minorHAnsi"/>
                <w:color w:val="000000"/>
                <w:sz w:val="18"/>
                <w:szCs w:val="18"/>
              </w:rPr>
              <w:t>possible in the offices of the Public Service Hall throughout the whole territory of Georgia.</w:t>
            </w:r>
          </w:p>
        </w:tc>
        <w:tc>
          <w:tcPr>
            <w:tcW w:w="824" w:type="pct"/>
          </w:tcPr>
          <w:p w14:paraId="28EA3A55" w14:textId="2004D76A" w:rsidR="007E0809" w:rsidRPr="00EB1FA1" w:rsidRDefault="007E0809" w:rsidP="00EB1FA1">
            <w:pPr>
              <w:jc w:val="lef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eastAsia="nl-BE"/>
              </w:rPr>
            </w:pPr>
            <w:r w:rsidRPr="00EB1FA1">
              <w:rPr>
                <w:rFonts w:cstheme="minorHAnsi"/>
                <w:color w:val="000000"/>
                <w:sz w:val="18"/>
                <w:szCs w:val="18"/>
              </w:rPr>
              <w:t>Broadly accessible educational services</w:t>
            </w:r>
          </w:p>
        </w:tc>
        <w:tc>
          <w:tcPr>
            <w:tcW w:w="584" w:type="pct"/>
          </w:tcPr>
          <w:p w14:paraId="3CCC9563" w14:textId="1C670CC6" w:rsidR="007E0809" w:rsidRPr="00EB1FA1" w:rsidRDefault="009A4A34" w:rsidP="00EB1FA1">
            <w:pPr>
              <w:jc w:val="lef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US" w:eastAsia="nl-BE"/>
              </w:rPr>
            </w:pPr>
            <w:r w:rsidRPr="00EB1FA1">
              <w:rPr>
                <w:rFonts w:cstheme="minorHAnsi"/>
                <w:color w:val="000000"/>
                <w:sz w:val="18"/>
                <w:szCs w:val="18"/>
                <w:lang w:val="en-US"/>
              </w:rPr>
              <w:t>Push for the full implementation of LRC</w:t>
            </w:r>
          </w:p>
        </w:tc>
        <w:tc>
          <w:tcPr>
            <w:tcW w:w="308" w:type="pct"/>
          </w:tcPr>
          <w:p w14:paraId="0F8BCDE3" w14:textId="4545C620" w:rsidR="007E0809" w:rsidRPr="00EB1FA1" w:rsidRDefault="009A4A34" w:rsidP="00EB1FA1">
            <w:pPr>
              <w:jc w:val="lef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eastAsia="nl-BE"/>
              </w:rPr>
            </w:pPr>
            <w:r w:rsidRPr="00EB1FA1">
              <w:rPr>
                <w:rFonts w:cstheme="minorHAnsi"/>
                <w:color w:val="000000"/>
                <w:sz w:val="18"/>
                <w:szCs w:val="18"/>
              </w:rPr>
              <w:t>2022</w:t>
            </w:r>
          </w:p>
        </w:tc>
        <w:tc>
          <w:tcPr>
            <w:tcW w:w="436" w:type="pct"/>
          </w:tcPr>
          <w:p w14:paraId="0166258E" w14:textId="66D2D964" w:rsidR="007E0809" w:rsidRPr="008606FE" w:rsidRDefault="009A4A34" w:rsidP="007E080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6A6767">
              <w:rPr>
                <w:rFonts w:ascii="Verdana" w:hAnsi="Verdana"/>
                <w:color w:val="000000"/>
                <w:sz w:val="15"/>
                <w:szCs w:val="15"/>
              </w:rPr>
              <w:t>LRC-TPG</w:t>
            </w:r>
          </w:p>
        </w:tc>
        <w:tc>
          <w:tcPr>
            <w:tcW w:w="440" w:type="pct"/>
          </w:tcPr>
          <w:p w14:paraId="04807169" w14:textId="77777777" w:rsidR="009A4A34" w:rsidRDefault="009A4A34" w:rsidP="009A4A34">
            <w:pPr>
              <w:pStyle w:val="NormaleWeb"/>
              <w:spacing w:before="45" w:beforeAutospacing="0" w:after="45" w:afterAutospacing="0"/>
              <w:ind w:left="120" w:right="120"/>
              <w:cnfStyle w:val="000000100000" w:firstRow="0" w:lastRow="0" w:firstColumn="0" w:lastColumn="0" w:oddVBand="0" w:evenVBand="0" w:oddHBand="1" w:evenHBand="0" w:firstRowFirstColumn="0" w:firstRowLastColumn="0" w:lastRowFirstColumn="0" w:lastRowLastColumn="0"/>
              <w:rPr>
                <w:rFonts w:ascii="Verdana" w:hAnsi="Verdana"/>
                <w:color w:val="000000"/>
                <w:sz w:val="15"/>
                <w:szCs w:val="15"/>
              </w:rPr>
            </w:pPr>
            <w:r w:rsidRPr="006A6767">
              <w:rPr>
                <w:rFonts w:ascii="Verdana" w:hAnsi="Verdana"/>
                <w:color w:val="000000"/>
                <w:sz w:val="15"/>
                <w:szCs w:val="15"/>
              </w:rPr>
              <w:t>Ministry of Education and Science of Georgia.</w:t>
            </w:r>
          </w:p>
          <w:p w14:paraId="4E8B6E15" w14:textId="77777777" w:rsidR="009A4A34" w:rsidRPr="006A6767" w:rsidRDefault="009A4A34" w:rsidP="009A4A34">
            <w:pPr>
              <w:pStyle w:val="NormaleWeb"/>
              <w:spacing w:before="45" w:beforeAutospacing="0" w:after="45" w:afterAutospacing="0"/>
              <w:ind w:left="120" w:right="120"/>
              <w:cnfStyle w:val="000000100000" w:firstRow="0" w:lastRow="0" w:firstColumn="0" w:lastColumn="0" w:oddVBand="0" w:evenVBand="0" w:oddHBand="1" w:evenHBand="0" w:firstRowFirstColumn="0" w:firstRowLastColumn="0" w:lastRowFirstColumn="0" w:lastRowLastColumn="0"/>
              <w:rPr>
                <w:rFonts w:ascii="Verdana" w:hAnsi="Verdana"/>
                <w:color w:val="000000"/>
                <w:sz w:val="15"/>
                <w:szCs w:val="15"/>
              </w:rPr>
            </w:pPr>
          </w:p>
          <w:p w14:paraId="560B0A86" w14:textId="77777777" w:rsidR="009A4A34" w:rsidRDefault="009A4A34" w:rsidP="009A4A34">
            <w:pPr>
              <w:pStyle w:val="NormaleWeb"/>
              <w:spacing w:before="45" w:beforeAutospacing="0" w:after="45" w:afterAutospacing="0"/>
              <w:ind w:left="120" w:right="120"/>
              <w:cnfStyle w:val="000000100000" w:firstRow="0" w:lastRow="0" w:firstColumn="0" w:lastColumn="0" w:oddVBand="0" w:evenVBand="0" w:oddHBand="1" w:evenHBand="0" w:firstRowFirstColumn="0" w:firstRowLastColumn="0" w:lastRowFirstColumn="0" w:lastRowLastColumn="0"/>
              <w:rPr>
                <w:rFonts w:ascii="Verdana" w:hAnsi="Verdana"/>
                <w:color w:val="000000"/>
                <w:sz w:val="15"/>
                <w:szCs w:val="15"/>
              </w:rPr>
            </w:pPr>
            <w:r w:rsidRPr="006A6767">
              <w:rPr>
                <w:rFonts w:ascii="Verdana" w:hAnsi="Verdana"/>
                <w:color w:val="000000"/>
                <w:sz w:val="15"/>
                <w:szCs w:val="15"/>
              </w:rPr>
              <w:t>Ministry of Justice of Georgia.</w:t>
            </w:r>
          </w:p>
          <w:p w14:paraId="009F89EE" w14:textId="77777777" w:rsidR="009A4A34" w:rsidRPr="006A6767" w:rsidRDefault="009A4A34" w:rsidP="009A4A34">
            <w:pPr>
              <w:pStyle w:val="NormaleWeb"/>
              <w:spacing w:before="45" w:beforeAutospacing="0" w:after="45" w:afterAutospacing="0"/>
              <w:ind w:left="120" w:right="120"/>
              <w:cnfStyle w:val="000000100000" w:firstRow="0" w:lastRow="0" w:firstColumn="0" w:lastColumn="0" w:oddVBand="0" w:evenVBand="0" w:oddHBand="1" w:evenHBand="0" w:firstRowFirstColumn="0" w:firstRowLastColumn="0" w:lastRowFirstColumn="0" w:lastRowLastColumn="0"/>
              <w:rPr>
                <w:rFonts w:ascii="Verdana" w:hAnsi="Verdana"/>
                <w:color w:val="000000"/>
                <w:sz w:val="15"/>
                <w:szCs w:val="15"/>
              </w:rPr>
            </w:pPr>
          </w:p>
          <w:p w14:paraId="46BB72E1" w14:textId="037B1B5F" w:rsidR="007E0809" w:rsidRPr="008606FE" w:rsidRDefault="009A4A34" w:rsidP="009A4A3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6A6767">
              <w:rPr>
                <w:rFonts w:ascii="Verdana" w:hAnsi="Verdana"/>
                <w:color w:val="000000"/>
                <w:sz w:val="15"/>
                <w:szCs w:val="15"/>
              </w:rPr>
              <w:t>LEPL Public Service Hall</w:t>
            </w:r>
          </w:p>
        </w:tc>
        <w:tc>
          <w:tcPr>
            <w:tcW w:w="438" w:type="pct"/>
          </w:tcPr>
          <w:p w14:paraId="203307B8" w14:textId="77777777" w:rsidR="007E0809" w:rsidRPr="008606FE" w:rsidRDefault="007E0809" w:rsidP="007E080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594" w:type="pct"/>
          </w:tcPr>
          <w:p w14:paraId="60BBE4F3" w14:textId="77777777" w:rsidR="007E0809" w:rsidRPr="008606FE" w:rsidRDefault="007E0809" w:rsidP="007E080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843" w:type="pct"/>
          </w:tcPr>
          <w:p w14:paraId="234B2694" w14:textId="77777777" w:rsidR="007E0809" w:rsidRPr="008606FE" w:rsidRDefault="007E0809" w:rsidP="007E080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r>
      <w:tr w:rsidR="009A4A34" w:rsidRPr="00C564C8" w14:paraId="368437EC" w14:textId="77777777" w:rsidTr="00EB1FA1">
        <w:trPr>
          <w:trHeight w:val="850"/>
        </w:trPr>
        <w:tc>
          <w:tcPr>
            <w:cnfStyle w:val="001000000000" w:firstRow="0" w:lastRow="0" w:firstColumn="1" w:lastColumn="0" w:oddVBand="0" w:evenVBand="0" w:oddHBand="0" w:evenHBand="0" w:firstRowFirstColumn="0" w:firstRowLastColumn="0" w:lastRowFirstColumn="0" w:lastRowLastColumn="0"/>
            <w:tcW w:w="533" w:type="pct"/>
          </w:tcPr>
          <w:p w14:paraId="34107754" w14:textId="602CB5D5" w:rsidR="009A4A34" w:rsidRPr="00EB1FA1" w:rsidRDefault="009A4A34" w:rsidP="00EB1FA1">
            <w:pPr>
              <w:jc w:val="left"/>
              <w:rPr>
                <w:rFonts w:cstheme="minorHAnsi"/>
                <w:color w:val="000000"/>
                <w:sz w:val="18"/>
                <w:szCs w:val="18"/>
                <w:lang w:val="en-US" w:eastAsia="nl-BE"/>
              </w:rPr>
            </w:pPr>
            <w:r w:rsidRPr="00EB1FA1">
              <w:rPr>
                <w:rFonts w:cstheme="minorHAnsi"/>
                <w:color w:val="000000"/>
                <w:sz w:val="18"/>
                <w:szCs w:val="18"/>
                <w:lang w:val="en-US"/>
              </w:rPr>
              <w:t>Digitalization of the Procedure of Recognition of Foreign Education</w:t>
            </w:r>
          </w:p>
        </w:tc>
        <w:tc>
          <w:tcPr>
            <w:tcW w:w="824" w:type="pct"/>
          </w:tcPr>
          <w:p w14:paraId="76BE9B51" w14:textId="5531BCE9" w:rsidR="009A4A34" w:rsidRPr="00EB1FA1" w:rsidRDefault="009A4A34" w:rsidP="00EB1FA1">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US" w:eastAsia="nl-BE"/>
              </w:rPr>
            </w:pPr>
            <w:r w:rsidRPr="00EB1FA1">
              <w:rPr>
                <w:rFonts w:cstheme="minorHAnsi"/>
                <w:color w:val="000000"/>
                <w:sz w:val="18"/>
                <w:szCs w:val="18"/>
                <w:lang w:val="en-US"/>
              </w:rPr>
              <w:t>Electronic portal of recognition of foreign education  </w:t>
            </w:r>
          </w:p>
        </w:tc>
        <w:tc>
          <w:tcPr>
            <w:tcW w:w="584" w:type="pct"/>
          </w:tcPr>
          <w:p w14:paraId="656C0C43" w14:textId="77777777" w:rsidR="009A4A34" w:rsidRPr="00EB1FA1" w:rsidRDefault="009A4A34" w:rsidP="00EB1FA1">
            <w:pPr>
              <w:pStyle w:val="NormaleWeb"/>
              <w:spacing w:before="45" w:beforeAutospacing="0" w:after="45" w:afterAutospacing="0"/>
              <w:ind w:left="120" w:right="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EB1FA1">
              <w:rPr>
                <w:rFonts w:asciiTheme="minorHAnsi" w:hAnsiTheme="minorHAnsi" w:cstheme="minorHAnsi"/>
                <w:color w:val="000000"/>
                <w:sz w:val="18"/>
                <w:szCs w:val="18"/>
              </w:rPr>
              <w:t>Push for the full implementation of LRC</w:t>
            </w:r>
          </w:p>
          <w:p w14:paraId="09596F69" w14:textId="7D1F5B4D" w:rsidR="009A4A34" w:rsidRPr="00EB1FA1" w:rsidRDefault="009A4A34" w:rsidP="00EB1FA1">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eastAsia="nl-BE"/>
              </w:rPr>
            </w:pPr>
            <w:r w:rsidRPr="00EB1FA1">
              <w:rPr>
                <w:rFonts w:cstheme="minorHAnsi"/>
                <w:color w:val="000000"/>
                <w:sz w:val="18"/>
                <w:szCs w:val="18"/>
                <w:lang w:val="en-US"/>
              </w:rPr>
              <w:t xml:space="preserve">Encourage the application of secure digital systems such as blockchain, as well as the further development of the Database of </w:t>
            </w:r>
            <w:r w:rsidRPr="00EB1FA1">
              <w:rPr>
                <w:rFonts w:cstheme="minorHAnsi"/>
                <w:color w:val="000000"/>
                <w:sz w:val="18"/>
                <w:szCs w:val="18"/>
                <w:lang w:val="en-US"/>
              </w:rPr>
              <w:lastRenderedPageBreak/>
              <w:t>External Quality Assurance Results (DEQAR) to facilitate automatic recognition.</w:t>
            </w:r>
          </w:p>
        </w:tc>
        <w:tc>
          <w:tcPr>
            <w:tcW w:w="308" w:type="pct"/>
          </w:tcPr>
          <w:p w14:paraId="4713C1B9" w14:textId="5DA3A369" w:rsidR="009A4A34" w:rsidRPr="00EB1FA1" w:rsidRDefault="009A4A34" w:rsidP="00EB1FA1">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US" w:eastAsia="nl-BE"/>
              </w:rPr>
            </w:pPr>
            <w:r w:rsidRPr="00EB1FA1">
              <w:rPr>
                <w:rFonts w:cstheme="minorHAnsi"/>
                <w:color w:val="000000"/>
                <w:sz w:val="18"/>
                <w:szCs w:val="18"/>
              </w:rPr>
              <w:lastRenderedPageBreak/>
              <w:t>2023</w:t>
            </w:r>
          </w:p>
        </w:tc>
        <w:tc>
          <w:tcPr>
            <w:tcW w:w="436" w:type="pct"/>
          </w:tcPr>
          <w:p w14:paraId="5BFBA0FC" w14:textId="5B792957" w:rsidR="009A4A34" w:rsidRPr="000566A1" w:rsidRDefault="009A4A34" w:rsidP="009A4A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6A6767">
              <w:rPr>
                <w:rFonts w:ascii="Verdana" w:hAnsi="Verdana"/>
                <w:color w:val="000000"/>
                <w:sz w:val="15"/>
                <w:szCs w:val="15"/>
              </w:rPr>
              <w:t>LRC-TPG</w:t>
            </w:r>
          </w:p>
        </w:tc>
        <w:tc>
          <w:tcPr>
            <w:tcW w:w="440" w:type="pct"/>
          </w:tcPr>
          <w:p w14:paraId="24F5F488" w14:textId="77777777" w:rsidR="009A4A34" w:rsidRDefault="009A4A34" w:rsidP="009A4A34">
            <w:pPr>
              <w:pStyle w:val="NormaleWeb"/>
              <w:spacing w:before="45" w:beforeAutospacing="0" w:after="45" w:afterAutospacing="0"/>
              <w:ind w:left="120" w:right="120"/>
              <w:cnfStyle w:val="000000000000" w:firstRow="0" w:lastRow="0" w:firstColumn="0" w:lastColumn="0" w:oddVBand="0" w:evenVBand="0" w:oddHBand="0" w:evenHBand="0" w:firstRowFirstColumn="0" w:firstRowLastColumn="0" w:lastRowFirstColumn="0" w:lastRowLastColumn="0"/>
              <w:rPr>
                <w:rFonts w:ascii="Verdana" w:hAnsi="Verdana"/>
                <w:color w:val="000000"/>
                <w:sz w:val="15"/>
                <w:szCs w:val="15"/>
              </w:rPr>
            </w:pPr>
            <w:r w:rsidRPr="006A6767">
              <w:rPr>
                <w:rFonts w:ascii="Verdana" w:hAnsi="Verdana"/>
                <w:color w:val="000000"/>
                <w:sz w:val="15"/>
                <w:szCs w:val="15"/>
              </w:rPr>
              <w:t>Ministry of Education and Science of Georgia.</w:t>
            </w:r>
          </w:p>
          <w:p w14:paraId="0AB2BA4F" w14:textId="77777777" w:rsidR="009A4A34" w:rsidRPr="006A6767" w:rsidRDefault="009A4A34" w:rsidP="009A4A34">
            <w:pPr>
              <w:pStyle w:val="NormaleWeb"/>
              <w:spacing w:before="45" w:beforeAutospacing="0" w:after="45" w:afterAutospacing="0"/>
              <w:ind w:left="120" w:right="120"/>
              <w:cnfStyle w:val="000000000000" w:firstRow="0" w:lastRow="0" w:firstColumn="0" w:lastColumn="0" w:oddVBand="0" w:evenVBand="0" w:oddHBand="0" w:evenHBand="0" w:firstRowFirstColumn="0" w:firstRowLastColumn="0" w:lastRowFirstColumn="0" w:lastRowLastColumn="0"/>
              <w:rPr>
                <w:rFonts w:ascii="Verdana" w:hAnsi="Verdana"/>
                <w:color w:val="000000"/>
                <w:sz w:val="15"/>
                <w:szCs w:val="15"/>
              </w:rPr>
            </w:pPr>
          </w:p>
          <w:p w14:paraId="5F5BC806" w14:textId="05A22552" w:rsidR="009A4A34" w:rsidRPr="000566A1" w:rsidRDefault="009A4A34" w:rsidP="009A4A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6A6767">
              <w:rPr>
                <w:rFonts w:ascii="Verdana" w:hAnsi="Verdana"/>
                <w:color w:val="000000"/>
                <w:sz w:val="15"/>
                <w:szCs w:val="15"/>
              </w:rPr>
              <w:t>Educational Institutions.</w:t>
            </w:r>
          </w:p>
        </w:tc>
        <w:tc>
          <w:tcPr>
            <w:tcW w:w="438" w:type="pct"/>
          </w:tcPr>
          <w:p w14:paraId="5F157E45" w14:textId="77777777" w:rsidR="009A4A34" w:rsidRPr="000566A1" w:rsidRDefault="009A4A34" w:rsidP="009A4A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594" w:type="pct"/>
          </w:tcPr>
          <w:p w14:paraId="569A1314" w14:textId="77777777" w:rsidR="009A4A34" w:rsidRPr="000566A1" w:rsidRDefault="009A4A34" w:rsidP="009A4A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43" w:type="pct"/>
          </w:tcPr>
          <w:p w14:paraId="6FDAC353" w14:textId="77777777" w:rsidR="009A4A34" w:rsidRPr="000566A1" w:rsidRDefault="009A4A34" w:rsidP="009A4A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9A4A34" w:rsidRPr="00C564C8" w14:paraId="4C37DD1D" w14:textId="77777777" w:rsidTr="00EB1FA1">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33" w:type="pct"/>
          </w:tcPr>
          <w:p w14:paraId="09621A73" w14:textId="3572F954" w:rsidR="009A4A34" w:rsidRPr="00EB1FA1" w:rsidRDefault="009A4A34" w:rsidP="00EB1FA1">
            <w:pPr>
              <w:jc w:val="left"/>
              <w:rPr>
                <w:rFonts w:cstheme="minorHAnsi"/>
                <w:color w:val="000000"/>
                <w:sz w:val="18"/>
                <w:szCs w:val="18"/>
                <w:lang w:val="en-US" w:eastAsia="nl-BE"/>
              </w:rPr>
            </w:pPr>
            <w:r w:rsidRPr="00EB1FA1">
              <w:rPr>
                <w:rFonts w:cstheme="minorHAnsi"/>
                <w:color w:val="000000"/>
                <w:sz w:val="18"/>
                <w:szCs w:val="18"/>
                <w:lang w:val="en-US"/>
              </w:rPr>
              <w:t>Amendments in the Law of Georgia on Educational Quality Enhancement and Order N 98/N Of the Minister of Education and Science of Georgia 1 October 2010 Tbilisi On Approval of the Procedure of Validation of Georgian Educational Documents and Recognition of Foreign Education and Fees</w:t>
            </w:r>
          </w:p>
        </w:tc>
        <w:tc>
          <w:tcPr>
            <w:tcW w:w="824" w:type="pct"/>
          </w:tcPr>
          <w:p w14:paraId="139D6CB8" w14:textId="70171551" w:rsidR="009A4A34" w:rsidRPr="00EB1FA1" w:rsidRDefault="009A4A34" w:rsidP="00EB1FA1">
            <w:pPr>
              <w:jc w:val="lef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US" w:eastAsia="nl-BE"/>
              </w:rPr>
            </w:pPr>
            <w:r w:rsidRPr="00EB1FA1">
              <w:rPr>
                <w:rFonts w:cstheme="minorHAnsi"/>
                <w:color w:val="000000"/>
                <w:sz w:val="18"/>
                <w:szCs w:val="18"/>
                <w:lang w:val="en-US"/>
              </w:rPr>
              <w:t>Recognition of the foreign qualifications received through Distance Higher Education</w:t>
            </w:r>
          </w:p>
        </w:tc>
        <w:tc>
          <w:tcPr>
            <w:tcW w:w="584" w:type="pct"/>
          </w:tcPr>
          <w:p w14:paraId="19609880" w14:textId="4ED9FD9E" w:rsidR="009A4A34" w:rsidRPr="00EB1FA1" w:rsidRDefault="009A4A34" w:rsidP="00EB1FA1">
            <w:pPr>
              <w:jc w:val="lef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US" w:eastAsia="nl-BE"/>
              </w:rPr>
            </w:pPr>
            <w:r w:rsidRPr="00EB1FA1">
              <w:rPr>
                <w:rFonts w:cstheme="minorHAnsi"/>
                <w:color w:val="000000"/>
                <w:sz w:val="18"/>
                <w:szCs w:val="18"/>
                <w:lang w:val="en-US"/>
              </w:rPr>
              <w:t>Push for the full implementation of LRC</w:t>
            </w:r>
          </w:p>
        </w:tc>
        <w:tc>
          <w:tcPr>
            <w:tcW w:w="308" w:type="pct"/>
          </w:tcPr>
          <w:p w14:paraId="29C72F2F" w14:textId="64628C39" w:rsidR="009A4A34" w:rsidRPr="00EB1FA1" w:rsidRDefault="009A4A34" w:rsidP="00EB1FA1">
            <w:pPr>
              <w:jc w:val="lef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US" w:eastAsia="nl-BE"/>
              </w:rPr>
            </w:pPr>
            <w:r w:rsidRPr="00EB1FA1">
              <w:rPr>
                <w:rFonts w:cstheme="minorHAnsi"/>
                <w:color w:val="000000"/>
                <w:sz w:val="18"/>
                <w:szCs w:val="18"/>
              </w:rPr>
              <w:t>2024</w:t>
            </w:r>
          </w:p>
        </w:tc>
        <w:tc>
          <w:tcPr>
            <w:tcW w:w="436" w:type="pct"/>
          </w:tcPr>
          <w:p w14:paraId="5969D8E4" w14:textId="43DF4606" w:rsidR="009A4A34" w:rsidRPr="000566A1" w:rsidRDefault="009A4A34" w:rsidP="009A4A3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6A6767">
              <w:rPr>
                <w:rFonts w:ascii="Verdana" w:hAnsi="Verdana"/>
                <w:color w:val="000000"/>
                <w:sz w:val="15"/>
                <w:szCs w:val="15"/>
              </w:rPr>
              <w:t>LRC-TPG</w:t>
            </w:r>
          </w:p>
        </w:tc>
        <w:tc>
          <w:tcPr>
            <w:tcW w:w="440" w:type="pct"/>
          </w:tcPr>
          <w:p w14:paraId="4CB29338" w14:textId="77777777" w:rsidR="009A4A34" w:rsidRPr="000566A1" w:rsidRDefault="009A4A34" w:rsidP="009A4A3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38" w:type="pct"/>
          </w:tcPr>
          <w:p w14:paraId="79C6B6DD" w14:textId="77777777" w:rsidR="009A4A34" w:rsidRPr="000566A1" w:rsidRDefault="009A4A34" w:rsidP="009A4A3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594" w:type="pct"/>
          </w:tcPr>
          <w:p w14:paraId="57622F39" w14:textId="77777777" w:rsidR="009A4A34" w:rsidRPr="000566A1" w:rsidRDefault="009A4A34" w:rsidP="009A4A3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43" w:type="pct"/>
          </w:tcPr>
          <w:p w14:paraId="6CBA901F" w14:textId="77777777" w:rsidR="009A4A34" w:rsidRPr="000566A1" w:rsidRDefault="009A4A34" w:rsidP="009A4A3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r w:rsidR="009A4A34" w:rsidRPr="00026D2D" w14:paraId="0BDB47C3" w14:textId="77777777" w:rsidTr="00EB1FA1">
        <w:trPr>
          <w:trHeight w:val="850"/>
        </w:trPr>
        <w:tc>
          <w:tcPr>
            <w:cnfStyle w:val="001000000000" w:firstRow="0" w:lastRow="0" w:firstColumn="1" w:lastColumn="0" w:oddVBand="0" w:evenVBand="0" w:oddHBand="0" w:evenHBand="0" w:firstRowFirstColumn="0" w:firstRowLastColumn="0" w:lastRowFirstColumn="0" w:lastRowLastColumn="0"/>
            <w:tcW w:w="533" w:type="pct"/>
          </w:tcPr>
          <w:p w14:paraId="162A7216" w14:textId="1FBED233" w:rsidR="009A4A34" w:rsidRPr="00EB1FA1" w:rsidRDefault="0061076E" w:rsidP="00EB1FA1">
            <w:pPr>
              <w:jc w:val="left"/>
              <w:rPr>
                <w:rFonts w:cstheme="minorHAnsi"/>
                <w:color w:val="000000"/>
                <w:sz w:val="18"/>
                <w:szCs w:val="18"/>
                <w:lang w:val="en-GB" w:eastAsia="nl-BE"/>
              </w:rPr>
            </w:pPr>
            <w:r w:rsidRPr="00EB1FA1">
              <w:rPr>
                <w:rFonts w:cstheme="minorHAnsi"/>
                <w:color w:val="000000"/>
                <w:sz w:val="18"/>
                <w:szCs w:val="18"/>
                <w:lang w:val="en-US"/>
              </w:rPr>
              <w:t xml:space="preserve">Completion of the information on authorized higher education institutions listed on the </w:t>
            </w:r>
            <w:r w:rsidRPr="00EB1FA1">
              <w:rPr>
                <w:rFonts w:cstheme="minorHAnsi"/>
                <w:color w:val="000000"/>
                <w:sz w:val="18"/>
                <w:szCs w:val="18"/>
                <w:lang w:val="en-US"/>
              </w:rPr>
              <w:lastRenderedPageBreak/>
              <w:t>Center's webpage.</w:t>
            </w:r>
          </w:p>
        </w:tc>
        <w:tc>
          <w:tcPr>
            <w:tcW w:w="824" w:type="pct"/>
          </w:tcPr>
          <w:p w14:paraId="75677395" w14:textId="38663F46" w:rsidR="009A4A34" w:rsidRPr="00EB1FA1" w:rsidRDefault="0061076E" w:rsidP="00EB1FA1">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US" w:eastAsia="nl-BE"/>
              </w:rPr>
            </w:pPr>
            <w:r w:rsidRPr="00EB1FA1">
              <w:rPr>
                <w:rFonts w:cstheme="minorHAnsi"/>
                <w:color w:val="000000"/>
                <w:sz w:val="18"/>
                <w:szCs w:val="18"/>
                <w:lang w:val="en-US"/>
              </w:rPr>
              <w:lastRenderedPageBreak/>
              <w:t>Full data on authorized higher education institutions (from the date of its establishment/authorization to the present day) is listed on the Center's webpage.</w:t>
            </w:r>
          </w:p>
        </w:tc>
        <w:tc>
          <w:tcPr>
            <w:tcW w:w="584" w:type="pct"/>
          </w:tcPr>
          <w:p w14:paraId="78EE7BA1" w14:textId="77777777" w:rsidR="0061076E" w:rsidRPr="00EB1FA1" w:rsidRDefault="0061076E" w:rsidP="00EB1FA1">
            <w:pPr>
              <w:pStyle w:val="NormaleWeb"/>
              <w:spacing w:before="45" w:beforeAutospacing="0" w:after="45" w:afterAutospacing="0"/>
              <w:ind w:left="120" w:right="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EB1FA1">
              <w:rPr>
                <w:rFonts w:asciiTheme="minorHAnsi" w:hAnsiTheme="minorHAnsi" w:cstheme="minorHAnsi"/>
                <w:color w:val="000000"/>
                <w:sz w:val="18"/>
                <w:szCs w:val="18"/>
              </w:rPr>
              <w:t>Push for the full implementation of LRC</w:t>
            </w:r>
          </w:p>
          <w:p w14:paraId="1CCA00CF" w14:textId="7009C7BF" w:rsidR="009A4A34" w:rsidRPr="00EB1FA1" w:rsidRDefault="0061076E" w:rsidP="00EB1FA1">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US" w:eastAsia="nl-BE"/>
              </w:rPr>
            </w:pPr>
            <w:r w:rsidRPr="00EB1FA1">
              <w:rPr>
                <w:rFonts w:cstheme="minorHAnsi"/>
                <w:color w:val="000000"/>
                <w:sz w:val="18"/>
                <w:szCs w:val="18"/>
                <w:lang w:val="en-US"/>
              </w:rPr>
              <w:t xml:space="preserve">Encourage the application of secure digital systems such as blockchain, as well </w:t>
            </w:r>
            <w:r w:rsidRPr="00EB1FA1">
              <w:rPr>
                <w:rFonts w:cstheme="minorHAnsi"/>
                <w:color w:val="000000"/>
                <w:sz w:val="18"/>
                <w:szCs w:val="18"/>
                <w:lang w:val="en-US"/>
              </w:rPr>
              <w:lastRenderedPageBreak/>
              <w:t>as the further development of the Database of External Quality Assurance Results (DEQAR) to facilitate automatic recognition.</w:t>
            </w:r>
          </w:p>
        </w:tc>
        <w:tc>
          <w:tcPr>
            <w:tcW w:w="308" w:type="pct"/>
          </w:tcPr>
          <w:p w14:paraId="0C8DCB69" w14:textId="75DAAB5B" w:rsidR="009A4A34" w:rsidRPr="00EB1FA1" w:rsidRDefault="0061076E" w:rsidP="00EB1FA1">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US" w:eastAsia="nl-BE"/>
              </w:rPr>
            </w:pPr>
            <w:r w:rsidRPr="00EB1FA1">
              <w:rPr>
                <w:rFonts w:cstheme="minorHAnsi"/>
                <w:color w:val="000000"/>
                <w:sz w:val="18"/>
                <w:szCs w:val="18"/>
              </w:rPr>
              <w:lastRenderedPageBreak/>
              <w:t>2023</w:t>
            </w:r>
          </w:p>
        </w:tc>
        <w:tc>
          <w:tcPr>
            <w:tcW w:w="436" w:type="pct"/>
          </w:tcPr>
          <w:p w14:paraId="36C13630" w14:textId="7D28A555" w:rsidR="009A4A34" w:rsidRPr="000566A1" w:rsidRDefault="0061076E" w:rsidP="009A4A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6A6767">
              <w:rPr>
                <w:rFonts w:ascii="Verdana" w:hAnsi="Verdana"/>
                <w:color w:val="000000"/>
                <w:sz w:val="15"/>
                <w:szCs w:val="15"/>
              </w:rPr>
              <w:t>LRC-TPG</w:t>
            </w:r>
          </w:p>
        </w:tc>
        <w:tc>
          <w:tcPr>
            <w:tcW w:w="440" w:type="pct"/>
          </w:tcPr>
          <w:p w14:paraId="2D48AE60" w14:textId="6785C165" w:rsidR="009A4A34" w:rsidRPr="0061076E" w:rsidRDefault="0061076E" w:rsidP="009A4A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61076E">
              <w:rPr>
                <w:rFonts w:ascii="Verdana" w:hAnsi="Verdana"/>
                <w:color w:val="000000"/>
                <w:sz w:val="15"/>
                <w:szCs w:val="15"/>
                <w:lang w:val="en-US"/>
              </w:rPr>
              <w:t>LEPL Education Management Information System</w:t>
            </w:r>
          </w:p>
        </w:tc>
        <w:tc>
          <w:tcPr>
            <w:tcW w:w="438" w:type="pct"/>
          </w:tcPr>
          <w:p w14:paraId="585651AB" w14:textId="77777777" w:rsidR="009A4A34" w:rsidRPr="000566A1" w:rsidRDefault="009A4A34" w:rsidP="009A4A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594" w:type="pct"/>
          </w:tcPr>
          <w:p w14:paraId="02880130" w14:textId="77777777" w:rsidR="009A4A34" w:rsidRPr="000566A1" w:rsidRDefault="009A4A34" w:rsidP="009A4A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43" w:type="pct"/>
          </w:tcPr>
          <w:p w14:paraId="36A24FC7" w14:textId="77777777" w:rsidR="009A4A34" w:rsidRPr="000566A1" w:rsidRDefault="009A4A34" w:rsidP="009A4A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bl>
    <w:p w14:paraId="313D2C21" w14:textId="77777777" w:rsidR="00E456DE" w:rsidRPr="00E456DE" w:rsidRDefault="00E456DE" w:rsidP="007C69B2">
      <w:pPr>
        <w:rPr>
          <w:lang w:val="en-US"/>
        </w:rPr>
      </w:pPr>
    </w:p>
    <w:p w14:paraId="3E702152" w14:textId="74065A30" w:rsidR="00150518" w:rsidRDefault="00F50AB4">
      <w:pPr>
        <w:rPr>
          <w:rFonts w:asciiTheme="majorHAnsi" w:eastAsiaTheme="majorEastAsia" w:hAnsiTheme="majorHAnsi" w:cstheme="majorBidi"/>
          <w:color w:val="2F5496" w:themeColor="accent1" w:themeShade="BF"/>
          <w:sz w:val="32"/>
          <w:szCs w:val="32"/>
          <w:lang w:val="en-GB"/>
        </w:rPr>
      </w:pPr>
      <w:hyperlink w:anchor="_top" w:history="1">
        <w:r w:rsidR="007C69B2" w:rsidRPr="004D34E8">
          <w:rPr>
            <w:rStyle w:val="Collegamentoipertestuale"/>
            <w:lang w:val="en-GB"/>
          </w:rPr>
          <w:t>Back to t</w:t>
        </w:r>
        <w:r w:rsidR="007C69B2">
          <w:rPr>
            <w:rStyle w:val="Collegamentoipertestuale"/>
            <w:lang w:val="en-GB"/>
          </w:rPr>
          <w:t>op</w:t>
        </w:r>
      </w:hyperlink>
      <w:r w:rsidR="00150518">
        <w:rPr>
          <w:lang w:val="en-GB"/>
        </w:rPr>
        <w:br w:type="page"/>
      </w:r>
    </w:p>
    <w:p w14:paraId="4800507E" w14:textId="77777777" w:rsidR="00150518" w:rsidRDefault="00150518" w:rsidP="00150518">
      <w:pPr>
        <w:pStyle w:val="Titolo1"/>
        <w:rPr>
          <w:lang w:val="en-GB"/>
        </w:rPr>
      </w:pPr>
      <w:bookmarkStart w:id="21" w:name="_Toc103165015"/>
      <w:r w:rsidRPr="00150518">
        <w:rPr>
          <w:lang w:val="en-GB"/>
        </w:rPr>
        <w:lastRenderedPageBreak/>
        <w:t>Germany</w:t>
      </w:r>
      <w:bookmarkEnd w:id="21"/>
    </w:p>
    <w:p w14:paraId="7B0DB536" w14:textId="77777777" w:rsidR="00DE701C" w:rsidRPr="007D2D33" w:rsidRDefault="00F50AB4" w:rsidP="00DE701C">
      <w:pPr>
        <w:rPr>
          <w:rStyle w:val="Collegamentoipertestuale"/>
          <w:lang w:val="en-US"/>
        </w:rPr>
      </w:pPr>
      <w:hyperlink w:anchor="_top" w:history="1">
        <w:r w:rsidR="00DE701C" w:rsidRPr="007D2D33">
          <w:rPr>
            <w:rStyle w:val="Collegamentoipertestuale"/>
            <w:lang w:val="en-US"/>
          </w:rPr>
          <w:t>Back to top</w:t>
        </w:r>
      </w:hyperlink>
    </w:p>
    <w:p w14:paraId="0FED66C5" w14:textId="77777777" w:rsidR="007C69B2" w:rsidRPr="00150518" w:rsidRDefault="007C69B2" w:rsidP="007C69B2">
      <w:pPr>
        <w:spacing w:after="0"/>
        <w:rPr>
          <w:rFonts w:ascii="Calibri" w:hAnsi="Calibri" w:cs="Calibri"/>
          <w:b/>
          <w:bCs/>
          <w:color w:val="000000"/>
          <w:lang w:val="en-GB" w:eastAsia="nl-BE"/>
        </w:rPr>
      </w:pPr>
      <w:r w:rsidRPr="00150518">
        <w:rPr>
          <w:rFonts w:ascii="Calibri" w:hAnsi="Calibri" w:cs="Calibri"/>
          <w:b/>
          <w:bCs/>
          <w:color w:val="000000"/>
          <w:lang w:val="en-GB" w:eastAsia="nl-BE"/>
        </w:rPr>
        <w:t>Please identify here for your country the challenges (if relevant) or describe the situation in the respective key commitment</w:t>
      </w:r>
    </w:p>
    <w:p w14:paraId="48207DFE" w14:textId="48611F84" w:rsidR="004828BA" w:rsidRPr="003A26D2" w:rsidRDefault="0061076E" w:rsidP="004828BA">
      <w:pPr>
        <w:rPr>
          <w:rFonts w:ascii="Calibri" w:hAnsi="Calibri" w:cs="Calibri"/>
          <w:color w:val="000000"/>
          <w:lang w:val="en-US" w:eastAsia="nl-BE"/>
        </w:rPr>
      </w:pPr>
      <w:r w:rsidRPr="003A26D2">
        <w:rPr>
          <w:rFonts w:ascii="Calibri" w:hAnsi="Calibri" w:cs="Calibri"/>
          <w:color w:val="000000"/>
          <w:lang w:val="en-US" w:eastAsia="nl-BE"/>
        </w:rPr>
        <w:t xml:space="preserve">Establishing the legal framework to allow the implementation of the LRC (1): Germany has ratified the Lisbon Recognition Convention (LRC) on 1 October 2007. The recognition as a rule and the obligation of the higher education institutions to justify non-recognition on the basis of “substantial differences” have been implemented in the higher education legislation of all regional states. These principles are not limited to the signatory states of the </w:t>
      </w:r>
      <w:r w:rsidR="00C3670F" w:rsidRPr="003A26D2">
        <w:rPr>
          <w:rFonts w:ascii="Calibri" w:hAnsi="Calibri" w:cs="Calibri"/>
          <w:color w:val="000000"/>
          <w:lang w:val="en-US" w:eastAsia="nl-BE"/>
        </w:rPr>
        <w:t>LRC but</w:t>
      </w:r>
      <w:r w:rsidRPr="003A26D2">
        <w:rPr>
          <w:rFonts w:ascii="Calibri" w:hAnsi="Calibri" w:cs="Calibri"/>
          <w:color w:val="000000"/>
          <w:lang w:val="en-US" w:eastAsia="nl-BE"/>
        </w:rPr>
        <w:t xml:space="preserve"> apply to all cases of recognition of domestic and foreign academic credits in the event of a change of study programme or university. This comprehensive application is intended to ensure the uniformity of procedures in the interest of mobility and transparency. The essential principles of mutual recognition are also to be documented in the higher education regulations in such a way that clarity is ensured for students regarding their legal position vis-à-vis the higher education institutions. Challenges to achieve the full implementation: Need for improvement in the practical implementation of recognition. This applies to the recognition of academic achievements and qualifications acquired both abroad and in Germany. Recognition of alternative pathways (flexible and open </w:t>
      </w:r>
      <w:r w:rsidR="0004282E" w:rsidRPr="003A26D2">
        <w:rPr>
          <w:rFonts w:ascii="Calibri" w:hAnsi="Calibri" w:cs="Calibri"/>
          <w:color w:val="000000"/>
          <w:lang w:val="en-US" w:eastAsia="nl-BE"/>
        </w:rPr>
        <w:t>learning</w:t>
      </w:r>
      <w:r w:rsidRPr="003A26D2">
        <w:rPr>
          <w:rFonts w:ascii="Calibri" w:hAnsi="Calibri" w:cs="Calibri"/>
          <w:color w:val="000000"/>
          <w:lang w:val="en-US" w:eastAsia="nl-BE"/>
        </w:rPr>
        <w:t xml:space="preserve"> paths, including those leading to micro-credentials) (2): Currently, the German qualifications framework doesn’t specifically mention micro-credentials. Neither is the term addressed in the regulatory legal frameworks of Germany’s Länder (Landeshochschulgesetze) or the respective law concerning distance teaching (Fernunterrichtsschutzgesetz). Most importantly, however, there are no legal regulations prohibiting HEIs from developing and/or recognizing micro-credentials. The universities decide on recognition themselves within the framework of university autonomy by applying either RPL or LRC procedures. The use of micro-credentials, which are to be defined in the next cycle, is to be developed in close exchange with the higher education institutions. While it may require some adaptations, applying the existing Bologna instruments (including ECTS and ESGs) to micro-credentials does seem feasible. Challenges to achieve the full implementation: Definition of quality criteria for micro-credentials and discussion if an inclusion within the German qualification framework is necessary. Optimising the potential of digital technology for the recognition agenda and the Diploma Supplement (3): With the digitalisation strategies of the Federal Government and the regional states, Germany will also play an active role in the further development of digitalisation in the European Higher Education Area - among other things, in the recognition of study achievements and programmes. Challenges to achieve the full implementation: Use of digital processes and creation of infrastructure at universities. Secure procedures for digital credentialing and verification; applies both to the digital “envelope” and to the credential itself. Establishing the distribution of work and responsibilities among the competent institutions that have the right knowledge and capacity to carry out recognition procedures (4): The Universities – applying RPL or LRC procedures – are responsible for recognition aiming at undergraduate and postgraduate admission as well as transfer of periods of study and examination </w:t>
      </w:r>
      <w:r w:rsidR="0004282E" w:rsidRPr="003A26D2">
        <w:rPr>
          <w:rFonts w:ascii="Calibri" w:hAnsi="Calibri" w:cs="Calibri"/>
          <w:color w:val="000000"/>
          <w:lang w:val="en-US" w:eastAsia="nl-BE"/>
        </w:rPr>
        <w:t>outcomes. The</w:t>
      </w:r>
      <w:r w:rsidRPr="003A26D2">
        <w:rPr>
          <w:rFonts w:ascii="Calibri" w:hAnsi="Calibri" w:cs="Calibri"/>
          <w:color w:val="000000"/>
          <w:lang w:val="en-US" w:eastAsia="nl-BE"/>
        </w:rPr>
        <w:t xml:space="preserve"> use of academic titles is regulated by Regional State’s law on higher education. The Central Office for Foreign Education (ZAB) issues recommendations on the assessment </w:t>
      </w:r>
      <w:r w:rsidRPr="003A26D2">
        <w:rPr>
          <w:rFonts w:ascii="Calibri" w:hAnsi="Calibri" w:cs="Calibri"/>
          <w:color w:val="000000"/>
          <w:lang w:val="en-US" w:eastAsia="nl-BE"/>
        </w:rPr>
        <w:lastRenderedPageBreak/>
        <w:t xml:space="preserve">of foreign higher education entrance qualifications for taking up studies in Germany. Achieving automatic recognition (5): Automatic recognition at system level as defined by the Bologna Process is given. This means that all qualifications - credits and degrees - issued in the participating countries with no significant difference are treated and recognised as domestic credits and degrees. Ensuring the fair recognition of qualifications held by refugees (6): Article VII of the Lisbon Recognition Convention offers refugees, </w:t>
      </w:r>
      <w:r w:rsidR="0004282E" w:rsidRPr="003A26D2">
        <w:rPr>
          <w:rFonts w:ascii="Calibri" w:hAnsi="Calibri" w:cs="Calibri"/>
          <w:color w:val="000000"/>
          <w:lang w:val="en-US" w:eastAsia="nl-BE"/>
        </w:rPr>
        <w:t>displaced</w:t>
      </w:r>
      <w:r w:rsidRPr="003A26D2">
        <w:rPr>
          <w:rFonts w:ascii="Calibri" w:hAnsi="Calibri" w:cs="Calibri"/>
          <w:color w:val="000000"/>
          <w:lang w:val="en-US" w:eastAsia="nl-BE"/>
        </w:rPr>
        <w:t xml:space="preserve"> persons and persons in a refugee-like situation the opportunity to have their qualification recognised, even in case documents are missing. This obligation outlined in Article VII of the Lisbon Recognition Convention has already been fulfilled by the Federal Republic of Germany through the adoption of the resolution " of the Standing Conference of the Ministers of Education and Cultural Affairs dated 3 December 2015. The universities of the respective Regional States are responsible for the plausibility checks which are recommended within this resolution. Challenges to achieve the full implementation: Status of students is not/cannot be recorded separately, study achievements are only partially recognised, no special regulations for refugees, studies often have to start from scratch, need for advice on recognition of certificates and missing documents.</w:t>
      </w:r>
    </w:p>
    <w:p w14:paraId="449ED0A2" w14:textId="77777777" w:rsidR="007C69B2" w:rsidRPr="00150518" w:rsidRDefault="007C69B2" w:rsidP="007C69B2">
      <w:pPr>
        <w:spacing w:after="0"/>
        <w:rPr>
          <w:rFonts w:ascii="Calibri" w:hAnsi="Calibri" w:cs="Calibri"/>
          <w:b/>
          <w:bCs/>
          <w:color w:val="000000"/>
          <w:lang w:val="en-GB" w:eastAsia="nl-BE"/>
        </w:rPr>
      </w:pPr>
      <w:r w:rsidRPr="00150518">
        <w:rPr>
          <w:rFonts w:ascii="Calibri" w:hAnsi="Calibri" w:cs="Calibri"/>
          <w:b/>
          <w:bCs/>
          <w:color w:val="000000"/>
          <w:lang w:val="en-GB" w:eastAsia="nl-BE"/>
        </w:rPr>
        <w:t xml:space="preserve">Please describe here for your country the progress to be achieved by </w:t>
      </w:r>
      <w:r>
        <w:rPr>
          <w:rFonts w:ascii="Calibri" w:hAnsi="Calibri" w:cs="Calibri"/>
          <w:b/>
          <w:bCs/>
          <w:color w:val="000000"/>
          <w:lang w:val="en-GB" w:eastAsia="nl-BE"/>
        </w:rPr>
        <w:t>2024</w:t>
      </w:r>
    </w:p>
    <w:p w14:paraId="1BB69E7C" w14:textId="5102D74E" w:rsidR="007C69B2" w:rsidRPr="00414C50" w:rsidRDefault="0061076E" w:rsidP="007C69B2">
      <w:pPr>
        <w:rPr>
          <w:rFonts w:ascii="Calibri" w:hAnsi="Calibri" w:cs="Calibri"/>
          <w:color w:val="000000"/>
          <w:lang w:val="en-US" w:eastAsia="nl-BE"/>
        </w:rPr>
      </w:pPr>
      <w:r w:rsidRPr="00414C50">
        <w:rPr>
          <w:rFonts w:ascii="Calibri" w:hAnsi="Calibri" w:cs="Calibri"/>
          <w:color w:val="000000"/>
          <w:lang w:val="en-US" w:eastAsia="nl-BE"/>
        </w:rPr>
        <w:t xml:space="preserve">Establishing the legal framework to allow the implementation of the LRC (1): Among other organisations DAAD, German Rectors' Conference, Central Office for Foreign Education (ZAB) and German Accreditation Council aim to strengthen recognition and credit transfer practices at higher education institutions in order to promote mobility and permeability. This includes both the recognition of higher education achievements and qualifications from domestic and foreign HEI as well as the recognition of prior learning and competences acquired outside the higher education </w:t>
      </w:r>
      <w:r w:rsidR="0004282E" w:rsidRPr="00414C50">
        <w:rPr>
          <w:rFonts w:ascii="Calibri" w:hAnsi="Calibri" w:cs="Calibri"/>
          <w:color w:val="000000"/>
          <w:lang w:val="en-US" w:eastAsia="nl-BE"/>
        </w:rPr>
        <w:t>sector. The</w:t>
      </w:r>
      <w:r w:rsidRPr="00414C50">
        <w:rPr>
          <w:rFonts w:ascii="Calibri" w:hAnsi="Calibri" w:cs="Calibri"/>
          <w:color w:val="000000"/>
          <w:lang w:val="en-US" w:eastAsia="nl-BE"/>
        </w:rPr>
        <w:t xml:space="preserve"> organisations work on: Coordination and dissemination of common standards, facilitating work through efficient procedures, Research/Data gathering on recognition. To support the higher education institutions, the organisation offer</w:t>
      </w:r>
      <w:r w:rsidR="00C3670F">
        <w:rPr>
          <w:rFonts w:ascii="Calibri" w:hAnsi="Calibri" w:cs="Calibri"/>
          <w:color w:val="000000"/>
          <w:lang w:val="en-US" w:eastAsia="nl-BE"/>
        </w:rPr>
        <w:t>s</w:t>
      </w:r>
      <w:r w:rsidRPr="00414C50">
        <w:rPr>
          <w:rFonts w:ascii="Calibri" w:hAnsi="Calibri" w:cs="Calibri"/>
          <w:color w:val="000000"/>
          <w:lang w:val="en-US" w:eastAsia="nl-BE"/>
        </w:rPr>
        <w:t xml:space="preserve"> target group-oriented services for information and counselling, exchange and networking. Recognition of alternative pathways (flexible and open </w:t>
      </w:r>
      <w:r w:rsidR="0004282E" w:rsidRPr="00414C50">
        <w:rPr>
          <w:rFonts w:ascii="Calibri" w:hAnsi="Calibri" w:cs="Calibri"/>
          <w:color w:val="000000"/>
          <w:lang w:val="en-US" w:eastAsia="nl-BE"/>
        </w:rPr>
        <w:t>learning</w:t>
      </w:r>
      <w:r w:rsidRPr="00414C50">
        <w:rPr>
          <w:rFonts w:ascii="Calibri" w:hAnsi="Calibri" w:cs="Calibri"/>
          <w:color w:val="000000"/>
          <w:lang w:val="en-US" w:eastAsia="nl-BE"/>
        </w:rPr>
        <w:t xml:space="preserve"> paths, including those leading to micro-credentials) (2): Within different projects, the quality criteria for micro-credentials are to be defined. Optimising the potential of digital technology for the recognition agenda and the Diploma Supplement (3): The acting organisations aim at increasing use of digital infrastructures, including testing of innovative pilot applications.</w:t>
      </w:r>
    </w:p>
    <w:p w14:paraId="22F7CD31" w14:textId="54A1F3C8" w:rsidR="003476C3" w:rsidRPr="003476C3" w:rsidRDefault="003476C3" w:rsidP="003476C3">
      <w:pPr>
        <w:rPr>
          <w:b/>
          <w:bCs/>
          <w:lang w:val="en-GB"/>
        </w:rPr>
      </w:pPr>
      <w:r w:rsidRPr="003476C3">
        <w:rPr>
          <w:rFonts w:ascii="Calibri" w:hAnsi="Calibri" w:cs="Calibri"/>
          <w:b/>
          <w:bCs/>
          <w:color w:val="000000"/>
          <w:lang w:val="en-GB" w:eastAsia="nl-BE"/>
        </w:rPr>
        <w:t>Please list the concrete actions you want to undertake to achieve the commitments and the objectives you have set (e.g. normative change, surveys, self-assessment, peer assessment, analysis, workshops, conferences, …)</w:t>
      </w:r>
    </w:p>
    <w:p w14:paraId="36AC80CE" w14:textId="67DEBB09" w:rsidR="007C69B2" w:rsidRDefault="007C69B2" w:rsidP="007C69B2">
      <w:pPr>
        <w:rPr>
          <w:lang w:val="en-GB"/>
        </w:rPr>
      </w:pPr>
    </w:p>
    <w:tbl>
      <w:tblPr>
        <w:tblStyle w:val="Tabellagriglia4-colore4"/>
        <w:tblW w:w="5000" w:type="pct"/>
        <w:tblLook w:val="04A0" w:firstRow="1" w:lastRow="0" w:firstColumn="1" w:lastColumn="0" w:noHBand="0" w:noVBand="1"/>
      </w:tblPr>
      <w:tblGrid>
        <w:gridCol w:w="1550"/>
        <w:gridCol w:w="1848"/>
        <w:gridCol w:w="1671"/>
        <w:gridCol w:w="929"/>
        <w:gridCol w:w="1290"/>
        <w:gridCol w:w="1290"/>
        <w:gridCol w:w="1284"/>
        <w:gridCol w:w="1718"/>
        <w:gridCol w:w="2412"/>
      </w:tblGrid>
      <w:tr w:rsidR="00E456DE" w:rsidRPr="00026D2D" w14:paraId="1ED75A8E" w14:textId="77777777" w:rsidTr="00414C50">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54" w:type="pct"/>
            <w:hideMark/>
          </w:tcPr>
          <w:p w14:paraId="10A99C18" w14:textId="77777777" w:rsidR="00E456DE" w:rsidRPr="00D213D4" w:rsidRDefault="00E456DE" w:rsidP="00192F08">
            <w:pPr>
              <w:rPr>
                <w:rFonts w:ascii="Calibri" w:hAnsi="Calibri" w:cs="Calibri"/>
                <w:sz w:val="18"/>
                <w:szCs w:val="18"/>
                <w:lang w:eastAsia="nl-BE"/>
              </w:rPr>
            </w:pPr>
            <w:r>
              <w:rPr>
                <w:rFonts w:ascii="Calibri" w:hAnsi="Calibri" w:cs="Calibri"/>
                <w:sz w:val="18"/>
                <w:szCs w:val="18"/>
                <w:lang w:eastAsia="nl-BE"/>
              </w:rPr>
              <w:t>Action</w:t>
            </w:r>
          </w:p>
        </w:tc>
        <w:tc>
          <w:tcPr>
            <w:tcW w:w="660" w:type="pct"/>
            <w:hideMark/>
          </w:tcPr>
          <w:p w14:paraId="55D5F652"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Outcomes</w:t>
            </w:r>
          </w:p>
        </w:tc>
        <w:tc>
          <w:tcPr>
            <w:tcW w:w="597" w:type="pct"/>
            <w:hideMark/>
          </w:tcPr>
          <w:p w14:paraId="0C578B13"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D213D4">
              <w:rPr>
                <w:rFonts w:ascii="Calibri" w:hAnsi="Calibri" w:cs="Calibri"/>
                <w:sz w:val="18"/>
                <w:szCs w:val="18"/>
                <w:lang w:val="en-GB" w:eastAsia="nl-BE"/>
              </w:rPr>
              <w:t xml:space="preserve">Contribution of </w:t>
            </w:r>
            <w:r>
              <w:rPr>
                <w:rFonts w:ascii="Calibri" w:hAnsi="Calibri" w:cs="Calibri"/>
                <w:sz w:val="18"/>
                <w:szCs w:val="18"/>
                <w:lang w:val="en-GB" w:eastAsia="nl-BE"/>
              </w:rPr>
              <w:t xml:space="preserve">the action </w:t>
            </w:r>
            <w:r w:rsidRPr="00D213D4">
              <w:rPr>
                <w:rFonts w:ascii="Calibri" w:hAnsi="Calibri" w:cs="Calibri"/>
                <w:sz w:val="18"/>
                <w:szCs w:val="18"/>
                <w:lang w:val="en-GB" w:eastAsia="nl-BE"/>
              </w:rPr>
              <w:t xml:space="preserve">to the implementation of </w:t>
            </w:r>
            <w:r w:rsidRPr="00D213D4">
              <w:rPr>
                <w:rFonts w:ascii="Calibri" w:hAnsi="Calibri" w:cs="Calibri"/>
                <w:sz w:val="18"/>
                <w:szCs w:val="18"/>
                <w:lang w:val="en-GB" w:eastAsia="nl-BE"/>
              </w:rPr>
              <w:lastRenderedPageBreak/>
              <w:t>the key commitment</w:t>
            </w:r>
          </w:p>
        </w:tc>
        <w:tc>
          <w:tcPr>
            <w:tcW w:w="332" w:type="pct"/>
            <w:hideMark/>
          </w:tcPr>
          <w:p w14:paraId="157EFEDE" w14:textId="77777777" w:rsidR="00E456DE" w:rsidRPr="00D213D4" w:rsidRDefault="00E456DE" w:rsidP="00192F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lastRenderedPageBreak/>
              <w:t>Timeline</w:t>
            </w:r>
          </w:p>
        </w:tc>
        <w:tc>
          <w:tcPr>
            <w:tcW w:w="461" w:type="pct"/>
            <w:hideMark/>
          </w:tcPr>
          <w:p w14:paraId="44044F82"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US" w:eastAsia="nl-BE"/>
              </w:rPr>
            </w:pPr>
            <w:r w:rsidRPr="000566A1">
              <w:rPr>
                <w:rFonts w:ascii="Calibri" w:hAnsi="Calibri" w:cs="Calibri"/>
                <w:sz w:val="18"/>
                <w:szCs w:val="18"/>
                <w:lang w:val="en-US" w:eastAsia="nl-BE"/>
              </w:rPr>
              <w:t xml:space="preserve">Supporting project? </w:t>
            </w:r>
          </w:p>
          <w:p w14:paraId="746B054A"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0566A1">
              <w:rPr>
                <w:rFonts w:ascii="Calibri" w:hAnsi="Calibri" w:cs="Calibri"/>
                <w:sz w:val="18"/>
                <w:szCs w:val="18"/>
                <w:lang w:val="en-US" w:eastAsia="nl-BE"/>
              </w:rPr>
              <w:t>If yes, which one</w:t>
            </w:r>
          </w:p>
        </w:tc>
        <w:tc>
          <w:tcPr>
            <w:tcW w:w="461" w:type="pct"/>
          </w:tcPr>
          <w:p w14:paraId="48B6EAA2"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D213D4">
              <w:rPr>
                <w:rFonts w:ascii="Calibri" w:hAnsi="Calibri" w:cs="Calibri"/>
                <w:sz w:val="18"/>
                <w:szCs w:val="18"/>
                <w:lang w:val="en-GB" w:eastAsia="nl-BE"/>
              </w:rPr>
              <w:t>Partner</w:t>
            </w:r>
            <w:r>
              <w:rPr>
                <w:rFonts w:ascii="Calibri" w:hAnsi="Calibri" w:cs="Calibri"/>
                <w:sz w:val="18"/>
                <w:szCs w:val="18"/>
                <w:lang w:val="en-GB" w:eastAsia="nl-BE"/>
              </w:rPr>
              <w:t>(s)</w:t>
            </w:r>
            <w:r w:rsidRPr="00D213D4">
              <w:rPr>
                <w:rFonts w:ascii="Calibri" w:hAnsi="Calibri" w:cs="Calibri"/>
                <w:sz w:val="18"/>
                <w:szCs w:val="18"/>
                <w:lang w:val="en-GB" w:eastAsia="nl-BE"/>
              </w:rPr>
              <w:t xml:space="preserve"> from the own country</w:t>
            </w:r>
          </w:p>
        </w:tc>
        <w:tc>
          <w:tcPr>
            <w:tcW w:w="459" w:type="pct"/>
          </w:tcPr>
          <w:p w14:paraId="2C542158"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Pr>
                <w:rFonts w:ascii="Calibri" w:hAnsi="Calibri" w:cs="Calibri"/>
                <w:sz w:val="18"/>
                <w:szCs w:val="18"/>
                <w:lang w:val="en-GB" w:eastAsia="nl-BE"/>
              </w:rPr>
              <w:t xml:space="preserve">Partners from the Peer group </w:t>
            </w:r>
          </w:p>
        </w:tc>
        <w:tc>
          <w:tcPr>
            <w:tcW w:w="614" w:type="pct"/>
          </w:tcPr>
          <w:p w14:paraId="328FF44D"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Achieved by 2024 (Yes/No/Partially)</w:t>
            </w:r>
          </w:p>
          <w:p w14:paraId="579C04D0" w14:textId="77777777" w:rsidR="00E456DE" w:rsidRPr="00FA0E3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en-GB" w:eastAsia="nl-BE"/>
              </w:rPr>
            </w:pPr>
            <w:r w:rsidRPr="00FA0E3E">
              <w:rPr>
                <w:rFonts w:ascii="Calibri" w:hAnsi="Calibri" w:cs="Calibri"/>
                <w:sz w:val="16"/>
                <w:szCs w:val="16"/>
                <w:lang w:val="en-GB" w:eastAsia="nl-BE"/>
              </w:rPr>
              <w:t>[</w:t>
            </w:r>
            <w:r w:rsidRPr="00FA0E3E">
              <w:rPr>
                <w:rFonts w:ascii="Calibri" w:hAnsi="Calibri" w:cs="Calibri"/>
                <w:i/>
                <w:iCs/>
                <w:sz w:val="16"/>
                <w:szCs w:val="16"/>
                <w:lang w:val="en-GB" w:eastAsia="nl-BE"/>
              </w:rPr>
              <w:t>to be filled in 2024</w:t>
            </w:r>
            <w:r w:rsidRPr="00FA0E3E">
              <w:rPr>
                <w:rFonts w:ascii="Calibri" w:hAnsi="Calibri" w:cs="Calibri"/>
                <w:sz w:val="16"/>
                <w:szCs w:val="16"/>
                <w:lang w:val="en-GB" w:eastAsia="nl-BE"/>
              </w:rPr>
              <w:t>]</w:t>
            </w:r>
          </w:p>
        </w:tc>
        <w:tc>
          <w:tcPr>
            <w:tcW w:w="862" w:type="pct"/>
          </w:tcPr>
          <w:p w14:paraId="17718D69"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Provide short explanation</w:t>
            </w:r>
          </w:p>
          <w:p w14:paraId="7A4AB38E"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427E8E">
              <w:rPr>
                <w:rFonts w:ascii="Calibri" w:hAnsi="Calibri" w:cs="Calibri"/>
                <w:sz w:val="16"/>
                <w:szCs w:val="16"/>
                <w:lang w:val="en-GB" w:eastAsia="nl-BE"/>
              </w:rPr>
              <w:t>[</w:t>
            </w:r>
            <w:r w:rsidRPr="00427E8E">
              <w:rPr>
                <w:rFonts w:ascii="Calibri" w:hAnsi="Calibri" w:cs="Calibri"/>
                <w:i/>
                <w:iCs/>
                <w:sz w:val="16"/>
                <w:szCs w:val="16"/>
                <w:lang w:val="en-GB" w:eastAsia="nl-BE"/>
              </w:rPr>
              <w:t>to be filled in 2024</w:t>
            </w:r>
            <w:r w:rsidRPr="00427E8E">
              <w:rPr>
                <w:rFonts w:ascii="Calibri" w:hAnsi="Calibri" w:cs="Calibri"/>
                <w:sz w:val="16"/>
                <w:szCs w:val="16"/>
                <w:lang w:val="en-GB" w:eastAsia="nl-BE"/>
              </w:rPr>
              <w:t>]</w:t>
            </w:r>
          </w:p>
        </w:tc>
      </w:tr>
      <w:tr w:rsidR="00E456DE" w:rsidRPr="00026D2D" w14:paraId="1CE32BD7" w14:textId="77777777" w:rsidTr="00414C5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54" w:type="pct"/>
          </w:tcPr>
          <w:p w14:paraId="46B9B8C0" w14:textId="188F9F64" w:rsidR="00E456DE" w:rsidRPr="00D213D4" w:rsidRDefault="0061076E" w:rsidP="00952771">
            <w:pPr>
              <w:jc w:val="left"/>
              <w:rPr>
                <w:rFonts w:ascii="Calibri" w:hAnsi="Calibri" w:cs="Calibri"/>
                <w:color w:val="000000"/>
                <w:sz w:val="18"/>
                <w:szCs w:val="18"/>
                <w:lang w:val="en-GB" w:eastAsia="nl-BE"/>
              </w:rPr>
            </w:pPr>
            <w:r>
              <w:rPr>
                <w:rFonts w:ascii="Calibri" w:hAnsi="Calibri" w:cs="Calibri"/>
                <w:color w:val="000000"/>
                <w:sz w:val="18"/>
                <w:szCs w:val="18"/>
                <w:lang w:val="en-GB" w:eastAsia="nl-BE"/>
              </w:rPr>
              <w:t xml:space="preserve">DAAD-survey: </w:t>
            </w:r>
            <w:r w:rsidR="00C3670F">
              <w:rPr>
                <w:rFonts w:ascii="Calibri" w:hAnsi="Calibri" w:cs="Calibri"/>
                <w:color w:val="000000"/>
                <w:sz w:val="18"/>
                <w:szCs w:val="18"/>
                <w:lang w:val="en-GB" w:eastAsia="nl-BE"/>
              </w:rPr>
              <w:t>“</w:t>
            </w:r>
            <w:r w:rsidRPr="00B17543">
              <w:rPr>
                <w:rFonts w:ascii="Calibri" w:hAnsi="Calibri" w:cs="Calibri"/>
                <w:color w:val="000000"/>
                <w:sz w:val="18"/>
                <w:szCs w:val="18"/>
                <w:lang w:val="en-GB" w:eastAsia="nl-BE"/>
              </w:rPr>
              <w:t>Recognition – no Problem?</w:t>
            </w:r>
            <w:r w:rsidR="00C3670F">
              <w:rPr>
                <w:rFonts w:ascii="Calibri" w:hAnsi="Calibri" w:cs="Calibri"/>
                <w:color w:val="000000"/>
                <w:sz w:val="18"/>
                <w:szCs w:val="18"/>
                <w:lang w:val="en-GB" w:eastAsia="nl-BE"/>
              </w:rPr>
              <w:t>”</w:t>
            </w:r>
          </w:p>
        </w:tc>
        <w:tc>
          <w:tcPr>
            <w:tcW w:w="660" w:type="pct"/>
          </w:tcPr>
          <w:p w14:paraId="5DF17C4F" w14:textId="25CB861C" w:rsidR="00E456DE" w:rsidRPr="00D213D4" w:rsidRDefault="0061076E" w:rsidP="0095277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 xml:space="preserve">Get to know the relation of recognition and </w:t>
            </w:r>
            <w:r w:rsidRPr="00695925">
              <w:rPr>
                <w:rFonts w:ascii="Calibri" w:hAnsi="Calibri" w:cs="Calibri"/>
                <w:color w:val="000000"/>
                <w:sz w:val="18"/>
                <w:szCs w:val="18"/>
                <w:lang w:val="en-GB" w:eastAsia="nl-BE"/>
              </w:rPr>
              <w:t>international mobility</w:t>
            </w:r>
            <w:r>
              <w:rPr>
                <w:rFonts w:ascii="Calibri" w:hAnsi="Calibri" w:cs="Calibri"/>
                <w:color w:val="000000"/>
                <w:sz w:val="18"/>
                <w:szCs w:val="18"/>
                <w:lang w:val="en-GB" w:eastAsia="nl-BE"/>
              </w:rPr>
              <w:t xml:space="preserve"> of students</w:t>
            </w:r>
          </w:p>
        </w:tc>
        <w:tc>
          <w:tcPr>
            <w:tcW w:w="597" w:type="pct"/>
          </w:tcPr>
          <w:p w14:paraId="3A9127C3" w14:textId="77777777" w:rsidR="00C060CD" w:rsidRDefault="00C060CD" w:rsidP="00952771">
            <w:pPr>
              <w:spacing w:before="0" w:after="160" w:line="259"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Gaining k</w:t>
            </w:r>
            <w:r w:rsidRPr="00B17543">
              <w:rPr>
                <w:rFonts w:ascii="Calibri" w:hAnsi="Calibri" w:cs="Calibri"/>
                <w:color w:val="000000"/>
                <w:sz w:val="18"/>
                <w:szCs w:val="18"/>
                <w:lang w:val="en-GB" w:eastAsia="nl-BE"/>
              </w:rPr>
              <w:t xml:space="preserve">nowledge about </w:t>
            </w:r>
            <w:r>
              <w:rPr>
                <w:rFonts w:ascii="Calibri" w:hAnsi="Calibri" w:cs="Calibri"/>
                <w:color w:val="000000"/>
                <w:sz w:val="18"/>
                <w:szCs w:val="18"/>
                <w:lang w:val="en-GB" w:eastAsia="nl-BE"/>
              </w:rPr>
              <w:t xml:space="preserve">the </w:t>
            </w:r>
            <w:r w:rsidRPr="00B17543">
              <w:rPr>
                <w:rFonts w:ascii="Calibri" w:hAnsi="Calibri" w:cs="Calibri"/>
                <w:color w:val="000000"/>
                <w:sz w:val="18"/>
                <w:szCs w:val="18"/>
                <w:lang w:val="en-GB" w:eastAsia="nl-BE"/>
              </w:rPr>
              <w:t>level of recognized credit points</w:t>
            </w:r>
          </w:p>
          <w:p w14:paraId="143AC562" w14:textId="6DAF27F2" w:rsidR="00E456DE" w:rsidRPr="00D213D4" w:rsidRDefault="00C060CD" w:rsidP="0095277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 xml:space="preserve">Analysing the </w:t>
            </w:r>
            <w:r w:rsidRPr="00B17543">
              <w:rPr>
                <w:rFonts w:ascii="Calibri" w:hAnsi="Calibri" w:cs="Calibri"/>
                <w:color w:val="000000"/>
                <w:sz w:val="18"/>
                <w:szCs w:val="18"/>
                <w:lang w:val="en-GB" w:eastAsia="nl-BE"/>
              </w:rPr>
              <w:t>factors that influence</w:t>
            </w:r>
            <w:r>
              <w:rPr>
                <w:rFonts w:ascii="Calibri" w:hAnsi="Calibri" w:cs="Calibri"/>
                <w:color w:val="000000"/>
                <w:sz w:val="18"/>
                <w:szCs w:val="18"/>
                <w:lang w:val="en-GB" w:eastAsia="nl-BE"/>
              </w:rPr>
              <w:t xml:space="preserve"> </w:t>
            </w:r>
            <w:r w:rsidRPr="00B17543">
              <w:rPr>
                <w:rFonts w:ascii="Calibri" w:hAnsi="Calibri" w:cs="Calibri"/>
                <w:color w:val="000000"/>
                <w:sz w:val="18"/>
                <w:szCs w:val="18"/>
                <w:lang w:val="en-GB" w:eastAsia="nl-BE"/>
              </w:rPr>
              <w:t>recognition</w:t>
            </w:r>
          </w:p>
        </w:tc>
        <w:tc>
          <w:tcPr>
            <w:tcW w:w="332" w:type="pct"/>
          </w:tcPr>
          <w:p w14:paraId="2DB2FC8C" w14:textId="1E96761E" w:rsidR="00E456DE" w:rsidRPr="008606FE" w:rsidRDefault="00C060CD" w:rsidP="0095277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Sep 2022- Jan 2024</w:t>
            </w:r>
          </w:p>
        </w:tc>
        <w:tc>
          <w:tcPr>
            <w:tcW w:w="461" w:type="pct"/>
          </w:tcPr>
          <w:p w14:paraId="468F4653" w14:textId="15449A6C" w:rsidR="00E456DE" w:rsidRPr="008606FE" w:rsidRDefault="00C060CD" w:rsidP="0095277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Survey within the DAAD-project “bologna hub”</w:t>
            </w:r>
          </w:p>
        </w:tc>
        <w:tc>
          <w:tcPr>
            <w:tcW w:w="461" w:type="pct"/>
          </w:tcPr>
          <w:p w14:paraId="0189B23A" w14:textId="0544360B" w:rsidR="00E456DE" w:rsidRPr="008606FE" w:rsidRDefault="00C060CD" w:rsidP="0095277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US" w:eastAsia="nl-BE"/>
              </w:rPr>
              <w:t xml:space="preserve">Funded by the </w:t>
            </w:r>
            <w:r w:rsidRPr="00D65EE5">
              <w:rPr>
                <w:rFonts w:ascii="Calibri" w:hAnsi="Calibri" w:cs="Calibri"/>
                <w:color w:val="000000"/>
                <w:sz w:val="18"/>
                <w:szCs w:val="18"/>
                <w:lang w:val="en-US" w:eastAsia="nl-BE"/>
              </w:rPr>
              <w:t>Federal Ministry of Education and Research (</w:t>
            </w:r>
            <w:r>
              <w:rPr>
                <w:rFonts w:ascii="Calibri" w:hAnsi="Calibri" w:cs="Calibri"/>
                <w:color w:val="000000"/>
                <w:sz w:val="18"/>
                <w:szCs w:val="18"/>
                <w:lang w:val="en-US" w:eastAsia="nl-BE"/>
              </w:rPr>
              <w:t>BMBF)</w:t>
            </w:r>
          </w:p>
        </w:tc>
        <w:tc>
          <w:tcPr>
            <w:tcW w:w="459" w:type="pct"/>
          </w:tcPr>
          <w:p w14:paraId="1A8706E8" w14:textId="77777777" w:rsidR="00E456DE" w:rsidRPr="008606FE" w:rsidRDefault="00E456DE" w:rsidP="0095277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14" w:type="pct"/>
          </w:tcPr>
          <w:p w14:paraId="4920AFB9" w14:textId="77777777" w:rsidR="00E456DE" w:rsidRPr="008606FE" w:rsidRDefault="00E456DE" w:rsidP="0095277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862" w:type="pct"/>
          </w:tcPr>
          <w:p w14:paraId="06022F74" w14:textId="77777777" w:rsidR="00E456DE" w:rsidRPr="008606FE" w:rsidRDefault="00E456DE" w:rsidP="0095277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r>
      <w:tr w:rsidR="00C060CD" w:rsidRPr="00026D2D" w14:paraId="016DB847" w14:textId="77777777" w:rsidTr="00414C50">
        <w:trPr>
          <w:trHeight w:val="850"/>
        </w:trPr>
        <w:tc>
          <w:tcPr>
            <w:cnfStyle w:val="001000000000" w:firstRow="0" w:lastRow="0" w:firstColumn="1" w:lastColumn="0" w:oddVBand="0" w:evenVBand="0" w:oddHBand="0" w:evenHBand="0" w:firstRowFirstColumn="0" w:firstRowLastColumn="0" w:lastRowFirstColumn="0" w:lastRowLastColumn="0"/>
            <w:tcW w:w="554" w:type="pct"/>
          </w:tcPr>
          <w:p w14:paraId="537CAE15" w14:textId="77777777" w:rsidR="00C060CD" w:rsidRPr="009B728D" w:rsidRDefault="00C060CD" w:rsidP="00952771">
            <w:pPr>
              <w:jc w:val="left"/>
              <w:rPr>
                <w:rFonts w:ascii="Calibri" w:hAnsi="Calibri" w:cs="Calibri"/>
                <w:b w:val="0"/>
                <w:bCs w:val="0"/>
                <w:color w:val="000000"/>
                <w:sz w:val="18"/>
                <w:szCs w:val="18"/>
                <w:lang w:val="en-GB" w:eastAsia="nl-BE"/>
              </w:rPr>
            </w:pPr>
            <w:r w:rsidRPr="00D65EE5">
              <w:rPr>
                <w:rFonts w:ascii="Calibri" w:hAnsi="Calibri" w:cs="Calibri"/>
                <w:color w:val="000000"/>
                <w:sz w:val="18"/>
                <w:szCs w:val="18"/>
                <w:lang w:val="en-GB" w:eastAsia="nl-BE"/>
              </w:rPr>
              <w:t xml:space="preserve">The German Rectors' </w:t>
            </w:r>
            <w:r>
              <w:rPr>
                <w:rFonts w:ascii="Calibri" w:hAnsi="Calibri" w:cs="Calibri"/>
                <w:color w:val="000000"/>
                <w:sz w:val="18"/>
                <w:szCs w:val="18"/>
                <w:lang w:val="en-GB" w:eastAsia="nl-BE"/>
              </w:rPr>
              <w:t>C</w:t>
            </w:r>
            <w:r w:rsidRPr="00D65EE5">
              <w:rPr>
                <w:rFonts w:ascii="Calibri" w:hAnsi="Calibri" w:cs="Calibri"/>
                <w:color w:val="000000"/>
                <w:sz w:val="18"/>
                <w:szCs w:val="18"/>
                <w:lang w:val="en-GB" w:eastAsia="nl-BE"/>
              </w:rPr>
              <w:t>onference (HRK) Project</w:t>
            </w:r>
            <w:r>
              <w:rPr>
                <w:rFonts w:ascii="Calibri" w:hAnsi="Calibri" w:cs="Calibri"/>
                <w:color w:val="000000"/>
                <w:sz w:val="18"/>
                <w:szCs w:val="18"/>
                <w:lang w:val="en-GB" w:eastAsia="nl-BE"/>
              </w:rPr>
              <w:t>: “</w:t>
            </w:r>
            <w:r w:rsidRPr="00D65EE5">
              <w:rPr>
                <w:rFonts w:ascii="Calibri" w:hAnsi="Calibri" w:cs="Calibri"/>
                <w:color w:val="000000"/>
                <w:sz w:val="18"/>
                <w:szCs w:val="18"/>
                <w:lang w:val="en-GB" w:eastAsia="nl-BE"/>
              </w:rPr>
              <w:t>MODUS</w:t>
            </w:r>
            <w:r>
              <w:rPr>
                <w:rFonts w:ascii="Calibri" w:hAnsi="Calibri" w:cs="Calibri"/>
                <w:color w:val="000000"/>
                <w:sz w:val="18"/>
                <w:szCs w:val="18"/>
                <w:lang w:val="en-GB" w:eastAsia="nl-BE"/>
              </w:rPr>
              <w:t xml:space="preserve"> </w:t>
            </w:r>
            <w:r w:rsidRPr="00B17543">
              <w:rPr>
                <w:rFonts w:ascii="Calibri" w:hAnsi="Calibri" w:cs="Calibri"/>
                <w:color w:val="000000"/>
                <w:sz w:val="18"/>
                <w:szCs w:val="18"/>
                <w:lang w:val="en-GB" w:eastAsia="nl-BE"/>
              </w:rPr>
              <w:t>–</w:t>
            </w:r>
            <w:r>
              <w:rPr>
                <w:rFonts w:ascii="Calibri" w:hAnsi="Calibri" w:cs="Calibri"/>
                <w:color w:val="000000"/>
                <w:sz w:val="18"/>
                <w:szCs w:val="18"/>
                <w:lang w:val="en-GB" w:eastAsia="nl-BE"/>
              </w:rPr>
              <w:t xml:space="preserve"> </w:t>
            </w:r>
            <w:r w:rsidRPr="009B728D">
              <w:rPr>
                <w:rFonts w:ascii="Calibri" w:hAnsi="Calibri" w:cs="Calibri"/>
                <w:color w:val="000000"/>
                <w:sz w:val="18"/>
                <w:szCs w:val="18"/>
                <w:lang w:val="en-GB" w:eastAsia="nl-BE"/>
              </w:rPr>
              <w:t>Enhancing student mobility</w:t>
            </w:r>
            <w:r w:rsidRPr="009B728D">
              <w:rPr>
                <w:rFonts w:ascii="Calibri" w:hAnsi="Calibri" w:cs="Calibri"/>
                <w:color w:val="000000"/>
                <w:sz w:val="18"/>
                <w:szCs w:val="18"/>
                <w:lang w:val="en-GB" w:eastAsia="nl-BE"/>
              </w:rPr>
              <w:br/>
              <w:t>across educational boundaries through recognition”</w:t>
            </w:r>
          </w:p>
          <w:p w14:paraId="5215A182" w14:textId="77777777" w:rsidR="00C060CD" w:rsidRPr="00D213D4" w:rsidRDefault="00C060CD" w:rsidP="00952771">
            <w:pPr>
              <w:jc w:val="left"/>
              <w:rPr>
                <w:rFonts w:ascii="Calibri" w:hAnsi="Calibri" w:cs="Calibri"/>
                <w:color w:val="000000"/>
                <w:sz w:val="18"/>
                <w:szCs w:val="18"/>
                <w:lang w:val="en-GB" w:eastAsia="nl-BE"/>
              </w:rPr>
            </w:pPr>
          </w:p>
        </w:tc>
        <w:tc>
          <w:tcPr>
            <w:tcW w:w="660" w:type="pct"/>
          </w:tcPr>
          <w:p w14:paraId="22E1E03B" w14:textId="398DC080" w:rsidR="00C060CD" w:rsidRPr="000566A1" w:rsidRDefault="00C060CD" w:rsidP="0095277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S</w:t>
            </w:r>
            <w:r w:rsidRPr="00695925">
              <w:rPr>
                <w:rFonts w:ascii="Calibri" w:hAnsi="Calibri" w:cs="Calibri"/>
                <w:color w:val="000000"/>
                <w:sz w:val="18"/>
                <w:szCs w:val="18"/>
                <w:lang w:val="en-GB" w:eastAsia="nl-BE"/>
              </w:rPr>
              <w:t>trengthen recognition and credit transfer practices at higher education institutions in order to promote mobility and permeability</w:t>
            </w:r>
          </w:p>
        </w:tc>
        <w:tc>
          <w:tcPr>
            <w:tcW w:w="597" w:type="pct"/>
          </w:tcPr>
          <w:p w14:paraId="7D07A755" w14:textId="77777777" w:rsidR="00C060CD" w:rsidRPr="00D65EE5" w:rsidRDefault="00C060CD" w:rsidP="00952771">
            <w:pPr>
              <w:spacing w:before="0" w:after="160" w:line="259"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r w:rsidRPr="00D65EE5">
              <w:rPr>
                <w:rFonts w:ascii="Calibri" w:hAnsi="Calibri" w:cs="Calibri"/>
                <w:color w:val="000000"/>
                <w:sz w:val="18"/>
                <w:szCs w:val="18"/>
                <w:lang w:val="en-GB" w:eastAsia="nl-BE"/>
              </w:rPr>
              <w:t>Coordination and dissemination of common standards</w:t>
            </w:r>
          </w:p>
          <w:p w14:paraId="29AB5E91" w14:textId="77777777" w:rsidR="00C060CD" w:rsidRPr="00D65EE5" w:rsidRDefault="00C060CD" w:rsidP="00952771">
            <w:pPr>
              <w:spacing w:before="0" w:after="160" w:line="259"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r w:rsidRPr="00D65EE5">
              <w:rPr>
                <w:rFonts w:ascii="Calibri" w:hAnsi="Calibri" w:cs="Calibri"/>
                <w:color w:val="000000"/>
                <w:sz w:val="18"/>
                <w:szCs w:val="18"/>
                <w:lang w:val="en-GB" w:eastAsia="nl-BE"/>
              </w:rPr>
              <w:t>Facilitating work through efficient procedures</w:t>
            </w:r>
          </w:p>
          <w:p w14:paraId="4E63EF68" w14:textId="2E57AFBA" w:rsidR="00C060CD" w:rsidRPr="00D213D4" w:rsidRDefault="00C060CD" w:rsidP="0095277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r w:rsidRPr="00D65EE5">
              <w:rPr>
                <w:rFonts w:ascii="Calibri" w:hAnsi="Calibri" w:cs="Calibri"/>
                <w:color w:val="000000"/>
                <w:sz w:val="18"/>
                <w:szCs w:val="18"/>
                <w:lang w:val="en-GB" w:eastAsia="nl-BE"/>
              </w:rPr>
              <w:t>Increased use of digital infrastructures, including testing of innovative pilot applications</w:t>
            </w:r>
          </w:p>
        </w:tc>
        <w:tc>
          <w:tcPr>
            <w:tcW w:w="332" w:type="pct"/>
          </w:tcPr>
          <w:p w14:paraId="6AE4368E" w14:textId="30055892" w:rsidR="00C060CD" w:rsidRPr="000566A1" w:rsidRDefault="00C060CD" w:rsidP="0095277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2020-2025</w:t>
            </w:r>
          </w:p>
        </w:tc>
        <w:tc>
          <w:tcPr>
            <w:tcW w:w="461" w:type="pct"/>
          </w:tcPr>
          <w:p w14:paraId="500DD441" w14:textId="77777777" w:rsidR="00C060CD" w:rsidRPr="000566A1" w:rsidRDefault="00C060CD" w:rsidP="0095277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1" w:type="pct"/>
          </w:tcPr>
          <w:p w14:paraId="3D94A664" w14:textId="03DB6A56" w:rsidR="00C060CD" w:rsidRPr="000566A1" w:rsidRDefault="00C060CD" w:rsidP="0095277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 xml:space="preserve">Funded by the </w:t>
            </w:r>
            <w:r w:rsidRPr="00D65EE5">
              <w:rPr>
                <w:rFonts w:ascii="Calibri" w:hAnsi="Calibri" w:cs="Calibri"/>
                <w:color w:val="000000"/>
                <w:sz w:val="18"/>
                <w:szCs w:val="18"/>
                <w:lang w:val="en-US" w:eastAsia="nl-BE"/>
              </w:rPr>
              <w:t>Federal Ministry of Education and Research (</w:t>
            </w:r>
            <w:r>
              <w:rPr>
                <w:rFonts w:ascii="Calibri" w:hAnsi="Calibri" w:cs="Calibri"/>
                <w:color w:val="000000"/>
                <w:sz w:val="18"/>
                <w:szCs w:val="18"/>
                <w:lang w:val="en-US" w:eastAsia="nl-BE"/>
              </w:rPr>
              <w:t>BMBF)</w:t>
            </w:r>
          </w:p>
        </w:tc>
        <w:tc>
          <w:tcPr>
            <w:tcW w:w="459" w:type="pct"/>
          </w:tcPr>
          <w:p w14:paraId="0AC02FEF" w14:textId="77777777" w:rsidR="00C060CD" w:rsidRPr="000566A1" w:rsidRDefault="00C060CD" w:rsidP="0095277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14" w:type="pct"/>
          </w:tcPr>
          <w:p w14:paraId="09FBA2FE" w14:textId="77777777" w:rsidR="00C060CD" w:rsidRPr="000566A1" w:rsidRDefault="00C060CD" w:rsidP="0095277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62" w:type="pct"/>
          </w:tcPr>
          <w:p w14:paraId="15A8A279" w14:textId="77777777" w:rsidR="00C060CD" w:rsidRPr="000566A1" w:rsidRDefault="00C060CD" w:rsidP="0095277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C060CD" w:rsidRPr="00026D2D" w14:paraId="0117FC54" w14:textId="77777777" w:rsidTr="00414C5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54" w:type="pct"/>
          </w:tcPr>
          <w:p w14:paraId="10EAAF74" w14:textId="77777777" w:rsidR="00C060CD" w:rsidRPr="00234856" w:rsidRDefault="00C060CD" w:rsidP="00952771">
            <w:pPr>
              <w:jc w:val="left"/>
              <w:rPr>
                <w:rFonts w:ascii="Calibri" w:hAnsi="Calibri" w:cs="Calibri"/>
                <w:color w:val="000000"/>
                <w:sz w:val="18"/>
                <w:szCs w:val="18"/>
                <w:lang w:val="en-GB" w:eastAsia="nl-BE"/>
              </w:rPr>
            </w:pPr>
            <w:r w:rsidRPr="00234856">
              <w:rPr>
                <w:rFonts w:ascii="Calibri" w:hAnsi="Calibri" w:cs="Calibri"/>
                <w:color w:val="000000"/>
                <w:sz w:val="18"/>
                <w:szCs w:val="18"/>
                <w:lang w:val="en-GB" w:eastAsia="nl-BE"/>
              </w:rPr>
              <w:t>Platform for Inter*national Student Mobility</w:t>
            </w:r>
            <w:r>
              <w:rPr>
                <w:rFonts w:ascii="Calibri" w:hAnsi="Calibri" w:cs="Calibri"/>
                <w:color w:val="000000"/>
                <w:sz w:val="18"/>
                <w:szCs w:val="18"/>
                <w:lang w:val="en-GB" w:eastAsia="nl-BE"/>
              </w:rPr>
              <w:t xml:space="preserve"> (PIM)</w:t>
            </w:r>
          </w:p>
          <w:p w14:paraId="694337BC" w14:textId="77777777" w:rsidR="00C060CD" w:rsidRPr="00D213D4" w:rsidRDefault="00C060CD" w:rsidP="00952771">
            <w:pPr>
              <w:jc w:val="left"/>
              <w:rPr>
                <w:rFonts w:ascii="Calibri" w:hAnsi="Calibri" w:cs="Calibri"/>
                <w:color w:val="000000"/>
                <w:sz w:val="18"/>
                <w:szCs w:val="18"/>
                <w:lang w:val="en-GB" w:eastAsia="nl-BE"/>
              </w:rPr>
            </w:pPr>
          </w:p>
        </w:tc>
        <w:tc>
          <w:tcPr>
            <w:tcW w:w="660" w:type="pct"/>
          </w:tcPr>
          <w:p w14:paraId="52BE0D20" w14:textId="0BEDE150" w:rsidR="00C060CD" w:rsidRPr="00D213D4" w:rsidRDefault="00C060CD" w:rsidP="0095277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P</w:t>
            </w:r>
            <w:r w:rsidRPr="00234856">
              <w:rPr>
                <w:rFonts w:ascii="Calibri" w:hAnsi="Calibri" w:cs="Calibri"/>
                <w:color w:val="000000"/>
                <w:sz w:val="18"/>
                <w:szCs w:val="18"/>
                <w:lang w:val="en-GB" w:eastAsia="nl-BE"/>
              </w:rPr>
              <w:t xml:space="preserve">rovide HEIs with practical solutions for implementing the requirements of the Law for Digital Access (Onlinezugangsgesetz, OZG) and of the Erasmus Charter for </w:t>
            </w:r>
            <w:r w:rsidRPr="00234856">
              <w:rPr>
                <w:rFonts w:ascii="Calibri" w:hAnsi="Calibri" w:cs="Calibri"/>
                <w:color w:val="000000"/>
                <w:sz w:val="18"/>
                <w:szCs w:val="18"/>
                <w:lang w:val="en-GB" w:eastAsia="nl-BE"/>
              </w:rPr>
              <w:lastRenderedPageBreak/>
              <w:t>Higher Education (ECHE)</w:t>
            </w:r>
          </w:p>
        </w:tc>
        <w:tc>
          <w:tcPr>
            <w:tcW w:w="597" w:type="pct"/>
          </w:tcPr>
          <w:p w14:paraId="30E38CF6" w14:textId="77777777" w:rsidR="00C060CD" w:rsidRDefault="00C060CD" w:rsidP="00952771">
            <w:pPr>
              <w:spacing w:before="0" w:after="160" w:line="259"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lastRenderedPageBreak/>
              <w:t>D</w:t>
            </w:r>
            <w:r w:rsidRPr="00234856">
              <w:rPr>
                <w:rFonts w:ascii="Calibri" w:hAnsi="Calibri" w:cs="Calibri"/>
                <w:color w:val="000000"/>
                <w:sz w:val="18"/>
                <w:szCs w:val="18"/>
                <w:lang w:val="en-GB" w:eastAsia="nl-BE"/>
              </w:rPr>
              <w:t>igital procedure for the recognition of transfer credits</w:t>
            </w:r>
          </w:p>
          <w:p w14:paraId="24A38C04" w14:textId="77777777" w:rsidR="00C060CD" w:rsidRPr="00EE0623" w:rsidRDefault="00C060CD" w:rsidP="00952771">
            <w:pPr>
              <w:spacing w:before="0" w:after="160" w:line="259"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EE0623">
              <w:rPr>
                <w:rFonts w:ascii="Calibri" w:hAnsi="Calibri" w:cs="Calibri"/>
                <w:color w:val="000000"/>
                <w:sz w:val="18"/>
                <w:szCs w:val="18"/>
                <w:lang w:val="en-GB" w:eastAsia="nl-BE"/>
              </w:rPr>
              <w:t>Central access to all recognition procedures (for students)</w:t>
            </w:r>
          </w:p>
          <w:p w14:paraId="600A6428" w14:textId="313F3658" w:rsidR="00C060CD" w:rsidRPr="000566A1" w:rsidRDefault="00C060CD" w:rsidP="0095277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C</w:t>
            </w:r>
            <w:r w:rsidRPr="00EE0623">
              <w:rPr>
                <w:rFonts w:ascii="Calibri" w:hAnsi="Calibri" w:cs="Calibri"/>
                <w:color w:val="000000"/>
                <w:sz w:val="18"/>
                <w:szCs w:val="18"/>
                <w:lang w:val="en-GB" w:eastAsia="nl-BE"/>
              </w:rPr>
              <w:t xml:space="preserve">ommon database of previous </w:t>
            </w:r>
            <w:r w:rsidRPr="00EE0623">
              <w:rPr>
                <w:rFonts w:ascii="Calibri" w:hAnsi="Calibri" w:cs="Calibri"/>
                <w:color w:val="000000"/>
                <w:sz w:val="18"/>
                <w:szCs w:val="18"/>
                <w:lang w:val="en-GB" w:eastAsia="nl-BE"/>
              </w:rPr>
              <w:lastRenderedPageBreak/>
              <w:t>recognitions, for all HEIs connected to PI</w:t>
            </w:r>
            <w:r>
              <w:rPr>
                <w:rFonts w:ascii="Calibri" w:hAnsi="Calibri" w:cs="Calibri"/>
                <w:color w:val="000000"/>
                <w:sz w:val="18"/>
                <w:szCs w:val="18"/>
                <w:lang w:val="en-GB" w:eastAsia="nl-BE"/>
              </w:rPr>
              <w:t>M</w:t>
            </w:r>
          </w:p>
        </w:tc>
        <w:tc>
          <w:tcPr>
            <w:tcW w:w="332" w:type="pct"/>
          </w:tcPr>
          <w:p w14:paraId="09B14314" w14:textId="77777777" w:rsidR="00C060CD" w:rsidRPr="000566A1" w:rsidRDefault="00C060CD" w:rsidP="0095277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61" w:type="pct"/>
          </w:tcPr>
          <w:p w14:paraId="706702FF" w14:textId="77777777" w:rsidR="00C060CD" w:rsidRPr="000566A1" w:rsidRDefault="00C060CD" w:rsidP="0095277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61" w:type="pct"/>
          </w:tcPr>
          <w:p w14:paraId="3AEADB56" w14:textId="362B4977" w:rsidR="00C060CD" w:rsidRPr="000566A1" w:rsidRDefault="00C060CD" w:rsidP="0095277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 xml:space="preserve">Funded by the </w:t>
            </w:r>
            <w:r w:rsidRPr="00D65EE5">
              <w:rPr>
                <w:rFonts w:ascii="Calibri" w:hAnsi="Calibri" w:cs="Calibri"/>
                <w:color w:val="000000"/>
                <w:sz w:val="18"/>
                <w:szCs w:val="18"/>
                <w:lang w:val="en-US" w:eastAsia="nl-BE"/>
              </w:rPr>
              <w:t>Federal Ministry of Education and Research (</w:t>
            </w:r>
            <w:r>
              <w:rPr>
                <w:rFonts w:ascii="Calibri" w:hAnsi="Calibri" w:cs="Calibri"/>
                <w:color w:val="000000"/>
                <w:sz w:val="18"/>
                <w:szCs w:val="18"/>
                <w:lang w:val="en-US" w:eastAsia="nl-BE"/>
              </w:rPr>
              <w:t>BMBF)</w:t>
            </w:r>
          </w:p>
        </w:tc>
        <w:tc>
          <w:tcPr>
            <w:tcW w:w="459" w:type="pct"/>
          </w:tcPr>
          <w:p w14:paraId="5EED3EE4" w14:textId="77777777" w:rsidR="00C060CD" w:rsidRPr="000566A1" w:rsidRDefault="00C060CD" w:rsidP="0095277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614" w:type="pct"/>
          </w:tcPr>
          <w:p w14:paraId="4E92AA10" w14:textId="77777777" w:rsidR="00C060CD" w:rsidRPr="000566A1" w:rsidRDefault="00C060CD" w:rsidP="0095277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62" w:type="pct"/>
          </w:tcPr>
          <w:p w14:paraId="6B92FD9A" w14:textId="77777777" w:rsidR="00C060CD" w:rsidRPr="000566A1" w:rsidRDefault="00C060CD" w:rsidP="0095277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bl>
    <w:p w14:paraId="66BA35AA" w14:textId="77777777" w:rsidR="00E456DE" w:rsidRPr="00E456DE" w:rsidRDefault="00E456DE" w:rsidP="007C69B2">
      <w:pPr>
        <w:rPr>
          <w:lang w:val="en-US"/>
        </w:rPr>
      </w:pPr>
    </w:p>
    <w:p w14:paraId="1FC1ABF1" w14:textId="5F061154" w:rsidR="00150518" w:rsidRDefault="00F50AB4">
      <w:pPr>
        <w:rPr>
          <w:rFonts w:asciiTheme="majorHAnsi" w:eastAsiaTheme="majorEastAsia" w:hAnsiTheme="majorHAnsi" w:cstheme="majorBidi"/>
          <w:color w:val="2F5496" w:themeColor="accent1" w:themeShade="BF"/>
          <w:sz w:val="32"/>
          <w:szCs w:val="32"/>
          <w:lang w:val="en-GB"/>
        </w:rPr>
      </w:pPr>
      <w:hyperlink w:anchor="_top" w:history="1">
        <w:r w:rsidR="007C69B2" w:rsidRPr="004D34E8">
          <w:rPr>
            <w:rStyle w:val="Collegamentoipertestuale"/>
            <w:lang w:val="en-GB"/>
          </w:rPr>
          <w:t>Back to t</w:t>
        </w:r>
        <w:r w:rsidR="007C69B2">
          <w:rPr>
            <w:rStyle w:val="Collegamentoipertestuale"/>
            <w:lang w:val="en-GB"/>
          </w:rPr>
          <w:t>op</w:t>
        </w:r>
      </w:hyperlink>
      <w:r w:rsidR="00150518">
        <w:rPr>
          <w:lang w:val="en-GB"/>
        </w:rPr>
        <w:br w:type="page"/>
      </w:r>
    </w:p>
    <w:p w14:paraId="220F4374" w14:textId="77777777" w:rsidR="00150518" w:rsidRDefault="00150518" w:rsidP="00150518">
      <w:pPr>
        <w:pStyle w:val="Titolo1"/>
        <w:rPr>
          <w:lang w:val="en-GB"/>
        </w:rPr>
      </w:pPr>
      <w:bookmarkStart w:id="22" w:name="_Toc103165016"/>
      <w:r w:rsidRPr="00150518">
        <w:rPr>
          <w:lang w:val="en-GB"/>
        </w:rPr>
        <w:lastRenderedPageBreak/>
        <w:t>Greece</w:t>
      </w:r>
      <w:bookmarkEnd w:id="22"/>
    </w:p>
    <w:p w14:paraId="57EDC4AA" w14:textId="77777777" w:rsidR="00DE701C" w:rsidRPr="007D2D33" w:rsidRDefault="00F50AB4" w:rsidP="00DE701C">
      <w:pPr>
        <w:rPr>
          <w:rStyle w:val="Collegamentoipertestuale"/>
          <w:lang w:val="en-US"/>
        </w:rPr>
      </w:pPr>
      <w:hyperlink w:anchor="_top" w:history="1">
        <w:r w:rsidR="00DE701C" w:rsidRPr="007D2D33">
          <w:rPr>
            <w:rStyle w:val="Collegamentoipertestuale"/>
            <w:lang w:val="en-US"/>
          </w:rPr>
          <w:t>Back to top</w:t>
        </w:r>
      </w:hyperlink>
    </w:p>
    <w:p w14:paraId="1F167330" w14:textId="77777777" w:rsidR="007C69B2" w:rsidRPr="00150518" w:rsidRDefault="007C69B2" w:rsidP="007C69B2">
      <w:pPr>
        <w:spacing w:after="0"/>
        <w:rPr>
          <w:rFonts w:ascii="Calibri" w:hAnsi="Calibri" w:cs="Calibri"/>
          <w:b/>
          <w:bCs/>
          <w:color w:val="000000"/>
          <w:lang w:val="en-GB" w:eastAsia="nl-BE"/>
        </w:rPr>
      </w:pPr>
      <w:r w:rsidRPr="00150518">
        <w:rPr>
          <w:rFonts w:ascii="Calibri" w:hAnsi="Calibri" w:cs="Calibri"/>
          <w:b/>
          <w:bCs/>
          <w:color w:val="000000"/>
          <w:lang w:val="en-GB" w:eastAsia="nl-BE"/>
        </w:rPr>
        <w:t>Please identify here for your country the challenges (if relevant) or describe the situation in the respective key commitment</w:t>
      </w:r>
    </w:p>
    <w:sdt>
      <w:sdtPr>
        <w:id w:val="1309906231"/>
        <w:placeholder>
          <w:docPart w:val="1EA01B07457842EF9A7EA69534E98AA9"/>
        </w:placeholder>
        <w:showingPlcHdr/>
        <w:text/>
      </w:sdtPr>
      <w:sdtEndPr/>
      <w:sdtContent>
        <w:p w14:paraId="560C9A61" w14:textId="4E2AAE0C" w:rsidR="004828BA" w:rsidRPr="00795B76" w:rsidRDefault="004828BA" w:rsidP="004828BA">
          <w:pPr>
            <w:rPr>
              <w:lang w:val="en-GB"/>
            </w:rPr>
          </w:pPr>
          <w:r w:rsidRPr="00795B76">
            <w:rPr>
              <w:rStyle w:val="Testosegnaposto"/>
              <w:lang w:val="en-GB"/>
            </w:rPr>
            <w:t>Click here to enter text.</w:t>
          </w:r>
        </w:p>
      </w:sdtContent>
    </w:sdt>
    <w:p w14:paraId="2E80F967" w14:textId="77777777" w:rsidR="007C69B2" w:rsidRPr="00795B76" w:rsidRDefault="007C69B2" w:rsidP="007C69B2">
      <w:pPr>
        <w:rPr>
          <w:lang w:val="en-GB"/>
        </w:rPr>
      </w:pPr>
    </w:p>
    <w:p w14:paraId="24ECC29B" w14:textId="77777777" w:rsidR="007C69B2" w:rsidRPr="00150518" w:rsidRDefault="007C69B2" w:rsidP="007C69B2">
      <w:pPr>
        <w:spacing w:after="0"/>
        <w:rPr>
          <w:rFonts w:ascii="Calibri" w:hAnsi="Calibri" w:cs="Calibri"/>
          <w:b/>
          <w:bCs/>
          <w:color w:val="000000"/>
          <w:lang w:val="en-GB" w:eastAsia="nl-BE"/>
        </w:rPr>
      </w:pPr>
      <w:r w:rsidRPr="00150518">
        <w:rPr>
          <w:rFonts w:ascii="Calibri" w:hAnsi="Calibri" w:cs="Calibri"/>
          <w:b/>
          <w:bCs/>
          <w:color w:val="000000"/>
          <w:lang w:val="en-GB" w:eastAsia="nl-BE"/>
        </w:rPr>
        <w:t xml:space="preserve">Please describe here for your country the progress to be achieved by </w:t>
      </w:r>
      <w:r>
        <w:rPr>
          <w:rFonts w:ascii="Calibri" w:hAnsi="Calibri" w:cs="Calibri"/>
          <w:b/>
          <w:bCs/>
          <w:color w:val="000000"/>
          <w:lang w:val="en-GB" w:eastAsia="nl-BE"/>
        </w:rPr>
        <w:t>2024</w:t>
      </w:r>
    </w:p>
    <w:sdt>
      <w:sdtPr>
        <w:id w:val="-1415781416"/>
        <w:placeholder>
          <w:docPart w:val="E582B8FA344F4AF4AA0B3D072EDCA9D4"/>
        </w:placeholder>
        <w:showingPlcHdr/>
        <w:text/>
      </w:sdtPr>
      <w:sdtEndPr/>
      <w:sdtContent>
        <w:p w14:paraId="29F27426" w14:textId="337D03E9" w:rsidR="007C69B2" w:rsidRPr="00795B76" w:rsidRDefault="007C69B2" w:rsidP="007C69B2">
          <w:pPr>
            <w:rPr>
              <w:lang w:val="en-GB"/>
            </w:rPr>
          </w:pPr>
          <w:r w:rsidRPr="00795B76">
            <w:rPr>
              <w:rStyle w:val="Testosegnaposto"/>
              <w:lang w:val="en-GB"/>
            </w:rPr>
            <w:t>Click here to enter text.</w:t>
          </w:r>
        </w:p>
      </w:sdtContent>
    </w:sdt>
    <w:p w14:paraId="555EA65A" w14:textId="77777777" w:rsidR="007C69B2" w:rsidRPr="00795B76" w:rsidRDefault="007C69B2" w:rsidP="007C69B2">
      <w:pPr>
        <w:rPr>
          <w:lang w:val="en-GB"/>
        </w:rPr>
      </w:pPr>
    </w:p>
    <w:p w14:paraId="4B0038EE" w14:textId="77777777" w:rsidR="003476C3" w:rsidRPr="003476C3" w:rsidRDefault="003476C3" w:rsidP="003476C3">
      <w:pPr>
        <w:rPr>
          <w:b/>
          <w:bCs/>
          <w:lang w:val="en-GB"/>
        </w:rPr>
      </w:pPr>
      <w:r w:rsidRPr="003476C3">
        <w:rPr>
          <w:rFonts w:ascii="Calibri" w:hAnsi="Calibri" w:cs="Calibri"/>
          <w:b/>
          <w:bCs/>
          <w:color w:val="000000"/>
          <w:lang w:val="en-GB" w:eastAsia="nl-BE"/>
        </w:rPr>
        <w:t>Please list the concrete actions you want to undertake to achieve the commitments and the objectives you have set (e.g. normative change, surveys, self-assessment, peer assessment, analysis, workshops, conferences, …)</w:t>
      </w:r>
    </w:p>
    <w:p w14:paraId="246B5E16" w14:textId="11741CEA" w:rsidR="007C69B2" w:rsidRDefault="007C69B2" w:rsidP="007C69B2">
      <w:pPr>
        <w:rPr>
          <w:lang w:val="en-GB"/>
        </w:rPr>
      </w:pPr>
    </w:p>
    <w:tbl>
      <w:tblPr>
        <w:tblStyle w:val="Tabellagriglia4-colore4"/>
        <w:tblW w:w="5000" w:type="pct"/>
        <w:tblLook w:val="04A0" w:firstRow="1" w:lastRow="0" w:firstColumn="1" w:lastColumn="0" w:noHBand="0" w:noVBand="1"/>
      </w:tblPr>
      <w:tblGrid>
        <w:gridCol w:w="1579"/>
        <w:gridCol w:w="1620"/>
        <w:gridCol w:w="1699"/>
        <w:gridCol w:w="957"/>
        <w:gridCol w:w="1318"/>
        <w:gridCol w:w="1318"/>
        <w:gridCol w:w="1312"/>
        <w:gridCol w:w="1746"/>
        <w:gridCol w:w="2443"/>
      </w:tblGrid>
      <w:tr w:rsidR="00E456DE" w:rsidRPr="00026D2D" w14:paraId="66BCA4DD" w14:textId="77777777" w:rsidTr="00192F08">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64" w:type="pct"/>
            <w:hideMark/>
          </w:tcPr>
          <w:p w14:paraId="6211861B" w14:textId="77777777" w:rsidR="00E456DE" w:rsidRPr="00D213D4" w:rsidRDefault="00E456DE" w:rsidP="00192F08">
            <w:pPr>
              <w:rPr>
                <w:rFonts w:ascii="Calibri" w:hAnsi="Calibri" w:cs="Calibri"/>
                <w:sz w:val="18"/>
                <w:szCs w:val="18"/>
                <w:lang w:eastAsia="nl-BE"/>
              </w:rPr>
            </w:pPr>
            <w:r>
              <w:rPr>
                <w:rFonts w:ascii="Calibri" w:hAnsi="Calibri" w:cs="Calibri"/>
                <w:sz w:val="18"/>
                <w:szCs w:val="18"/>
                <w:lang w:eastAsia="nl-BE"/>
              </w:rPr>
              <w:t>Action</w:t>
            </w:r>
          </w:p>
        </w:tc>
        <w:tc>
          <w:tcPr>
            <w:tcW w:w="579" w:type="pct"/>
            <w:hideMark/>
          </w:tcPr>
          <w:p w14:paraId="5552B13E"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Outcomes</w:t>
            </w:r>
          </w:p>
        </w:tc>
        <w:tc>
          <w:tcPr>
            <w:tcW w:w="607" w:type="pct"/>
            <w:hideMark/>
          </w:tcPr>
          <w:p w14:paraId="606685E4"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D213D4">
              <w:rPr>
                <w:rFonts w:ascii="Calibri" w:hAnsi="Calibri" w:cs="Calibri"/>
                <w:sz w:val="18"/>
                <w:szCs w:val="18"/>
                <w:lang w:val="en-GB" w:eastAsia="nl-BE"/>
              </w:rPr>
              <w:t xml:space="preserve">Contribution of </w:t>
            </w:r>
            <w:r>
              <w:rPr>
                <w:rFonts w:ascii="Calibri" w:hAnsi="Calibri" w:cs="Calibri"/>
                <w:sz w:val="18"/>
                <w:szCs w:val="18"/>
                <w:lang w:val="en-GB" w:eastAsia="nl-BE"/>
              </w:rPr>
              <w:t xml:space="preserve">the action </w:t>
            </w:r>
            <w:r w:rsidRPr="00D213D4">
              <w:rPr>
                <w:rFonts w:ascii="Calibri" w:hAnsi="Calibri" w:cs="Calibri"/>
                <w:sz w:val="18"/>
                <w:szCs w:val="18"/>
                <w:lang w:val="en-GB" w:eastAsia="nl-BE"/>
              </w:rPr>
              <w:t>to the implementation of the key commitment</w:t>
            </w:r>
          </w:p>
        </w:tc>
        <w:tc>
          <w:tcPr>
            <w:tcW w:w="342" w:type="pct"/>
            <w:hideMark/>
          </w:tcPr>
          <w:p w14:paraId="582B6B05" w14:textId="77777777" w:rsidR="00E456DE" w:rsidRPr="00D213D4" w:rsidRDefault="00E456DE" w:rsidP="00192F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Timeline</w:t>
            </w:r>
          </w:p>
        </w:tc>
        <w:tc>
          <w:tcPr>
            <w:tcW w:w="471" w:type="pct"/>
            <w:hideMark/>
          </w:tcPr>
          <w:p w14:paraId="14B58DF0"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US" w:eastAsia="nl-BE"/>
              </w:rPr>
            </w:pPr>
            <w:r w:rsidRPr="000566A1">
              <w:rPr>
                <w:rFonts w:ascii="Calibri" w:hAnsi="Calibri" w:cs="Calibri"/>
                <w:sz w:val="18"/>
                <w:szCs w:val="18"/>
                <w:lang w:val="en-US" w:eastAsia="nl-BE"/>
              </w:rPr>
              <w:t xml:space="preserve">Supporting project? </w:t>
            </w:r>
          </w:p>
          <w:p w14:paraId="1412F1FA"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0566A1">
              <w:rPr>
                <w:rFonts w:ascii="Calibri" w:hAnsi="Calibri" w:cs="Calibri"/>
                <w:sz w:val="18"/>
                <w:szCs w:val="18"/>
                <w:lang w:val="en-US" w:eastAsia="nl-BE"/>
              </w:rPr>
              <w:t>If yes, which one</w:t>
            </w:r>
          </w:p>
        </w:tc>
        <w:tc>
          <w:tcPr>
            <w:tcW w:w="471" w:type="pct"/>
          </w:tcPr>
          <w:p w14:paraId="35D9C9BB"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D213D4">
              <w:rPr>
                <w:rFonts w:ascii="Calibri" w:hAnsi="Calibri" w:cs="Calibri"/>
                <w:sz w:val="18"/>
                <w:szCs w:val="18"/>
                <w:lang w:val="en-GB" w:eastAsia="nl-BE"/>
              </w:rPr>
              <w:t>Partner</w:t>
            </w:r>
            <w:r>
              <w:rPr>
                <w:rFonts w:ascii="Calibri" w:hAnsi="Calibri" w:cs="Calibri"/>
                <w:sz w:val="18"/>
                <w:szCs w:val="18"/>
                <w:lang w:val="en-GB" w:eastAsia="nl-BE"/>
              </w:rPr>
              <w:t>(s)</w:t>
            </w:r>
            <w:r w:rsidRPr="00D213D4">
              <w:rPr>
                <w:rFonts w:ascii="Calibri" w:hAnsi="Calibri" w:cs="Calibri"/>
                <w:sz w:val="18"/>
                <w:szCs w:val="18"/>
                <w:lang w:val="en-GB" w:eastAsia="nl-BE"/>
              </w:rPr>
              <w:t xml:space="preserve"> from the own country</w:t>
            </w:r>
          </w:p>
        </w:tc>
        <w:tc>
          <w:tcPr>
            <w:tcW w:w="469" w:type="pct"/>
          </w:tcPr>
          <w:p w14:paraId="7F1CD077"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Pr>
                <w:rFonts w:ascii="Calibri" w:hAnsi="Calibri" w:cs="Calibri"/>
                <w:sz w:val="18"/>
                <w:szCs w:val="18"/>
                <w:lang w:val="en-GB" w:eastAsia="nl-BE"/>
              </w:rPr>
              <w:t xml:space="preserve">Partners from the Peer group </w:t>
            </w:r>
          </w:p>
        </w:tc>
        <w:tc>
          <w:tcPr>
            <w:tcW w:w="624" w:type="pct"/>
          </w:tcPr>
          <w:p w14:paraId="0F7654A7"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Achieved by 2024 (Yes/No/Partially)</w:t>
            </w:r>
          </w:p>
          <w:p w14:paraId="499A420A" w14:textId="77777777" w:rsidR="00E456DE" w:rsidRPr="00FA0E3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en-GB" w:eastAsia="nl-BE"/>
              </w:rPr>
            </w:pPr>
            <w:r w:rsidRPr="00FA0E3E">
              <w:rPr>
                <w:rFonts w:ascii="Calibri" w:hAnsi="Calibri" w:cs="Calibri"/>
                <w:sz w:val="16"/>
                <w:szCs w:val="16"/>
                <w:lang w:val="en-GB" w:eastAsia="nl-BE"/>
              </w:rPr>
              <w:t>[</w:t>
            </w:r>
            <w:r w:rsidRPr="00FA0E3E">
              <w:rPr>
                <w:rFonts w:ascii="Calibri" w:hAnsi="Calibri" w:cs="Calibri"/>
                <w:i/>
                <w:iCs/>
                <w:sz w:val="16"/>
                <w:szCs w:val="16"/>
                <w:lang w:val="en-GB" w:eastAsia="nl-BE"/>
              </w:rPr>
              <w:t>to be filled in 2024</w:t>
            </w:r>
            <w:r w:rsidRPr="00FA0E3E">
              <w:rPr>
                <w:rFonts w:ascii="Calibri" w:hAnsi="Calibri" w:cs="Calibri"/>
                <w:sz w:val="16"/>
                <w:szCs w:val="16"/>
                <w:lang w:val="en-GB" w:eastAsia="nl-BE"/>
              </w:rPr>
              <w:t>]</w:t>
            </w:r>
          </w:p>
        </w:tc>
        <w:tc>
          <w:tcPr>
            <w:tcW w:w="873" w:type="pct"/>
          </w:tcPr>
          <w:p w14:paraId="3DE45C64"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Provide short explanation</w:t>
            </w:r>
          </w:p>
          <w:p w14:paraId="7CB92B3C"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427E8E">
              <w:rPr>
                <w:rFonts w:ascii="Calibri" w:hAnsi="Calibri" w:cs="Calibri"/>
                <w:sz w:val="16"/>
                <w:szCs w:val="16"/>
                <w:lang w:val="en-GB" w:eastAsia="nl-BE"/>
              </w:rPr>
              <w:t>[</w:t>
            </w:r>
            <w:r w:rsidRPr="00427E8E">
              <w:rPr>
                <w:rFonts w:ascii="Calibri" w:hAnsi="Calibri" w:cs="Calibri"/>
                <w:i/>
                <w:iCs/>
                <w:sz w:val="16"/>
                <w:szCs w:val="16"/>
                <w:lang w:val="en-GB" w:eastAsia="nl-BE"/>
              </w:rPr>
              <w:t>to be filled in 2024</w:t>
            </w:r>
            <w:r w:rsidRPr="00427E8E">
              <w:rPr>
                <w:rFonts w:ascii="Calibri" w:hAnsi="Calibri" w:cs="Calibri"/>
                <w:sz w:val="16"/>
                <w:szCs w:val="16"/>
                <w:lang w:val="en-GB" w:eastAsia="nl-BE"/>
              </w:rPr>
              <w:t>]</w:t>
            </w:r>
          </w:p>
        </w:tc>
      </w:tr>
      <w:tr w:rsidR="00E456DE" w:rsidRPr="00026D2D" w14:paraId="7C021123"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6E0DAD17" w14:textId="77777777" w:rsidR="00E456DE" w:rsidRPr="00D213D4" w:rsidRDefault="00E456DE" w:rsidP="00192F08">
            <w:pPr>
              <w:rPr>
                <w:rFonts w:ascii="Calibri" w:hAnsi="Calibri" w:cs="Calibri"/>
                <w:color w:val="000000"/>
                <w:sz w:val="18"/>
                <w:szCs w:val="18"/>
                <w:lang w:val="en-GB" w:eastAsia="nl-BE"/>
              </w:rPr>
            </w:pPr>
          </w:p>
        </w:tc>
        <w:tc>
          <w:tcPr>
            <w:tcW w:w="579" w:type="pct"/>
          </w:tcPr>
          <w:p w14:paraId="1DB64065" w14:textId="77777777" w:rsidR="00E456DE" w:rsidRPr="00D213D4"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73D1320A" w14:textId="77777777" w:rsidR="00E456DE" w:rsidRPr="00D213D4"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342" w:type="pct"/>
          </w:tcPr>
          <w:p w14:paraId="3B79912F" w14:textId="77777777" w:rsidR="00E456DE" w:rsidRPr="008606FE" w:rsidRDefault="00E456DE" w:rsidP="00192F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71" w:type="pct"/>
          </w:tcPr>
          <w:p w14:paraId="41C3931D" w14:textId="77777777" w:rsidR="00E456DE" w:rsidRPr="008606FE"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71" w:type="pct"/>
          </w:tcPr>
          <w:p w14:paraId="06EF8D9D" w14:textId="77777777" w:rsidR="00E456DE" w:rsidRPr="008606FE"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69" w:type="pct"/>
          </w:tcPr>
          <w:p w14:paraId="2F187DDA" w14:textId="77777777" w:rsidR="00E456DE" w:rsidRPr="008606FE"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24" w:type="pct"/>
          </w:tcPr>
          <w:p w14:paraId="59A0E86A" w14:textId="77777777" w:rsidR="00E456DE" w:rsidRPr="008606FE"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873" w:type="pct"/>
          </w:tcPr>
          <w:p w14:paraId="0D010AA5" w14:textId="77777777" w:rsidR="00E456DE" w:rsidRPr="008606FE"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r>
      <w:tr w:rsidR="00E456DE" w:rsidRPr="00026D2D" w14:paraId="3BAFC0A9"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76586A91" w14:textId="77777777" w:rsidR="00E456DE" w:rsidRPr="00D213D4" w:rsidRDefault="00E456DE" w:rsidP="00192F08">
            <w:pPr>
              <w:rPr>
                <w:rFonts w:ascii="Calibri" w:hAnsi="Calibri" w:cs="Calibri"/>
                <w:color w:val="000000"/>
                <w:sz w:val="18"/>
                <w:szCs w:val="18"/>
                <w:lang w:val="en-GB" w:eastAsia="nl-BE"/>
              </w:rPr>
            </w:pPr>
          </w:p>
        </w:tc>
        <w:tc>
          <w:tcPr>
            <w:tcW w:w="579" w:type="pct"/>
          </w:tcPr>
          <w:p w14:paraId="38FD2A72"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07" w:type="pct"/>
          </w:tcPr>
          <w:p w14:paraId="6352354C" w14:textId="77777777" w:rsidR="00E456DE" w:rsidRPr="00D213D4"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p>
        </w:tc>
        <w:tc>
          <w:tcPr>
            <w:tcW w:w="342" w:type="pct"/>
          </w:tcPr>
          <w:p w14:paraId="63D3954D" w14:textId="77777777" w:rsidR="00E456DE" w:rsidRPr="000566A1" w:rsidRDefault="00E456DE" w:rsidP="00192F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47138C01"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53EEE4D1"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0ECD19B1"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6D5F6720"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00042FF0"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E456DE" w:rsidRPr="00026D2D" w14:paraId="7A1296B5"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607EEF42" w14:textId="77777777" w:rsidR="00E456DE" w:rsidRPr="00D213D4" w:rsidRDefault="00E456DE" w:rsidP="00192F08">
            <w:pPr>
              <w:rPr>
                <w:rFonts w:ascii="Calibri" w:hAnsi="Calibri" w:cs="Calibri"/>
                <w:color w:val="000000"/>
                <w:sz w:val="18"/>
                <w:szCs w:val="18"/>
                <w:lang w:val="en-GB" w:eastAsia="nl-BE"/>
              </w:rPr>
            </w:pPr>
          </w:p>
        </w:tc>
        <w:tc>
          <w:tcPr>
            <w:tcW w:w="579" w:type="pct"/>
          </w:tcPr>
          <w:p w14:paraId="00AD92D8" w14:textId="77777777" w:rsidR="00E456DE" w:rsidRPr="00D213D4"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1DE7101C"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4461B905" w14:textId="77777777" w:rsidR="00E456DE" w:rsidRPr="000566A1" w:rsidRDefault="00E456DE" w:rsidP="00192F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7403D8A8"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529B937A"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35757F45"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77A04CA2"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5BA8E97F"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r w:rsidR="00E456DE" w:rsidRPr="00026D2D" w14:paraId="6377CC72"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362C9B56" w14:textId="77777777" w:rsidR="00E456DE" w:rsidRPr="00D213D4" w:rsidRDefault="00E456DE" w:rsidP="00192F08">
            <w:pPr>
              <w:rPr>
                <w:rFonts w:ascii="Calibri" w:hAnsi="Calibri" w:cs="Calibri"/>
                <w:color w:val="000000"/>
                <w:sz w:val="18"/>
                <w:szCs w:val="18"/>
                <w:lang w:val="en-GB" w:eastAsia="nl-BE"/>
              </w:rPr>
            </w:pPr>
          </w:p>
        </w:tc>
        <w:tc>
          <w:tcPr>
            <w:tcW w:w="579" w:type="pct"/>
          </w:tcPr>
          <w:p w14:paraId="684FF633" w14:textId="77777777" w:rsidR="00E456DE" w:rsidRPr="00D213D4"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5EA4F910"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79F3C249" w14:textId="77777777" w:rsidR="00E456DE" w:rsidRPr="000566A1" w:rsidRDefault="00E456DE" w:rsidP="00192F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177164CE"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7434F718"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2EF83FC4"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04B31959"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65E02852"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E456DE" w:rsidRPr="00026D2D" w14:paraId="197B0E79"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05EB1885" w14:textId="77777777" w:rsidR="00E456DE" w:rsidRPr="00D213D4" w:rsidRDefault="00E456DE" w:rsidP="00192F08">
            <w:pPr>
              <w:rPr>
                <w:rFonts w:ascii="Calibri" w:hAnsi="Calibri" w:cs="Calibri"/>
                <w:color w:val="000000"/>
                <w:sz w:val="18"/>
                <w:szCs w:val="18"/>
                <w:lang w:val="en-GB" w:eastAsia="nl-BE"/>
              </w:rPr>
            </w:pPr>
          </w:p>
        </w:tc>
        <w:tc>
          <w:tcPr>
            <w:tcW w:w="579" w:type="pct"/>
          </w:tcPr>
          <w:p w14:paraId="27185765" w14:textId="77777777" w:rsidR="00E456DE" w:rsidRPr="00D213D4"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6BDD968E"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2EE5AFC3" w14:textId="77777777" w:rsidR="00E456DE" w:rsidRPr="000566A1" w:rsidRDefault="00E456DE" w:rsidP="00192F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3C948E27"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2A1E3E7E"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655036D2"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51540854"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1FD069E4"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r w:rsidR="00E456DE" w:rsidRPr="00026D2D" w14:paraId="24061E27"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20E6E5BE" w14:textId="77777777" w:rsidR="00E456DE" w:rsidRPr="00D213D4" w:rsidRDefault="00E456DE" w:rsidP="00192F08">
            <w:pPr>
              <w:rPr>
                <w:rFonts w:ascii="Calibri" w:hAnsi="Calibri" w:cs="Calibri"/>
                <w:color w:val="000000"/>
                <w:sz w:val="18"/>
                <w:szCs w:val="18"/>
                <w:lang w:val="en-GB" w:eastAsia="nl-BE"/>
              </w:rPr>
            </w:pPr>
          </w:p>
        </w:tc>
        <w:tc>
          <w:tcPr>
            <w:tcW w:w="579" w:type="pct"/>
          </w:tcPr>
          <w:p w14:paraId="55085CD3"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07" w:type="pct"/>
          </w:tcPr>
          <w:p w14:paraId="3CDDEA56"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2873BD5C" w14:textId="77777777" w:rsidR="00E456DE" w:rsidRPr="000566A1" w:rsidRDefault="00E456DE" w:rsidP="00192F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7B343D46"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1E1F91E1"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3C2C2A7F"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0567281A"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617A1861"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bl>
    <w:p w14:paraId="2E85E792" w14:textId="77777777" w:rsidR="00E456DE" w:rsidRPr="00E456DE" w:rsidRDefault="00E456DE" w:rsidP="007C69B2">
      <w:pPr>
        <w:rPr>
          <w:lang w:val="en-US"/>
        </w:rPr>
      </w:pPr>
    </w:p>
    <w:p w14:paraId="7003C8A1" w14:textId="6661E0C9" w:rsidR="00150518" w:rsidRDefault="00F50AB4">
      <w:pPr>
        <w:rPr>
          <w:rFonts w:asciiTheme="majorHAnsi" w:eastAsiaTheme="majorEastAsia" w:hAnsiTheme="majorHAnsi" w:cstheme="majorBidi"/>
          <w:color w:val="2F5496" w:themeColor="accent1" w:themeShade="BF"/>
          <w:sz w:val="32"/>
          <w:szCs w:val="32"/>
          <w:lang w:val="en-GB"/>
        </w:rPr>
      </w:pPr>
      <w:hyperlink w:anchor="_top" w:history="1">
        <w:r w:rsidR="007C69B2" w:rsidRPr="004D34E8">
          <w:rPr>
            <w:rStyle w:val="Collegamentoipertestuale"/>
            <w:lang w:val="en-GB"/>
          </w:rPr>
          <w:t>Back to t</w:t>
        </w:r>
        <w:r w:rsidR="007C69B2">
          <w:rPr>
            <w:rStyle w:val="Collegamentoipertestuale"/>
            <w:lang w:val="en-GB"/>
          </w:rPr>
          <w:t>op</w:t>
        </w:r>
      </w:hyperlink>
      <w:r w:rsidR="00150518">
        <w:rPr>
          <w:lang w:val="en-GB"/>
        </w:rPr>
        <w:br w:type="page"/>
      </w:r>
    </w:p>
    <w:p w14:paraId="11B68779" w14:textId="77777777" w:rsidR="00150518" w:rsidRDefault="00150518" w:rsidP="00150518">
      <w:pPr>
        <w:pStyle w:val="Titolo1"/>
        <w:rPr>
          <w:lang w:val="en-GB"/>
        </w:rPr>
      </w:pPr>
      <w:bookmarkStart w:id="23" w:name="_Toc103165017"/>
      <w:r w:rsidRPr="00150518">
        <w:rPr>
          <w:lang w:val="en-GB"/>
        </w:rPr>
        <w:lastRenderedPageBreak/>
        <w:t>Holy See</w:t>
      </w:r>
      <w:bookmarkEnd w:id="23"/>
    </w:p>
    <w:p w14:paraId="579E84E6" w14:textId="77777777" w:rsidR="00DE701C" w:rsidRPr="007D2D33" w:rsidRDefault="00F50AB4" w:rsidP="00DE701C">
      <w:pPr>
        <w:rPr>
          <w:rStyle w:val="Collegamentoipertestuale"/>
          <w:lang w:val="en-US"/>
        </w:rPr>
      </w:pPr>
      <w:hyperlink w:anchor="_top" w:history="1">
        <w:r w:rsidR="00DE701C" w:rsidRPr="007D2D33">
          <w:rPr>
            <w:rStyle w:val="Collegamentoipertestuale"/>
            <w:lang w:val="en-US"/>
          </w:rPr>
          <w:t>Back to top</w:t>
        </w:r>
      </w:hyperlink>
    </w:p>
    <w:p w14:paraId="6B5EC415" w14:textId="77777777" w:rsidR="007C69B2" w:rsidRPr="00150518" w:rsidRDefault="007C69B2" w:rsidP="007C69B2">
      <w:pPr>
        <w:spacing w:after="0"/>
        <w:rPr>
          <w:rFonts w:ascii="Calibri" w:hAnsi="Calibri" w:cs="Calibri"/>
          <w:b/>
          <w:bCs/>
          <w:color w:val="000000"/>
          <w:lang w:val="en-GB" w:eastAsia="nl-BE"/>
        </w:rPr>
      </w:pPr>
      <w:r w:rsidRPr="00150518">
        <w:rPr>
          <w:rFonts w:ascii="Calibri" w:hAnsi="Calibri" w:cs="Calibri"/>
          <w:b/>
          <w:bCs/>
          <w:color w:val="000000"/>
          <w:lang w:val="en-GB" w:eastAsia="nl-BE"/>
        </w:rPr>
        <w:t>Please identify here for your country the challenges (if relevant) or describe the situation in the respective key commitment</w:t>
      </w:r>
    </w:p>
    <w:p w14:paraId="0FDE1E85" w14:textId="313BB1D3" w:rsidR="00952771" w:rsidRPr="00BA7DDE" w:rsidRDefault="00C060CD" w:rsidP="00952771">
      <w:pPr>
        <w:rPr>
          <w:rFonts w:ascii="Calibri" w:hAnsi="Calibri" w:cs="Calibri"/>
          <w:color w:val="000000"/>
          <w:lang w:val="en-US" w:eastAsia="nl-BE"/>
        </w:rPr>
      </w:pPr>
      <w:r w:rsidRPr="00BA7DDE">
        <w:rPr>
          <w:rFonts w:ascii="Calibri" w:hAnsi="Calibri" w:cs="Calibri"/>
          <w:color w:val="000000"/>
          <w:lang w:val="en-US" w:eastAsia="nl-BE"/>
        </w:rPr>
        <w:t>Already implemented/constantly monitored: Establishing</w:t>
      </w:r>
      <w:r w:rsidR="00952771" w:rsidRPr="00BA7DDE">
        <w:rPr>
          <w:rFonts w:ascii="Calibri" w:hAnsi="Calibri" w:cs="Calibri"/>
          <w:color w:val="000000"/>
          <w:lang w:val="en-US" w:eastAsia="nl-BE"/>
        </w:rPr>
        <w:t xml:space="preserve"> </w:t>
      </w:r>
      <w:r w:rsidRPr="00BA7DDE">
        <w:rPr>
          <w:rFonts w:ascii="Calibri" w:hAnsi="Calibri" w:cs="Calibri"/>
          <w:color w:val="000000"/>
          <w:lang w:val="en-US" w:eastAsia="nl-BE"/>
        </w:rPr>
        <w:t>the distribution of work and responsibilities among the competent institutions that have the right knowledge and capacity to carryout recognition procedures. Further promoting automatic recognition. Ensuring the fair recognition of qualifications held by refugees. Fostering ethics, transparency, and integrity in education.</w:t>
      </w:r>
    </w:p>
    <w:p w14:paraId="392AD5B4" w14:textId="321D37A9" w:rsidR="004828BA" w:rsidRPr="00BA7DDE" w:rsidRDefault="00C060CD" w:rsidP="00952771">
      <w:pPr>
        <w:rPr>
          <w:rFonts w:ascii="Calibri" w:hAnsi="Calibri" w:cs="Calibri"/>
          <w:color w:val="000000"/>
          <w:lang w:val="en-US" w:eastAsia="nl-BE"/>
        </w:rPr>
      </w:pPr>
      <w:r w:rsidRPr="00BA7DDE">
        <w:rPr>
          <w:rFonts w:ascii="Calibri" w:hAnsi="Calibri" w:cs="Calibri"/>
          <w:color w:val="000000"/>
          <w:lang w:val="en-US" w:eastAsia="nl-BE"/>
        </w:rPr>
        <w:t xml:space="preserve">Challenges: Fine-tuning the legal framework to allow the recognition of alternative pathways (flexible and open learning paths, including those leading to </w:t>
      </w:r>
      <w:r w:rsidR="0004282E" w:rsidRPr="00BA7DDE">
        <w:rPr>
          <w:rFonts w:ascii="Calibri" w:hAnsi="Calibri" w:cs="Calibri"/>
          <w:color w:val="000000"/>
          <w:lang w:val="en-US" w:eastAsia="nl-BE"/>
        </w:rPr>
        <w:t>micro credentials</w:t>
      </w:r>
      <w:r w:rsidRPr="00BA7DDE">
        <w:rPr>
          <w:rFonts w:ascii="Calibri" w:hAnsi="Calibri" w:cs="Calibri"/>
          <w:color w:val="000000"/>
          <w:lang w:val="en-US" w:eastAsia="nl-BE"/>
        </w:rPr>
        <w:t>). Optimising the potential of digital technology for the recognition agenda and the Diploma Supplement.</w:t>
      </w:r>
    </w:p>
    <w:p w14:paraId="5DE3426D" w14:textId="77777777" w:rsidR="007C69B2" w:rsidRPr="00150518" w:rsidRDefault="007C69B2" w:rsidP="007C69B2">
      <w:pPr>
        <w:spacing w:after="0"/>
        <w:rPr>
          <w:rFonts w:ascii="Calibri" w:hAnsi="Calibri" w:cs="Calibri"/>
          <w:b/>
          <w:bCs/>
          <w:color w:val="000000"/>
          <w:lang w:val="en-GB" w:eastAsia="nl-BE"/>
        </w:rPr>
      </w:pPr>
      <w:r w:rsidRPr="00150518">
        <w:rPr>
          <w:rFonts w:ascii="Calibri" w:hAnsi="Calibri" w:cs="Calibri"/>
          <w:b/>
          <w:bCs/>
          <w:color w:val="000000"/>
          <w:lang w:val="en-GB" w:eastAsia="nl-BE"/>
        </w:rPr>
        <w:t xml:space="preserve">Please describe here for your country the progress to be achieved by </w:t>
      </w:r>
      <w:r>
        <w:rPr>
          <w:rFonts w:ascii="Calibri" w:hAnsi="Calibri" w:cs="Calibri"/>
          <w:b/>
          <w:bCs/>
          <w:color w:val="000000"/>
          <w:lang w:val="en-GB" w:eastAsia="nl-BE"/>
        </w:rPr>
        <w:t>2024</w:t>
      </w:r>
    </w:p>
    <w:p w14:paraId="72782649" w14:textId="722F03C0" w:rsidR="007C69B2" w:rsidRPr="00BA7DDE" w:rsidRDefault="00C060CD" w:rsidP="007C69B2">
      <w:pPr>
        <w:rPr>
          <w:rFonts w:ascii="Calibri" w:hAnsi="Calibri" w:cs="Calibri"/>
          <w:color w:val="000000"/>
          <w:lang w:val="en-US" w:eastAsia="nl-BE"/>
        </w:rPr>
      </w:pPr>
      <w:r w:rsidRPr="00BA7DDE">
        <w:rPr>
          <w:rFonts w:ascii="Calibri" w:hAnsi="Calibri" w:cs="Calibri"/>
          <w:color w:val="000000"/>
          <w:lang w:val="en-US" w:eastAsia="nl-BE"/>
        </w:rPr>
        <w:t xml:space="preserve">Further foster the legal framework and the implementation of flexible learning paths, including </w:t>
      </w:r>
      <w:r w:rsidR="0004282E" w:rsidRPr="00BA7DDE">
        <w:rPr>
          <w:rFonts w:ascii="Calibri" w:hAnsi="Calibri" w:cs="Calibri"/>
          <w:color w:val="000000"/>
          <w:lang w:val="en-US" w:eastAsia="nl-BE"/>
        </w:rPr>
        <w:t>micro credentials</w:t>
      </w:r>
      <w:r w:rsidRPr="00BA7DDE">
        <w:rPr>
          <w:rFonts w:ascii="Calibri" w:hAnsi="Calibri" w:cs="Calibri"/>
          <w:color w:val="000000"/>
          <w:lang w:val="en-US" w:eastAsia="nl-BE"/>
        </w:rPr>
        <w:t>, and further digitalize the recognition procedures, set steps to harmonize and digitalize the diploma supplement.</w:t>
      </w:r>
    </w:p>
    <w:p w14:paraId="39F47A0F" w14:textId="77777777" w:rsidR="003476C3" w:rsidRPr="003476C3" w:rsidRDefault="003476C3" w:rsidP="003476C3">
      <w:pPr>
        <w:rPr>
          <w:b/>
          <w:bCs/>
          <w:lang w:val="en-GB"/>
        </w:rPr>
      </w:pPr>
      <w:r w:rsidRPr="003476C3">
        <w:rPr>
          <w:rFonts w:ascii="Calibri" w:hAnsi="Calibri" w:cs="Calibri"/>
          <w:b/>
          <w:bCs/>
          <w:color w:val="000000"/>
          <w:lang w:val="en-GB" w:eastAsia="nl-BE"/>
        </w:rPr>
        <w:t>Please list the concrete actions you want to undertake to achieve the commitments and the objectives you have set (e.g. normative change, surveys, self-assessment, peer assessment, analysis, workshops, conferences, …)</w:t>
      </w:r>
    </w:p>
    <w:tbl>
      <w:tblPr>
        <w:tblStyle w:val="Tabellagriglia4-colore4"/>
        <w:tblW w:w="5000" w:type="pct"/>
        <w:tblLook w:val="04A0" w:firstRow="1" w:lastRow="0" w:firstColumn="1" w:lastColumn="0" w:noHBand="0" w:noVBand="1"/>
      </w:tblPr>
      <w:tblGrid>
        <w:gridCol w:w="1624"/>
        <w:gridCol w:w="1615"/>
        <w:gridCol w:w="1693"/>
        <w:gridCol w:w="951"/>
        <w:gridCol w:w="1312"/>
        <w:gridCol w:w="1312"/>
        <w:gridCol w:w="1307"/>
        <w:gridCol w:w="1741"/>
        <w:gridCol w:w="2437"/>
      </w:tblGrid>
      <w:tr w:rsidR="00E456DE" w:rsidRPr="00026D2D" w14:paraId="12B70266" w14:textId="77777777" w:rsidTr="00A0127D">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80" w:type="pct"/>
            <w:hideMark/>
          </w:tcPr>
          <w:p w14:paraId="18283B4F" w14:textId="77777777" w:rsidR="00E456DE" w:rsidRPr="00D213D4" w:rsidRDefault="00E456DE" w:rsidP="00192F08">
            <w:pPr>
              <w:rPr>
                <w:rFonts w:ascii="Calibri" w:hAnsi="Calibri" w:cs="Calibri"/>
                <w:sz w:val="18"/>
                <w:szCs w:val="18"/>
                <w:lang w:eastAsia="nl-BE"/>
              </w:rPr>
            </w:pPr>
            <w:r>
              <w:rPr>
                <w:rFonts w:ascii="Calibri" w:hAnsi="Calibri" w:cs="Calibri"/>
                <w:sz w:val="18"/>
                <w:szCs w:val="18"/>
                <w:lang w:eastAsia="nl-BE"/>
              </w:rPr>
              <w:t>Action</w:t>
            </w:r>
          </w:p>
        </w:tc>
        <w:tc>
          <w:tcPr>
            <w:tcW w:w="577" w:type="pct"/>
            <w:hideMark/>
          </w:tcPr>
          <w:p w14:paraId="5A77F427"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Outcomes</w:t>
            </w:r>
          </w:p>
        </w:tc>
        <w:tc>
          <w:tcPr>
            <w:tcW w:w="605" w:type="pct"/>
            <w:hideMark/>
          </w:tcPr>
          <w:p w14:paraId="46DE6DAF"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D213D4">
              <w:rPr>
                <w:rFonts w:ascii="Calibri" w:hAnsi="Calibri" w:cs="Calibri"/>
                <w:sz w:val="18"/>
                <w:szCs w:val="18"/>
                <w:lang w:val="en-GB" w:eastAsia="nl-BE"/>
              </w:rPr>
              <w:t xml:space="preserve">Contribution of </w:t>
            </w:r>
            <w:r>
              <w:rPr>
                <w:rFonts w:ascii="Calibri" w:hAnsi="Calibri" w:cs="Calibri"/>
                <w:sz w:val="18"/>
                <w:szCs w:val="18"/>
                <w:lang w:val="en-GB" w:eastAsia="nl-BE"/>
              </w:rPr>
              <w:t xml:space="preserve">the action </w:t>
            </w:r>
            <w:r w:rsidRPr="00D213D4">
              <w:rPr>
                <w:rFonts w:ascii="Calibri" w:hAnsi="Calibri" w:cs="Calibri"/>
                <w:sz w:val="18"/>
                <w:szCs w:val="18"/>
                <w:lang w:val="en-GB" w:eastAsia="nl-BE"/>
              </w:rPr>
              <w:t>to the implementation of the key commitment</w:t>
            </w:r>
          </w:p>
        </w:tc>
        <w:tc>
          <w:tcPr>
            <w:tcW w:w="340" w:type="pct"/>
            <w:hideMark/>
          </w:tcPr>
          <w:p w14:paraId="5E22B388" w14:textId="77777777" w:rsidR="00E456DE" w:rsidRPr="00D213D4" w:rsidRDefault="00E456DE" w:rsidP="00192F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Timeline</w:t>
            </w:r>
          </w:p>
        </w:tc>
        <w:tc>
          <w:tcPr>
            <w:tcW w:w="469" w:type="pct"/>
            <w:hideMark/>
          </w:tcPr>
          <w:p w14:paraId="744E43E4"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US" w:eastAsia="nl-BE"/>
              </w:rPr>
            </w:pPr>
            <w:r w:rsidRPr="000566A1">
              <w:rPr>
                <w:rFonts w:ascii="Calibri" w:hAnsi="Calibri" w:cs="Calibri"/>
                <w:sz w:val="18"/>
                <w:szCs w:val="18"/>
                <w:lang w:val="en-US" w:eastAsia="nl-BE"/>
              </w:rPr>
              <w:t xml:space="preserve">Supporting project? </w:t>
            </w:r>
          </w:p>
          <w:p w14:paraId="798F79B6"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0566A1">
              <w:rPr>
                <w:rFonts w:ascii="Calibri" w:hAnsi="Calibri" w:cs="Calibri"/>
                <w:sz w:val="18"/>
                <w:szCs w:val="18"/>
                <w:lang w:val="en-US" w:eastAsia="nl-BE"/>
              </w:rPr>
              <w:t>If yes, which one</w:t>
            </w:r>
          </w:p>
        </w:tc>
        <w:tc>
          <w:tcPr>
            <w:tcW w:w="469" w:type="pct"/>
          </w:tcPr>
          <w:p w14:paraId="103D2CF0"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D213D4">
              <w:rPr>
                <w:rFonts w:ascii="Calibri" w:hAnsi="Calibri" w:cs="Calibri"/>
                <w:sz w:val="18"/>
                <w:szCs w:val="18"/>
                <w:lang w:val="en-GB" w:eastAsia="nl-BE"/>
              </w:rPr>
              <w:t>Partner</w:t>
            </w:r>
            <w:r>
              <w:rPr>
                <w:rFonts w:ascii="Calibri" w:hAnsi="Calibri" w:cs="Calibri"/>
                <w:sz w:val="18"/>
                <w:szCs w:val="18"/>
                <w:lang w:val="en-GB" w:eastAsia="nl-BE"/>
              </w:rPr>
              <w:t>(s)</w:t>
            </w:r>
            <w:r w:rsidRPr="00D213D4">
              <w:rPr>
                <w:rFonts w:ascii="Calibri" w:hAnsi="Calibri" w:cs="Calibri"/>
                <w:sz w:val="18"/>
                <w:szCs w:val="18"/>
                <w:lang w:val="en-GB" w:eastAsia="nl-BE"/>
              </w:rPr>
              <w:t xml:space="preserve"> from the own country</w:t>
            </w:r>
          </w:p>
        </w:tc>
        <w:tc>
          <w:tcPr>
            <w:tcW w:w="467" w:type="pct"/>
          </w:tcPr>
          <w:p w14:paraId="15F1A35F"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Pr>
                <w:rFonts w:ascii="Calibri" w:hAnsi="Calibri" w:cs="Calibri"/>
                <w:sz w:val="18"/>
                <w:szCs w:val="18"/>
                <w:lang w:val="en-GB" w:eastAsia="nl-BE"/>
              </w:rPr>
              <w:t xml:space="preserve">Partners from the Peer group </w:t>
            </w:r>
          </w:p>
        </w:tc>
        <w:tc>
          <w:tcPr>
            <w:tcW w:w="622" w:type="pct"/>
          </w:tcPr>
          <w:p w14:paraId="72151F1E"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Achieved by 2024 (Yes/No/Partially)</w:t>
            </w:r>
          </w:p>
          <w:p w14:paraId="2F57B72A" w14:textId="77777777" w:rsidR="00E456DE" w:rsidRPr="00FA0E3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en-GB" w:eastAsia="nl-BE"/>
              </w:rPr>
            </w:pPr>
            <w:r w:rsidRPr="00FA0E3E">
              <w:rPr>
                <w:rFonts w:ascii="Calibri" w:hAnsi="Calibri" w:cs="Calibri"/>
                <w:sz w:val="16"/>
                <w:szCs w:val="16"/>
                <w:lang w:val="en-GB" w:eastAsia="nl-BE"/>
              </w:rPr>
              <w:t>[</w:t>
            </w:r>
            <w:r w:rsidRPr="00FA0E3E">
              <w:rPr>
                <w:rFonts w:ascii="Calibri" w:hAnsi="Calibri" w:cs="Calibri"/>
                <w:i/>
                <w:iCs/>
                <w:sz w:val="16"/>
                <w:szCs w:val="16"/>
                <w:lang w:val="en-GB" w:eastAsia="nl-BE"/>
              </w:rPr>
              <w:t>to be filled in 2024</w:t>
            </w:r>
            <w:r w:rsidRPr="00FA0E3E">
              <w:rPr>
                <w:rFonts w:ascii="Calibri" w:hAnsi="Calibri" w:cs="Calibri"/>
                <w:sz w:val="16"/>
                <w:szCs w:val="16"/>
                <w:lang w:val="en-GB" w:eastAsia="nl-BE"/>
              </w:rPr>
              <w:t>]</w:t>
            </w:r>
          </w:p>
        </w:tc>
        <w:tc>
          <w:tcPr>
            <w:tcW w:w="871" w:type="pct"/>
          </w:tcPr>
          <w:p w14:paraId="531A8413"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Provide short explanation</w:t>
            </w:r>
          </w:p>
          <w:p w14:paraId="3B49A11F"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427E8E">
              <w:rPr>
                <w:rFonts w:ascii="Calibri" w:hAnsi="Calibri" w:cs="Calibri"/>
                <w:sz w:val="16"/>
                <w:szCs w:val="16"/>
                <w:lang w:val="en-GB" w:eastAsia="nl-BE"/>
              </w:rPr>
              <w:t>[</w:t>
            </w:r>
            <w:r w:rsidRPr="00427E8E">
              <w:rPr>
                <w:rFonts w:ascii="Calibri" w:hAnsi="Calibri" w:cs="Calibri"/>
                <w:i/>
                <w:iCs/>
                <w:sz w:val="16"/>
                <w:szCs w:val="16"/>
                <w:lang w:val="en-GB" w:eastAsia="nl-BE"/>
              </w:rPr>
              <w:t>to be filled in 2024</w:t>
            </w:r>
            <w:r w:rsidRPr="00427E8E">
              <w:rPr>
                <w:rFonts w:ascii="Calibri" w:hAnsi="Calibri" w:cs="Calibri"/>
                <w:sz w:val="16"/>
                <w:szCs w:val="16"/>
                <w:lang w:val="en-GB" w:eastAsia="nl-BE"/>
              </w:rPr>
              <w:t>]</w:t>
            </w:r>
          </w:p>
        </w:tc>
      </w:tr>
      <w:tr w:rsidR="00A0127D" w:rsidRPr="00BA7DDE" w14:paraId="5D469404" w14:textId="77777777" w:rsidTr="00A0127D">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80" w:type="pct"/>
          </w:tcPr>
          <w:p w14:paraId="11E3B842" w14:textId="7B1DEDA9" w:rsidR="00A0127D" w:rsidRPr="00BA7DDE" w:rsidRDefault="00A0127D" w:rsidP="00BA7DDE">
            <w:pPr>
              <w:jc w:val="left"/>
              <w:rPr>
                <w:rFonts w:ascii="Calibri" w:hAnsi="Calibri" w:cs="Calibri"/>
                <w:color w:val="000000"/>
                <w:sz w:val="18"/>
                <w:szCs w:val="18"/>
                <w:lang w:val="en-GB" w:eastAsia="nl-BE"/>
              </w:rPr>
            </w:pPr>
            <w:r w:rsidRPr="00BA7DDE">
              <w:rPr>
                <w:rFonts w:ascii="Calibri" w:hAnsi="Calibri" w:cs="Calibri"/>
                <w:b w:val="0"/>
                <w:sz w:val="18"/>
                <w:szCs w:val="18"/>
                <w:lang w:val="en-US"/>
              </w:rPr>
              <w:t xml:space="preserve">Evaluation and expert commissions: Learning paths, including micro-credentials, are to be evaluated for recognition by the specific HEI, in accordance with the dispositions of </w:t>
            </w:r>
            <w:r w:rsidRPr="00BA7DDE">
              <w:rPr>
                <w:rFonts w:ascii="Calibri" w:hAnsi="Calibri" w:cs="Calibri"/>
                <w:b w:val="0"/>
                <w:sz w:val="18"/>
                <w:szCs w:val="18"/>
                <w:lang w:val="en-US"/>
              </w:rPr>
              <w:lastRenderedPageBreak/>
              <w:t>the higher education act “Veritatis gaudium” (2017).</w:t>
            </w:r>
          </w:p>
        </w:tc>
        <w:tc>
          <w:tcPr>
            <w:tcW w:w="577" w:type="pct"/>
          </w:tcPr>
          <w:p w14:paraId="68206E1A" w14:textId="28D25FDF" w:rsidR="00A0127D" w:rsidRPr="00BA7DDE" w:rsidRDefault="00A0127D" w:rsidP="00BA7DD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BA7DDE">
              <w:rPr>
                <w:rFonts w:ascii="Calibri" w:hAnsi="Calibri" w:cs="Calibri"/>
                <w:sz w:val="18"/>
                <w:szCs w:val="18"/>
                <w:lang w:val="en-US"/>
              </w:rPr>
              <w:lastRenderedPageBreak/>
              <w:t>Transitory norms in place since 2020, to be evaluated during the course of 2022-2023 to emanate permanent norms.</w:t>
            </w:r>
          </w:p>
        </w:tc>
        <w:tc>
          <w:tcPr>
            <w:tcW w:w="605" w:type="pct"/>
          </w:tcPr>
          <w:p w14:paraId="3F2CC924" w14:textId="1B6E5A0D" w:rsidR="00A0127D" w:rsidRPr="00BA7DDE" w:rsidRDefault="00A0127D" w:rsidP="00BA7DD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BA7DDE">
              <w:rPr>
                <w:rFonts w:ascii="Calibri" w:hAnsi="Calibri" w:cs="Calibri"/>
                <w:sz w:val="18"/>
                <w:szCs w:val="18"/>
              </w:rPr>
              <w:t>See above.</w:t>
            </w:r>
          </w:p>
        </w:tc>
        <w:tc>
          <w:tcPr>
            <w:tcW w:w="340" w:type="pct"/>
          </w:tcPr>
          <w:p w14:paraId="342D40EC" w14:textId="2234E272" w:rsidR="00A0127D" w:rsidRPr="00BA7DDE" w:rsidRDefault="00A0127D" w:rsidP="00BA7DD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BA7DDE">
              <w:rPr>
                <w:rFonts w:ascii="Calibri" w:hAnsi="Calibri" w:cs="Calibri"/>
                <w:sz w:val="18"/>
                <w:szCs w:val="18"/>
              </w:rPr>
              <w:t>End of 2023</w:t>
            </w:r>
          </w:p>
        </w:tc>
        <w:tc>
          <w:tcPr>
            <w:tcW w:w="469" w:type="pct"/>
          </w:tcPr>
          <w:p w14:paraId="47206537" w14:textId="725E7CAB" w:rsidR="00A0127D" w:rsidRPr="00BA7DDE" w:rsidRDefault="00A0127D" w:rsidP="00BA7DD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BA7DDE">
              <w:rPr>
                <w:rFonts w:ascii="Calibri" w:hAnsi="Calibri" w:cs="Calibri"/>
                <w:sz w:val="18"/>
                <w:szCs w:val="18"/>
              </w:rPr>
              <w:t>Not specific, TPG B</w:t>
            </w:r>
          </w:p>
        </w:tc>
        <w:tc>
          <w:tcPr>
            <w:tcW w:w="469" w:type="pct"/>
          </w:tcPr>
          <w:p w14:paraId="40D7D3C2" w14:textId="18E81464" w:rsidR="00A0127D" w:rsidRPr="00BA7DDE" w:rsidRDefault="00A0127D" w:rsidP="00BA7DD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BA7DDE">
              <w:rPr>
                <w:rFonts w:ascii="Calibri" w:hAnsi="Calibri" w:cs="Calibri"/>
                <w:sz w:val="18"/>
                <w:szCs w:val="18"/>
              </w:rPr>
              <w:t>Experts from various countries</w:t>
            </w:r>
          </w:p>
        </w:tc>
        <w:tc>
          <w:tcPr>
            <w:tcW w:w="467" w:type="pct"/>
          </w:tcPr>
          <w:p w14:paraId="32E39F15" w14:textId="77777777" w:rsidR="00A0127D" w:rsidRPr="00BA7DDE" w:rsidRDefault="00A0127D" w:rsidP="00BA7DD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22" w:type="pct"/>
          </w:tcPr>
          <w:p w14:paraId="615AA7CB" w14:textId="77777777" w:rsidR="00A0127D" w:rsidRPr="00BA7DDE" w:rsidRDefault="00A0127D" w:rsidP="00BA7DD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871" w:type="pct"/>
          </w:tcPr>
          <w:p w14:paraId="6DE3F54E" w14:textId="77777777" w:rsidR="00A0127D" w:rsidRPr="00BA7DDE" w:rsidRDefault="00A0127D" w:rsidP="00BA7DD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r>
      <w:tr w:rsidR="00A0127D" w:rsidRPr="00026D2D" w14:paraId="21DA1211" w14:textId="77777777" w:rsidTr="00A0127D">
        <w:trPr>
          <w:trHeight w:val="850"/>
        </w:trPr>
        <w:tc>
          <w:tcPr>
            <w:cnfStyle w:val="001000000000" w:firstRow="0" w:lastRow="0" w:firstColumn="1" w:lastColumn="0" w:oddVBand="0" w:evenVBand="0" w:oddHBand="0" w:evenHBand="0" w:firstRowFirstColumn="0" w:firstRowLastColumn="0" w:lastRowFirstColumn="0" w:lastRowLastColumn="0"/>
            <w:tcW w:w="580" w:type="pct"/>
          </w:tcPr>
          <w:p w14:paraId="77A93FD5" w14:textId="544B00F9" w:rsidR="00A0127D" w:rsidRPr="00BA7DDE" w:rsidRDefault="00A0127D" w:rsidP="00BA7DDE">
            <w:pPr>
              <w:jc w:val="left"/>
              <w:rPr>
                <w:rFonts w:ascii="Calibri" w:hAnsi="Calibri" w:cs="Calibri"/>
                <w:color w:val="000000"/>
                <w:sz w:val="18"/>
                <w:szCs w:val="18"/>
                <w:lang w:val="en-GB" w:eastAsia="nl-BE"/>
              </w:rPr>
            </w:pPr>
            <w:r w:rsidRPr="00BA7DDE">
              <w:rPr>
                <w:rFonts w:ascii="Calibri" w:hAnsi="Calibri" w:cs="Calibri"/>
                <w:b w:val="0"/>
                <w:sz w:val="18"/>
                <w:szCs w:val="18"/>
                <w:lang w:val="en-US"/>
              </w:rPr>
              <w:t>Survey over existing templates in use throughout the Holy See system (on national/regional level), evaluation</w:t>
            </w:r>
          </w:p>
        </w:tc>
        <w:tc>
          <w:tcPr>
            <w:tcW w:w="577" w:type="pct"/>
          </w:tcPr>
          <w:p w14:paraId="3302BB2D" w14:textId="7FC07120" w:rsidR="00A0127D" w:rsidRPr="00BA7DDE" w:rsidRDefault="00A0127D" w:rsidP="00BA7DD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BA7DDE">
              <w:rPr>
                <w:rFonts w:ascii="Calibri" w:hAnsi="Calibri" w:cs="Calibri"/>
                <w:sz w:val="18"/>
                <w:szCs w:val="18"/>
                <w:lang w:val="en-US"/>
              </w:rPr>
              <w:t>Harmonize the Diploma Supplement template throughout all Holy See HEI as far as regarding the same disciplines/types of study, prepare full digitalization and database.</w:t>
            </w:r>
          </w:p>
        </w:tc>
        <w:tc>
          <w:tcPr>
            <w:tcW w:w="605" w:type="pct"/>
          </w:tcPr>
          <w:p w14:paraId="0AD37D4D" w14:textId="03A3573C" w:rsidR="00A0127D" w:rsidRPr="00BA7DDE" w:rsidRDefault="00A0127D" w:rsidP="00BA7DD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r w:rsidRPr="00BA7DDE">
              <w:rPr>
                <w:rFonts w:ascii="Calibri" w:hAnsi="Calibri" w:cs="Calibri"/>
                <w:color w:val="000000"/>
                <w:sz w:val="18"/>
                <w:szCs w:val="18"/>
                <w:lang w:val="en-GB" w:eastAsia="nl-BE"/>
              </w:rPr>
              <w:t>See above.</w:t>
            </w:r>
          </w:p>
        </w:tc>
        <w:tc>
          <w:tcPr>
            <w:tcW w:w="340" w:type="pct"/>
          </w:tcPr>
          <w:p w14:paraId="6E7A9F2E" w14:textId="637F48ED" w:rsidR="00A0127D" w:rsidRPr="00BA7DDE" w:rsidRDefault="00A0127D" w:rsidP="00BA7DD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BA7DDE">
              <w:rPr>
                <w:rFonts w:ascii="Calibri" w:hAnsi="Calibri" w:cs="Calibri"/>
                <w:color w:val="000000"/>
                <w:sz w:val="18"/>
                <w:szCs w:val="18"/>
                <w:lang w:val="en-US" w:eastAsia="nl-BE"/>
              </w:rPr>
              <w:t>End of 2024</w:t>
            </w:r>
          </w:p>
        </w:tc>
        <w:tc>
          <w:tcPr>
            <w:tcW w:w="469" w:type="pct"/>
          </w:tcPr>
          <w:p w14:paraId="713987FE" w14:textId="31ADA30E" w:rsidR="00A0127D" w:rsidRPr="00BA7DDE" w:rsidRDefault="00A0127D" w:rsidP="00BA7DD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BA7DDE">
              <w:rPr>
                <w:rFonts w:ascii="Calibri" w:hAnsi="Calibri" w:cs="Calibri"/>
                <w:color w:val="000000"/>
                <w:sz w:val="18"/>
                <w:szCs w:val="18"/>
                <w:lang w:val="en-US" w:eastAsia="nl-BE"/>
              </w:rPr>
              <w:t>Not specific, TPG B</w:t>
            </w:r>
          </w:p>
        </w:tc>
        <w:tc>
          <w:tcPr>
            <w:tcW w:w="469" w:type="pct"/>
          </w:tcPr>
          <w:p w14:paraId="472304D9" w14:textId="269B5525" w:rsidR="00A0127D" w:rsidRPr="00BA7DDE" w:rsidRDefault="00A0127D" w:rsidP="00BA7DD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BA7DDE">
              <w:rPr>
                <w:rFonts w:ascii="Calibri" w:hAnsi="Calibri" w:cs="Calibri"/>
                <w:color w:val="000000"/>
                <w:sz w:val="18"/>
                <w:szCs w:val="18"/>
                <w:lang w:val="en-US" w:eastAsia="nl-BE"/>
              </w:rPr>
              <w:t>Countries of location of Holy See HEI</w:t>
            </w:r>
          </w:p>
        </w:tc>
        <w:tc>
          <w:tcPr>
            <w:tcW w:w="467" w:type="pct"/>
          </w:tcPr>
          <w:p w14:paraId="257DD020" w14:textId="77777777" w:rsidR="00A0127D" w:rsidRPr="00BA7DDE" w:rsidRDefault="00A0127D" w:rsidP="00BA7DD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22" w:type="pct"/>
          </w:tcPr>
          <w:p w14:paraId="66A6268D" w14:textId="77777777" w:rsidR="00A0127D" w:rsidRPr="00BA7DDE" w:rsidRDefault="00A0127D" w:rsidP="00BA7DD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1" w:type="pct"/>
          </w:tcPr>
          <w:p w14:paraId="0F21E1A4" w14:textId="77777777" w:rsidR="00A0127D" w:rsidRPr="00BA7DDE" w:rsidRDefault="00A0127D" w:rsidP="00BA7DD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A0127D" w:rsidRPr="00BA7DDE" w14:paraId="25CF9781" w14:textId="77777777" w:rsidTr="00A0127D">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80" w:type="pct"/>
          </w:tcPr>
          <w:p w14:paraId="45F3E693" w14:textId="43E1DC14" w:rsidR="00A0127D" w:rsidRPr="00BA7DDE" w:rsidRDefault="00A0127D" w:rsidP="00BA7DDE">
            <w:pPr>
              <w:jc w:val="left"/>
              <w:rPr>
                <w:rFonts w:ascii="Calibri" w:hAnsi="Calibri" w:cs="Calibri"/>
                <w:color w:val="000000"/>
                <w:sz w:val="18"/>
                <w:szCs w:val="18"/>
                <w:lang w:val="en-GB" w:eastAsia="nl-BE"/>
              </w:rPr>
            </w:pPr>
            <w:r w:rsidRPr="00BA7DDE">
              <w:rPr>
                <w:rFonts w:ascii="Calibri" w:hAnsi="Calibri" w:cs="Calibri"/>
                <w:b w:val="0"/>
                <w:color w:val="000000"/>
                <w:sz w:val="18"/>
                <w:szCs w:val="18"/>
                <w:lang w:val="en-GB" w:eastAsia="nl-BE"/>
              </w:rPr>
              <w:t>Commission to collect and evaluate best practices regarding existing solutions for digitalization and harmonization of recognition procedures</w:t>
            </w:r>
          </w:p>
        </w:tc>
        <w:tc>
          <w:tcPr>
            <w:tcW w:w="577" w:type="pct"/>
          </w:tcPr>
          <w:p w14:paraId="38E16B6C" w14:textId="33459642" w:rsidR="00A0127D" w:rsidRPr="00BA7DDE" w:rsidRDefault="00A0127D" w:rsidP="00BA7DD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BA7DDE">
              <w:rPr>
                <w:rFonts w:ascii="Calibri" w:hAnsi="Calibri" w:cs="Calibri"/>
                <w:color w:val="000000"/>
                <w:sz w:val="18"/>
                <w:szCs w:val="18"/>
                <w:lang w:val="en-GB" w:eastAsia="nl-BE"/>
              </w:rPr>
              <w:t>Implement further digitalized procedures</w:t>
            </w:r>
          </w:p>
        </w:tc>
        <w:tc>
          <w:tcPr>
            <w:tcW w:w="605" w:type="pct"/>
          </w:tcPr>
          <w:p w14:paraId="3AE2D5CB" w14:textId="104A6352" w:rsidR="00A0127D" w:rsidRPr="00BA7DDE" w:rsidRDefault="00A0127D" w:rsidP="00BA7DD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BA7DDE">
              <w:rPr>
                <w:rFonts w:ascii="Calibri" w:hAnsi="Calibri" w:cs="Calibri"/>
                <w:color w:val="000000"/>
                <w:sz w:val="18"/>
                <w:szCs w:val="18"/>
                <w:lang w:val="en-US" w:eastAsia="nl-BE"/>
              </w:rPr>
              <w:t>See above.</w:t>
            </w:r>
          </w:p>
        </w:tc>
        <w:tc>
          <w:tcPr>
            <w:tcW w:w="340" w:type="pct"/>
          </w:tcPr>
          <w:p w14:paraId="2B309222" w14:textId="3C543992" w:rsidR="00A0127D" w:rsidRPr="00BA7DDE" w:rsidRDefault="00A0127D" w:rsidP="00BA7DD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BA7DDE">
              <w:rPr>
                <w:rFonts w:ascii="Calibri" w:hAnsi="Calibri" w:cs="Calibri"/>
                <w:color w:val="000000"/>
                <w:sz w:val="18"/>
                <w:szCs w:val="18"/>
                <w:lang w:val="en-US" w:eastAsia="nl-BE"/>
              </w:rPr>
              <w:t>End of 2025</w:t>
            </w:r>
          </w:p>
        </w:tc>
        <w:tc>
          <w:tcPr>
            <w:tcW w:w="469" w:type="pct"/>
          </w:tcPr>
          <w:p w14:paraId="0162DD79" w14:textId="470C722D" w:rsidR="00A0127D" w:rsidRPr="00BA7DDE" w:rsidRDefault="00A0127D" w:rsidP="00BA7DD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BA7DDE">
              <w:rPr>
                <w:rFonts w:ascii="Calibri" w:hAnsi="Calibri" w:cs="Calibri"/>
                <w:color w:val="000000"/>
                <w:sz w:val="18"/>
                <w:szCs w:val="18"/>
                <w:lang w:val="en-US" w:eastAsia="nl-BE"/>
              </w:rPr>
              <w:t>TPG B</w:t>
            </w:r>
          </w:p>
        </w:tc>
        <w:tc>
          <w:tcPr>
            <w:tcW w:w="469" w:type="pct"/>
          </w:tcPr>
          <w:p w14:paraId="48D72A7F" w14:textId="39821F97" w:rsidR="00A0127D" w:rsidRPr="00BA7DDE" w:rsidRDefault="00A0127D" w:rsidP="00BA7DD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BA7DDE">
              <w:rPr>
                <w:rFonts w:ascii="Calibri" w:hAnsi="Calibri" w:cs="Calibri"/>
                <w:color w:val="000000"/>
                <w:sz w:val="18"/>
                <w:szCs w:val="18"/>
                <w:lang w:val="en-US" w:eastAsia="nl-BE"/>
              </w:rPr>
              <w:t>Italy, San Marino</w:t>
            </w:r>
          </w:p>
        </w:tc>
        <w:tc>
          <w:tcPr>
            <w:tcW w:w="467" w:type="pct"/>
          </w:tcPr>
          <w:p w14:paraId="0186252E" w14:textId="4CE16CCD" w:rsidR="00A0127D" w:rsidRPr="00BA7DDE" w:rsidRDefault="00A0127D" w:rsidP="00BA7DD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BA7DDE">
              <w:rPr>
                <w:rFonts w:ascii="Calibri" w:hAnsi="Calibri" w:cs="Calibri"/>
                <w:color w:val="000000"/>
                <w:sz w:val="18"/>
                <w:szCs w:val="18"/>
                <w:lang w:val="en-US" w:eastAsia="nl-BE"/>
              </w:rPr>
              <w:t>Italy</w:t>
            </w:r>
          </w:p>
        </w:tc>
        <w:tc>
          <w:tcPr>
            <w:tcW w:w="622" w:type="pct"/>
          </w:tcPr>
          <w:p w14:paraId="124D08E4" w14:textId="77777777" w:rsidR="00A0127D" w:rsidRPr="00BA7DDE" w:rsidRDefault="00A0127D" w:rsidP="00BA7DD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71" w:type="pct"/>
          </w:tcPr>
          <w:p w14:paraId="305AC8A1" w14:textId="77777777" w:rsidR="00A0127D" w:rsidRPr="00BA7DDE" w:rsidRDefault="00A0127D" w:rsidP="00BA7DD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bl>
    <w:p w14:paraId="61D08918" w14:textId="77777777" w:rsidR="00E456DE" w:rsidRPr="00BA7DDE" w:rsidRDefault="00E456DE" w:rsidP="007C69B2">
      <w:pPr>
        <w:rPr>
          <w:rFonts w:ascii="Calibri" w:hAnsi="Calibri" w:cs="Calibri"/>
          <w:sz w:val="18"/>
          <w:szCs w:val="18"/>
          <w:lang w:val="en-US"/>
        </w:rPr>
      </w:pPr>
    </w:p>
    <w:p w14:paraId="6C45CFDB" w14:textId="60BAD65E" w:rsidR="00150518" w:rsidRDefault="00F50AB4">
      <w:pPr>
        <w:rPr>
          <w:rFonts w:asciiTheme="majorHAnsi" w:eastAsiaTheme="majorEastAsia" w:hAnsiTheme="majorHAnsi" w:cstheme="majorBidi"/>
          <w:color w:val="2F5496" w:themeColor="accent1" w:themeShade="BF"/>
          <w:sz w:val="32"/>
          <w:szCs w:val="32"/>
          <w:lang w:val="en-GB"/>
        </w:rPr>
      </w:pPr>
      <w:hyperlink w:anchor="_top" w:history="1">
        <w:r w:rsidR="007C69B2" w:rsidRPr="004D34E8">
          <w:rPr>
            <w:rStyle w:val="Collegamentoipertestuale"/>
            <w:lang w:val="en-GB"/>
          </w:rPr>
          <w:t>Back to t</w:t>
        </w:r>
        <w:r w:rsidR="007C69B2">
          <w:rPr>
            <w:rStyle w:val="Collegamentoipertestuale"/>
            <w:lang w:val="en-GB"/>
          </w:rPr>
          <w:t>op</w:t>
        </w:r>
      </w:hyperlink>
      <w:r w:rsidR="00150518">
        <w:rPr>
          <w:lang w:val="en-GB"/>
        </w:rPr>
        <w:br w:type="page"/>
      </w:r>
    </w:p>
    <w:p w14:paraId="00FCFE00" w14:textId="77777777" w:rsidR="00150518" w:rsidRDefault="00150518" w:rsidP="00150518">
      <w:pPr>
        <w:pStyle w:val="Titolo1"/>
        <w:rPr>
          <w:lang w:val="en-GB"/>
        </w:rPr>
      </w:pPr>
      <w:bookmarkStart w:id="24" w:name="_Toc103165018"/>
      <w:r w:rsidRPr="00150518">
        <w:rPr>
          <w:lang w:val="en-GB"/>
        </w:rPr>
        <w:lastRenderedPageBreak/>
        <w:t>Hungary</w:t>
      </w:r>
      <w:bookmarkEnd w:id="24"/>
    </w:p>
    <w:p w14:paraId="775D4EE8" w14:textId="77777777" w:rsidR="00DE701C" w:rsidRPr="007D2D33" w:rsidRDefault="00F50AB4" w:rsidP="00DE701C">
      <w:pPr>
        <w:rPr>
          <w:rStyle w:val="Collegamentoipertestuale"/>
          <w:lang w:val="en-US"/>
        </w:rPr>
      </w:pPr>
      <w:hyperlink w:anchor="_top" w:history="1">
        <w:r w:rsidR="00DE701C" w:rsidRPr="007D2D33">
          <w:rPr>
            <w:rStyle w:val="Collegamentoipertestuale"/>
            <w:lang w:val="en-US"/>
          </w:rPr>
          <w:t>Back to top</w:t>
        </w:r>
      </w:hyperlink>
    </w:p>
    <w:p w14:paraId="2873D5EB" w14:textId="77777777" w:rsidR="007C69B2" w:rsidRPr="00150518" w:rsidRDefault="007C69B2" w:rsidP="007C69B2">
      <w:pPr>
        <w:spacing w:after="0"/>
        <w:rPr>
          <w:rFonts w:ascii="Calibri" w:hAnsi="Calibri" w:cs="Calibri"/>
          <w:b/>
          <w:bCs/>
          <w:color w:val="000000"/>
          <w:lang w:val="en-GB" w:eastAsia="nl-BE"/>
        </w:rPr>
      </w:pPr>
      <w:r w:rsidRPr="00150518">
        <w:rPr>
          <w:rFonts w:ascii="Calibri" w:hAnsi="Calibri" w:cs="Calibri"/>
          <w:b/>
          <w:bCs/>
          <w:color w:val="000000"/>
          <w:lang w:val="en-GB" w:eastAsia="nl-BE"/>
        </w:rPr>
        <w:t>Please identify here for your country the challenges (if relevant) or describe the situation in the respective key commitment</w:t>
      </w:r>
    </w:p>
    <w:sdt>
      <w:sdtPr>
        <w:id w:val="71708198"/>
        <w:placeholder>
          <w:docPart w:val="6A65E81EE54E48DD96AB92F32651F445"/>
        </w:placeholder>
        <w:showingPlcHdr/>
        <w:text/>
      </w:sdtPr>
      <w:sdtEndPr/>
      <w:sdtContent>
        <w:p w14:paraId="5E34023F" w14:textId="796CF55A" w:rsidR="004828BA" w:rsidRPr="00795B76" w:rsidRDefault="004828BA" w:rsidP="004828BA">
          <w:pPr>
            <w:rPr>
              <w:lang w:val="en-GB"/>
            </w:rPr>
          </w:pPr>
          <w:r w:rsidRPr="00795B76">
            <w:rPr>
              <w:rStyle w:val="Testosegnaposto"/>
              <w:lang w:val="en-GB"/>
            </w:rPr>
            <w:t>Click here to enter text.</w:t>
          </w:r>
        </w:p>
      </w:sdtContent>
    </w:sdt>
    <w:p w14:paraId="4AFA7034" w14:textId="77777777" w:rsidR="007C69B2" w:rsidRPr="00795B76" w:rsidRDefault="007C69B2" w:rsidP="007C69B2">
      <w:pPr>
        <w:rPr>
          <w:lang w:val="en-GB"/>
        </w:rPr>
      </w:pPr>
    </w:p>
    <w:p w14:paraId="04AF44D9" w14:textId="77777777" w:rsidR="007C69B2" w:rsidRPr="00150518" w:rsidRDefault="007C69B2" w:rsidP="007C69B2">
      <w:pPr>
        <w:spacing w:after="0"/>
        <w:rPr>
          <w:rFonts w:ascii="Calibri" w:hAnsi="Calibri" w:cs="Calibri"/>
          <w:b/>
          <w:bCs/>
          <w:color w:val="000000"/>
          <w:lang w:val="en-GB" w:eastAsia="nl-BE"/>
        </w:rPr>
      </w:pPr>
      <w:r w:rsidRPr="00150518">
        <w:rPr>
          <w:rFonts w:ascii="Calibri" w:hAnsi="Calibri" w:cs="Calibri"/>
          <w:b/>
          <w:bCs/>
          <w:color w:val="000000"/>
          <w:lang w:val="en-GB" w:eastAsia="nl-BE"/>
        </w:rPr>
        <w:t xml:space="preserve">Please describe here for your country the progress to be achieved by </w:t>
      </w:r>
      <w:r>
        <w:rPr>
          <w:rFonts w:ascii="Calibri" w:hAnsi="Calibri" w:cs="Calibri"/>
          <w:b/>
          <w:bCs/>
          <w:color w:val="000000"/>
          <w:lang w:val="en-GB" w:eastAsia="nl-BE"/>
        </w:rPr>
        <w:t>2024</w:t>
      </w:r>
    </w:p>
    <w:sdt>
      <w:sdtPr>
        <w:id w:val="-2085284125"/>
        <w:placeholder>
          <w:docPart w:val="9401175DD66143C0A294D6BAE7990129"/>
        </w:placeholder>
        <w:showingPlcHdr/>
        <w:text/>
      </w:sdtPr>
      <w:sdtEndPr/>
      <w:sdtContent>
        <w:p w14:paraId="52F0F706" w14:textId="40D93313" w:rsidR="007C69B2" w:rsidRPr="00795B76" w:rsidRDefault="007C69B2" w:rsidP="007C69B2">
          <w:pPr>
            <w:rPr>
              <w:lang w:val="en-GB"/>
            </w:rPr>
          </w:pPr>
          <w:r w:rsidRPr="00795B76">
            <w:rPr>
              <w:rStyle w:val="Testosegnaposto"/>
              <w:lang w:val="en-GB"/>
            </w:rPr>
            <w:t>Click here to enter text.</w:t>
          </w:r>
        </w:p>
      </w:sdtContent>
    </w:sdt>
    <w:p w14:paraId="014171E2" w14:textId="77777777" w:rsidR="007C69B2" w:rsidRPr="00795B76" w:rsidRDefault="007C69B2" w:rsidP="007C69B2">
      <w:pPr>
        <w:rPr>
          <w:lang w:val="en-GB"/>
        </w:rPr>
      </w:pPr>
    </w:p>
    <w:p w14:paraId="0C97F5A5" w14:textId="77777777" w:rsidR="003476C3" w:rsidRPr="003476C3" w:rsidRDefault="003476C3" w:rsidP="003476C3">
      <w:pPr>
        <w:rPr>
          <w:b/>
          <w:bCs/>
          <w:lang w:val="en-GB"/>
        </w:rPr>
      </w:pPr>
      <w:r w:rsidRPr="003476C3">
        <w:rPr>
          <w:rFonts w:ascii="Calibri" w:hAnsi="Calibri" w:cs="Calibri"/>
          <w:b/>
          <w:bCs/>
          <w:color w:val="000000"/>
          <w:lang w:val="en-GB" w:eastAsia="nl-BE"/>
        </w:rPr>
        <w:t>Please list the concrete actions you want to undertake to achieve the commitments and the objectives you have set (e.g. normative change, surveys, self-assessment, peer assessment, analysis, workshops, conferences, …)</w:t>
      </w:r>
    </w:p>
    <w:p w14:paraId="0A05B652" w14:textId="638EC494" w:rsidR="007C69B2" w:rsidRDefault="007C69B2" w:rsidP="007C69B2">
      <w:pPr>
        <w:rPr>
          <w:lang w:val="en-GB"/>
        </w:rPr>
      </w:pPr>
    </w:p>
    <w:tbl>
      <w:tblPr>
        <w:tblStyle w:val="Tabellagriglia4-colore4"/>
        <w:tblW w:w="5000" w:type="pct"/>
        <w:tblLook w:val="04A0" w:firstRow="1" w:lastRow="0" w:firstColumn="1" w:lastColumn="0" w:noHBand="0" w:noVBand="1"/>
      </w:tblPr>
      <w:tblGrid>
        <w:gridCol w:w="1579"/>
        <w:gridCol w:w="1620"/>
        <w:gridCol w:w="1699"/>
        <w:gridCol w:w="957"/>
        <w:gridCol w:w="1318"/>
        <w:gridCol w:w="1318"/>
        <w:gridCol w:w="1312"/>
        <w:gridCol w:w="1746"/>
        <w:gridCol w:w="2443"/>
      </w:tblGrid>
      <w:tr w:rsidR="00E456DE" w:rsidRPr="00026D2D" w14:paraId="137F4C8D" w14:textId="77777777" w:rsidTr="00192F08">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64" w:type="pct"/>
            <w:hideMark/>
          </w:tcPr>
          <w:p w14:paraId="7A8ABA42" w14:textId="77777777" w:rsidR="00E456DE" w:rsidRPr="00D213D4" w:rsidRDefault="00E456DE" w:rsidP="00192F08">
            <w:pPr>
              <w:rPr>
                <w:rFonts w:ascii="Calibri" w:hAnsi="Calibri" w:cs="Calibri"/>
                <w:sz w:val="18"/>
                <w:szCs w:val="18"/>
                <w:lang w:eastAsia="nl-BE"/>
              </w:rPr>
            </w:pPr>
            <w:r>
              <w:rPr>
                <w:rFonts w:ascii="Calibri" w:hAnsi="Calibri" w:cs="Calibri"/>
                <w:sz w:val="18"/>
                <w:szCs w:val="18"/>
                <w:lang w:eastAsia="nl-BE"/>
              </w:rPr>
              <w:t>Action</w:t>
            </w:r>
          </w:p>
        </w:tc>
        <w:tc>
          <w:tcPr>
            <w:tcW w:w="579" w:type="pct"/>
            <w:hideMark/>
          </w:tcPr>
          <w:p w14:paraId="37186EFD"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Outcomes</w:t>
            </w:r>
          </w:p>
        </w:tc>
        <w:tc>
          <w:tcPr>
            <w:tcW w:w="607" w:type="pct"/>
            <w:hideMark/>
          </w:tcPr>
          <w:p w14:paraId="3F66A0E0"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D213D4">
              <w:rPr>
                <w:rFonts w:ascii="Calibri" w:hAnsi="Calibri" w:cs="Calibri"/>
                <w:sz w:val="18"/>
                <w:szCs w:val="18"/>
                <w:lang w:val="en-GB" w:eastAsia="nl-BE"/>
              </w:rPr>
              <w:t xml:space="preserve">Contribution of </w:t>
            </w:r>
            <w:r>
              <w:rPr>
                <w:rFonts w:ascii="Calibri" w:hAnsi="Calibri" w:cs="Calibri"/>
                <w:sz w:val="18"/>
                <w:szCs w:val="18"/>
                <w:lang w:val="en-GB" w:eastAsia="nl-BE"/>
              </w:rPr>
              <w:t xml:space="preserve">the action </w:t>
            </w:r>
            <w:r w:rsidRPr="00D213D4">
              <w:rPr>
                <w:rFonts w:ascii="Calibri" w:hAnsi="Calibri" w:cs="Calibri"/>
                <w:sz w:val="18"/>
                <w:szCs w:val="18"/>
                <w:lang w:val="en-GB" w:eastAsia="nl-BE"/>
              </w:rPr>
              <w:t>to the implementation of the key commitment</w:t>
            </w:r>
          </w:p>
        </w:tc>
        <w:tc>
          <w:tcPr>
            <w:tcW w:w="342" w:type="pct"/>
            <w:hideMark/>
          </w:tcPr>
          <w:p w14:paraId="5F36775B" w14:textId="77777777" w:rsidR="00E456DE" w:rsidRPr="00D213D4" w:rsidRDefault="00E456DE" w:rsidP="00192F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Timeline</w:t>
            </w:r>
          </w:p>
        </w:tc>
        <w:tc>
          <w:tcPr>
            <w:tcW w:w="471" w:type="pct"/>
            <w:hideMark/>
          </w:tcPr>
          <w:p w14:paraId="478DD0EC"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US" w:eastAsia="nl-BE"/>
              </w:rPr>
            </w:pPr>
            <w:r w:rsidRPr="000566A1">
              <w:rPr>
                <w:rFonts w:ascii="Calibri" w:hAnsi="Calibri" w:cs="Calibri"/>
                <w:sz w:val="18"/>
                <w:szCs w:val="18"/>
                <w:lang w:val="en-US" w:eastAsia="nl-BE"/>
              </w:rPr>
              <w:t xml:space="preserve">Supporting project? </w:t>
            </w:r>
          </w:p>
          <w:p w14:paraId="2694D909"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0566A1">
              <w:rPr>
                <w:rFonts w:ascii="Calibri" w:hAnsi="Calibri" w:cs="Calibri"/>
                <w:sz w:val="18"/>
                <w:szCs w:val="18"/>
                <w:lang w:val="en-US" w:eastAsia="nl-BE"/>
              </w:rPr>
              <w:t>If yes, which one</w:t>
            </w:r>
          </w:p>
        </w:tc>
        <w:tc>
          <w:tcPr>
            <w:tcW w:w="471" w:type="pct"/>
          </w:tcPr>
          <w:p w14:paraId="3756E5F1"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D213D4">
              <w:rPr>
                <w:rFonts w:ascii="Calibri" w:hAnsi="Calibri" w:cs="Calibri"/>
                <w:sz w:val="18"/>
                <w:szCs w:val="18"/>
                <w:lang w:val="en-GB" w:eastAsia="nl-BE"/>
              </w:rPr>
              <w:t>Partner</w:t>
            </w:r>
            <w:r>
              <w:rPr>
                <w:rFonts w:ascii="Calibri" w:hAnsi="Calibri" w:cs="Calibri"/>
                <w:sz w:val="18"/>
                <w:szCs w:val="18"/>
                <w:lang w:val="en-GB" w:eastAsia="nl-BE"/>
              </w:rPr>
              <w:t>(s)</w:t>
            </w:r>
            <w:r w:rsidRPr="00D213D4">
              <w:rPr>
                <w:rFonts w:ascii="Calibri" w:hAnsi="Calibri" w:cs="Calibri"/>
                <w:sz w:val="18"/>
                <w:szCs w:val="18"/>
                <w:lang w:val="en-GB" w:eastAsia="nl-BE"/>
              </w:rPr>
              <w:t xml:space="preserve"> from the own country</w:t>
            </w:r>
          </w:p>
        </w:tc>
        <w:tc>
          <w:tcPr>
            <w:tcW w:w="469" w:type="pct"/>
          </w:tcPr>
          <w:p w14:paraId="1BC026D2"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Pr>
                <w:rFonts w:ascii="Calibri" w:hAnsi="Calibri" w:cs="Calibri"/>
                <w:sz w:val="18"/>
                <w:szCs w:val="18"/>
                <w:lang w:val="en-GB" w:eastAsia="nl-BE"/>
              </w:rPr>
              <w:t xml:space="preserve">Partners from the Peer group </w:t>
            </w:r>
          </w:p>
        </w:tc>
        <w:tc>
          <w:tcPr>
            <w:tcW w:w="624" w:type="pct"/>
          </w:tcPr>
          <w:p w14:paraId="359DF8B7"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Achieved by 2024 (Yes/No/Partially)</w:t>
            </w:r>
          </w:p>
          <w:p w14:paraId="085B67B0" w14:textId="77777777" w:rsidR="00E456DE" w:rsidRPr="00FA0E3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en-GB" w:eastAsia="nl-BE"/>
              </w:rPr>
            </w:pPr>
            <w:r w:rsidRPr="00FA0E3E">
              <w:rPr>
                <w:rFonts w:ascii="Calibri" w:hAnsi="Calibri" w:cs="Calibri"/>
                <w:sz w:val="16"/>
                <w:szCs w:val="16"/>
                <w:lang w:val="en-GB" w:eastAsia="nl-BE"/>
              </w:rPr>
              <w:t>[</w:t>
            </w:r>
            <w:r w:rsidRPr="00FA0E3E">
              <w:rPr>
                <w:rFonts w:ascii="Calibri" w:hAnsi="Calibri" w:cs="Calibri"/>
                <w:i/>
                <w:iCs/>
                <w:sz w:val="16"/>
                <w:szCs w:val="16"/>
                <w:lang w:val="en-GB" w:eastAsia="nl-BE"/>
              </w:rPr>
              <w:t>to be filled in 2024</w:t>
            </w:r>
            <w:r w:rsidRPr="00FA0E3E">
              <w:rPr>
                <w:rFonts w:ascii="Calibri" w:hAnsi="Calibri" w:cs="Calibri"/>
                <w:sz w:val="16"/>
                <w:szCs w:val="16"/>
                <w:lang w:val="en-GB" w:eastAsia="nl-BE"/>
              </w:rPr>
              <w:t>]</w:t>
            </w:r>
          </w:p>
        </w:tc>
        <w:tc>
          <w:tcPr>
            <w:tcW w:w="873" w:type="pct"/>
          </w:tcPr>
          <w:p w14:paraId="35A5914C"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Provide short explanation</w:t>
            </w:r>
          </w:p>
          <w:p w14:paraId="2BC3D997"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427E8E">
              <w:rPr>
                <w:rFonts w:ascii="Calibri" w:hAnsi="Calibri" w:cs="Calibri"/>
                <w:sz w:val="16"/>
                <w:szCs w:val="16"/>
                <w:lang w:val="en-GB" w:eastAsia="nl-BE"/>
              </w:rPr>
              <w:t>[</w:t>
            </w:r>
            <w:r w:rsidRPr="00427E8E">
              <w:rPr>
                <w:rFonts w:ascii="Calibri" w:hAnsi="Calibri" w:cs="Calibri"/>
                <w:i/>
                <w:iCs/>
                <w:sz w:val="16"/>
                <w:szCs w:val="16"/>
                <w:lang w:val="en-GB" w:eastAsia="nl-BE"/>
              </w:rPr>
              <w:t>to be filled in 2024</w:t>
            </w:r>
            <w:r w:rsidRPr="00427E8E">
              <w:rPr>
                <w:rFonts w:ascii="Calibri" w:hAnsi="Calibri" w:cs="Calibri"/>
                <w:sz w:val="16"/>
                <w:szCs w:val="16"/>
                <w:lang w:val="en-GB" w:eastAsia="nl-BE"/>
              </w:rPr>
              <w:t>]</w:t>
            </w:r>
          </w:p>
        </w:tc>
      </w:tr>
      <w:tr w:rsidR="00E456DE" w:rsidRPr="00026D2D" w14:paraId="4BEDD70B"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15A876C5" w14:textId="77777777" w:rsidR="00E456DE" w:rsidRPr="00D213D4" w:rsidRDefault="00E456DE" w:rsidP="00192F08">
            <w:pPr>
              <w:rPr>
                <w:rFonts w:ascii="Calibri" w:hAnsi="Calibri" w:cs="Calibri"/>
                <w:color w:val="000000"/>
                <w:sz w:val="18"/>
                <w:szCs w:val="18"/>
                <w:lang w:val="en-GB" w:eastAsia="nl-BE"/>
              </w:rPr>
            </w:pPr>
          </w:p>
        </w:tc>
        <w:tc>
          <w:tcPr>
            <w:tcW w:w="579" w:type="pct"/>
          </w:tcPr>
          <w:p w14:paraId="7AE12A38" w14:textId="77777777" w:rsidR="00E456DE" w:rsidRPr="00D213D4"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2B1DB190" w14:textId="77777777" w:rsidR="00E456DE" w:rsidRPr="00D213D4"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342" w:type="pct"/>
          </w:tcPr>
          <w:p w14:paraId="2D31A7AC" w14:textId="77777777" w:rsidR="00E456DE" w:rsidRPr="008606FE" w:rsidRDefault="00E456DE" w:rsidP="00192F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71" w:type="pct"/>
          </w:tcPr>
          <w:p w14:paraId="64FA3A76" w14:textId="77777777" w:rsidR="00E456DE" w:rsidRPr="008606FE"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71" w:type="pct"/>
          </w:tcPr>
          <w:p w14:paraId="6EA1BDEC" w14:textId="77777777" w:rsidR="00E456DE" w:rsidRPr="008606FE"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69" w:type="pct"/>
          </w:tcPr>
          <w:p w14:paraId="4DFFE6A4" w14:textId="77777777" w:rsidR="00E456DE" w:rsidRPr="008606FE"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24" w:type="pct"/>
          </w:tcPr>
          <w:p w14:paraId="6D400E99" w14:textId="77777777" w:rsidR="00E456DE" w:rsidRPr="008606FE"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873" w:type="pct"/>
          </w:tcPr>
          <w:p w14:paraId="4D7CE86F" w14:textId="77777777" w:rsidR="00E456DE" w:rsidRPr="008606FE"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r>
      <w:tr w:rsidR="00E456DE" w:rsidRPr="00026D2D" w14:paraId="198088F1"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7E5FB056" w14:textId="77777777" w:rsidR="00E456DE" w:rsidRPr="00D213D4" w:rsidRDefault="00E456DE" w:rsidP="00192F08">
            <w:pPr>
              <w:rPr>
                <w:rFonts w:ascii="Calibri" w:hAnsi="Calibri" w:cs="Calibri"/>
                <w:color w:val="000000"/>
                <w:sz w:val="18"/>
                <w:szCs w:val="18"/>
                <w:lang w:val="en-GB" w:eastAsia="nl-BE"/>
              </w:rPr>
            </w:pPr>
          </w:p>
        </w:tc>
        <w:tc>
          <w:tcPr>
            <w:tcW w:w="579" w:type="pct"/>
          </w:tcPr>
          <w:p w14:paraId="37FCD04C"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07" w:type="pct"/>
          </w:tcPr>
          <w:p w14:paraId="78CFD397" w14:textId="77777777" w:rsidR="00E456DE" w:rsidRPr="00D213D4"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p>
        </w:tc>
        <w:tc>
          <w:tcPr>
            <w:tcW w:w="342" w:type="pct"/>
          </w:tcPr>
          <w:p w14:paraId="57F53BD8" w14:textId="77777777" w:rsidR="00E456DE" w:rsidRPr="000566A1" w:rsidRDefault="00E456DE" w:rsidP="00192F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7605AE33"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52F8C779"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2D094AFE"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588ECA8A"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78FCE8EB"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E456DE" w:rsidRPr="00026D2D" w14:paraId="59E9F6BE"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73124BE8" w14:textId="77777777" w:rsidR="00E456DE" w:rsidRPr="00D213D4" w:rsidRDefault="00E456DE" w:rsidP="00192F08">
            <w:pPr>
              <w:rPr>
                <w:rFonts w:ascii="Calibri" w:hAnsi="Calibri" w:cs="Calibri"/>
                <w:color w:val="000000"/>
                <w:sz w:val="18"/>
                <w:szCs w:val="18"/>
                <w:lang w:val="en-GB" w:eastAsia="nl-BE"/>
              </w:rPr>
            </w:pPr>
          </w:p>
        </w:tc>
        <w:tc>
          <w:tcPr>
            <w:tcW w:w="579" w:type="pct"/>
          </w:tcPr>
          <w:p w14:paraId="1FF6F2A1" w14:textId="77777777" w:rsidR="00E456DE" w:rsidRPr="00D213D4"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5FC6BAF7"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65FF8393" w14:textId="77777777" w:rsidR="00E456DE" w:rsidRPr="000566A1" w:rsidRDefault="00E456DE" w:rsidP="00192F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1667832F"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1C206151"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21421F98"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00C2C26B"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4AA93F30"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r w:rsidR="00E456DE" w:rsidRPr="00026D2D" w14:paraId="3EC40344"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7FABC850" w14:textId="77777777" w:rsidR="00E456DE" w:rsidRPr="00D213D4" w:rsidRDefault="00E456DE" w:rsidP="00192F08">
            <w:pPr>
              <w:rPr>
                <w:rFonts w:ascii="Calibri" w:hAnsi="Calibri" w:cs="Calibri"/>
                <w:color w:val="000000"/>
                <w:sz w:val="18"/>
                <w:szCs w:val="18"/>
                <w:lang w:val="en-GB" w:eastAsia="nl-BE"/>
              </w:rPr>
            </w:pPr>
          </w:p>
        </w:tc>
        <w:tc>
          <w:tcPr>
            <w:tcW w:w="579" w:type="pct"/>
          </w:tcPr>
          <w:p w14:paraId="7C30977A" w14:textId="77777777" w:rsidR="00E456DE" w:rsidRPr="00D213D4"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6F300B3E"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212C4755" w14:textId="77777777" w:rsidR="00E456DE" w:rsidRPr="000566A1" w:rsidRDefault="00E456DE" w:rsidP="00192F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3AB93A75"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6F046548"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16AE5FA3"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3A97BA05"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69C8286E"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E456DE" w:rsidRPr="00026D2D" w14:paraId="13B0256E"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00BE127C" w14:textId="77777777" w:rsidR="00E456DE" w:rsidRPr="00D213D4" w:rsidRDefault="00E456DE" w:rsidP="00192F08">
            <w:pPr>
              <w:rPr>
                <w:rFonts w:ascii="Calibri" w:hAnsi="Calibri" w:cs="Calibri"/>
                <w:color w:val="000000"/>
                <w:sz w:val="18"/>
                <w:szCs w:val="18"/>
                <w:lang w:val="en-GB" w:eastAsia="nl-BE"/>
              </w:rPr>
            </w:pPr>
          </w:p>
        </w:tc>
        <w:tc>
          <w:tcPr>
            <w:tcW w:w="579" w:type="pct"/>
          </w:tcPr>
          <w:p w14:paraId="16D7DD2A" w14:textId="77777777" w:rsidR="00E456DE" w:rsidRPr="00D213D4"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724C5DFC"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76BE8E0F" w14:textId="77777777" w:rsidR="00E456DE" w:rsidRPr="000566A1" w:rsidRDefault="00E456DE" w:rsidP="00192F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075CC146"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0C6F5C98"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273FF59B"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5BBE1299"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25DC68E0"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r w:rsidR="00E456DE" w:rsidRPr="00026D2D" w14:paraId="4A873701"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6798AE72" w14:textId="77777777" w:rsidR="00E456DE" w:rsidRPr="00D213D4" w:rsidRDefault="00E456DE" w:rsidP="00192F08">
            <w:pPr>
              <w:rPr>
                <w:rFonts w:ascii="Calibri" w:hAnsi="Calibri" w:cs="Calibri"/>
                <w:color w:val="000000"/>
                <w:sz w:val="18"/>
                <w:szCs w:val="18"/>
                <w:lang w:val="en-GB" w:eastAsia="nl-BE"/>
              </w:rPr>
            </w:pPr>
          </w:p>
        </w:tc>
        <w:tc>
          <w:tcPr>
            <w:tcW w:w="579" w:type="pct"/>
          </w:tcPr>
          <w:p w14:paraId="6769422C"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07" w:type="pct"/>
          </w:tcPr>
          <w:p w14:paraId="4C1C8E5D"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7E8E73B4" w14:textId="77777777" w:rsidR="00E456DE" w:rsidRPr="000566A1" w:rsidRDefault="00E456DE" w:rsidP="00192F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39F9AC23"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3A4D9C59"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4E73CFCF"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4BF80AFF"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05CAA777"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bl>
    <w:p w14:paraId="77184E8F" w14:textId="77777777" w:rsidR="00E456DE" w:rsidRPr="00E456DE" w:rsidRDefault="00E456DE" w:rsidP="007C69B2">
      <w:pPr>
        <w:rPr>
          <w:lang w:val="en-US"/>
        </w:rPr>
      </w:pPr>
    </w:p>
    <w:p w14:paraId="6371783B" w14:textId="5630D8A1" w:rsidR="00150518" w:rsidRDefault="00F50AB4">
      <w:pPr>
        <w:rPr>
          <w:rFonts w:asciiTheme="majorHAnsi" w:eastAsiaTheme="majorEastAsia" w:hAnsiTheme="majorHAnsi" w:cstheme="majorBidi"/>
          <w:color w:val="2F5496" w:themeColor="accent1" w:themeShade="BF"/>
          <w:sz w:val="32"/>
          <w:szCs w:val="32"/>
          <w:lang w:val="en-GB"/>
        </w:rPr>
      </w:pPr>
      <w:hyperlink w:anchor="_top" w:history="1">
        <w:r w:rsidR="007C69B2" w:rsidRPr="004D34E8">
          <w:rPr>
            <w:rStyle w:val="Collegamentoipertestuale"/>
            <w:lang w:val="en-GB"/>
          </w:rPr>
          <w:t>Back to t</w:t>
        </w:r>
        <w:r w:rsidR="007C69B2">
          <w:rPr>
            <w:rStyle w:val="Collegamentoipertestuale"/>
            <w:lang w:val="en-GB"/>
          </w:rPr>
          <w:t>op</w:t>
        </w:r>
      </w:hyperlink>
      <w:r w:rsidR="00150518">
        <w:rPr>
          <w:lang w:val="en-GB"/>
        </w:rPr>
        <w:br w:type="page"/>
      </w:r>
    </w:p>
    <w:p w14:paraId="6DD11FCC" w14:textId="5BDA8E62" w:rsidR="00150518" w:rsidRDefault="00150518" w:rsidP="00150518">
      <w:pPr>
        <w:pStyle w:val="Titolo1"/>
        <w:rPr>
          <w:lang w:val="en-GB"/>
        </w:rPr>
      </w:pPr>
      <w:bookmarkStart w:id="25" w:name="_Toc103165019"/>
      <w:r w:rsidRPr="00150518">
        <w:rPr>
          <w:lang w:val="en-GB"/>
        </w:rPr>
        <w:lastRenderedPageBreak/>
        <w:t>I</w:t>
      </w:r>
      <w:r w:rsidR="004669F6">
        <w:rPr>
          <w:lang w:val="en-GB"/>
        </w:rPr>
        <w:t>reland</w:t>
      </w:r>
      <w:bookmarkEnd w:id="25"/>
    </w:p>
    <w:p w14:paraId="51A914F0" w14:textId="77777777" w:rsidR="00DE701C" w:rsidRPr="007D2D33" w:rsidRDefault="00F50AB4" w:rsidP="00DE701C">
      <w:pPr>
        <w:rPr>
          <w:rStyle w:val="Collegamentoipertestuale"/>
          <w:lang w:val="en-US"/>
        </w:rPr>
      </w:pPr>
      <w:hyperlink w:anchor="_top" w:history="1">
        <w:r w:rsidR="00DE701C" w:rsidRPr="007D2D33">
          <w:rPr>
            <w:rStyle w:val="Collegamentoipertestuale"/>
            <w:lang w:val="en-US"/>
          </w:rPr>
          <w:t>Back to top</w:t>
        </w:r>
      </w:hyperlink>
    </w:p>
    <w:p w14:paraId="77D6CF7D" w14:textId="77777777" w:rsidR="007C69B2" w:rsidRPr="00150518" w:rsidRDefault="007C69B2" w:rsidP="007C69B2">
      <w:pPr>
        <w:spacing w:after="0"/>
        <w:rPr>
          <w:rFonts w:ascii="Calibri" w:hAnsi="Calibri" w:cs="Calibri"/>
          <w:b/>
          <w:bCs/>
          <w:color w:val="000000"/>
          <w:lang w:val="en-GB" w:eastAsia="nl-BE"/>
        </w:rPr>
      </w:pPr>
      <w:r w:rsidRPr="00150518">
        <w:rPr>
          <w:rFonts w:ascii="Calibri" w:hAnsi="Calibri" w:cs="Calibri"/>
          <w:b/>
          <w:bCs/>
          <w:color w:val="000000"/>
          <w:lang w:val="en-GB" w:eastAsia="nl-BE"/>
        </w:rPr>
        <w:t>Please identify here for your country the challenges (if relevant) or describe the situation in the respective key commitment</w:t>
      </w:r>
    </w:p>
    <w:p w14:paraId="053D064F" w14:textId="79062CA4" w:rsidR="004828BA" w:rsidRPr="00E43AB0" w:rsidRDefault="00E43AB0" w:rsidP="004828BA">
      <w:pPr>
        <w:rPr>
          <w:rFonts w:ascii="Calibri" w:hAnsi="Calibri" w:cs="Calibri"/>
          <w:lang w:val="en-GB"/>
        </w:rPr>
      </w:pPr>
      <w:r w:rsidRPr="00E43AB0">
        <w:rPr>
          <w:rFonts w:ascii="Calibri" w:hAnsi="Calibri" w:cs="Calibri"/>
          <w:lang w:val="en-US"/>
        </w:rPr>
        <w:t>Current challenges for NARIC Ireland include strongly and visibly supporting government policy and the implementation of QQI Strategy in a dynamic and evolving internal and external environment, reflecting the drive for enhanced regulatory environment protecting international students through the introduction of specific underpinning quality standards in the higher education and English language education sectors, and through including additional qualifications in our NFQ, strengthening systems for an integrated tertiary education system known for it’s integrity. Given our small team and the nature of our service, we want to optimise and further strengthen the opportunity to position NARIC and the implementation of the LRC as QQI engages with stakeholders nationally.</w:t>
      </w:r>
    </w:p>
    <w:p w14:paraId="4AC65055" w14:textId="77777777" w:rsidR="007C69B2" w:rsidRPr="00795B76" w:rsidRDefault="007C69B2" w:rsidP="007C69B2">
      <w:pPr>
        <w:rPr>
          <w:lang w:val="en-GB"/>
        </w:rPr>
      </w:pPr>
    </w:p>
    <w:p w14:paraId="3504B854" w14:textId="77777777" w:rsidR="007C69B2" w:rsidRPr="00150518" w:rsidRDefault="007C69B2" w:rsidP="007C69B2">
      <w:pPr>
        <w:spacing w:after="0"/>
        <w:rPr>
          <w:rFonts w:ascii="Calibri" w:hAnsi="Calibri" w:cs="Calibri"/>
          <w:b/>
          <w:bCs/>
          <w:color w:val="000000"/>
          <w:lang w:val="en-GB" w:eastAsia="nl-BE"/>
        </w:rPr>
      </w:pPr>
      <w:r w:rsidRPr="00150518">
        <w:rPr>
          <w:rFonts w:ascii="Calibri" w:hAnsi="Calibri" w:cs="Calibri"/>
          <w:b/>
          <w:bCs/>
          <w:color w:val="000000"/>
          <w:lang w:val="en-GB" w:eastAsia="nl-BE"/>
        </w:rPr>
        <w:t xml:space="preserve">Please describe here for your country the progress to be achieved by </w:t>
      </w:r>
      <w:r>
        <w:rPr>
          <w:rFonts w:ascii="Calibri" w:hAnsi="Calibri" w:cs="Calibri"/>
          <w:b/>
          <w:bCs/>
          <w:color w:val="000000"/>
          <w:lang w:val="en-GB" w:eastAsia="nl-BE"/>
        </w:rPr>
        <w:t>2024</w:t>
      </w:r>
    </w:p>
    <w:p w14:paraId="11203421" w14:textId="4317C8CC" w:rsidR="007C69B2" w:rsidRPr="00E43AB0" w:rsidRDefault="00E43AB0" w:rsidP="007C69B2">
      <w:pPr>
        <w:rPr>
          <w:rFonts w:ascii="Calibri" w:hAnsi="Calibri" w:cs="Calibri"/>
          <w:lang w:val="en-US"/>
        </w:rPr>
      </w:pPr>
      <w:r w:rsidRPr="00E43AB0">
        <w:rPr>
          <w:rFonts w:ascii="Calibri" w:hAnsi="Calibri" w:cs="Calibri"/>
          <w:lang w:val="en-US"/>
        </w:rPr>
        <w:t xml:space="preserve">NARIC Ireland priorities are set at both strategic and operational levels; we will continue to contribute to network strategic projects (including working with new projects as proposed and appropriate) and to optimise outputs and learning nationally, aligning with other key initiatives, e.g. the National Academic Integrity Network and FraudS. NARIC Ireland will prepare for a policy review through a focus on our obligation to collect information on activities relating to recognition and mobility and on enhancing our understanding of the state of play nationally in relation to the LRC in higher education, patterns of use of the Diploma Supplement and the impacts of our current service. This will support clarification of the national context concerned with broader themes of the Global Recognition Convention and for potential engagement with Automatic Recognition. Finally, we intend to work with Universities of Sanctuary and others working with refugees seeking fair recognition of qualifications and learning already achieved, both to promote NARIC and relevant tools supporting community cohesion and equity.   </w:t>
      </w:r>
    </w:p>
    <w:p w14:paraId="1B7C7FA7" w14:textId="77777777" w:rsidR="007C69B2" w:rsidRPr="00795B76" w:rsidRDefault="007C69B2" w:rsidP="007C69B2">
      <w:pPr>
        <w:rPr>
          <w:lang w:val="en-GB"/>
        </w:rPr>
      </w:pPr>
    </w:p>
    <w:p w14:paraId="1456726C" w14:textId="77777777" w:rsidR="003476C3" w:rsidRPr="003476C3" w:rsidRDefault="003476C3" w:rsidP="003476C3">
      <w:pPr>
        <w:rPr>
          <w:b/>
          <w:bCs/>
          <w:lang w:val="en-GB"/>
        </w:rPr>
      </w:pPr>
      <w:r w:rsidRPr="003476C3">
        <w:rPr>
          <w:rFonts w:ascii="Calibri" w:hAnsi="Calibri" w:cs="Calibri"/>
          <w:b/>
          <w:bCs/>
          <w:color w:val="000000"/>
          <w:lang w:val="en-GB" w:eastAsia="nl-BE"/>
        </w:rPr>
        <w:t>Please list the concrete actions you want to undertake to achieve the commitments and the objectives you have set (e.g. normative change, surveys, self-assessment, peer assessment, analysis, workshops, conferences, …)</w:t>
      </w:r>
    </w:p>
    <w:p w14:paraId="53762574" w14:textId="4055F2BC" w:rsidR="007C69B2" w:rsidRDefault="007C69B2" w:rsidP="007C69B2">
      <w:pPr>
        <w:rPr>
          <w:lang w:val="en-GB"/>
        </w:rPr>
      </w:pPr>
    </w:p>
    <w:tbl>
      <w:tblPr>
        <w:tblStyle w:val="Tabellagriglia4-colore4"/>
        <w:tblW w:w="5000" w:type="pct"/>
        <w:tblLook w:val="04A0" w:firstRow="1" w:lastRow="0" w:firstColumn="1" w:lastColumn="0" w:noHBand="0" w:noVBand="1"/>
      </w:tblPr>
      <w:tblGrid>
        <w:gridCol w:w="1536"/>
        <w:gridCol w:w="1959"/>
        <w:gridCol w:w="1657"/>
        <w:gridCol w:w="915"/>
        <w:gridCol w:w="1276"/>
        <w:gridCol w:w="1276"/>
        <w:gridCol w:w="1268"/>
        <w:gridCol w:w="1704"/>
        <w:gridCol w:w="2401"/>
      </w:tblGrid>
      <w:tr w:rsidR="00E43AB0" w:rsidRPr="00026D2D" w14:paraId="5120491D" w14:textId="77777777" w:rsidTr="00E43AB0">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49" w:type="pct"/>
            <w:hideMark/>
          </w:tcPr>
          <w:p w14:paraId="16836F0F" w14:textId="77777777" w:rsidR="00E456DE" w:rsidRPr="00D213D4" w:rsidRDefault="00E456DE" w:rsidP="00192F08">
            <w:pPr>
              <w:rPr>
                <w:rFonts w:ascii="Calibri" w:hAnsi="Calibri" w:cs="Calibri"/>
                <w:sz w:val="18"/>
                <w:szCs w:val="18"/>
                <w:lang w:eastAsia="nl-BE"/>
              </w:rPr>
            </w:pPr>
            <w:r>
              <w:rPr>
                <w:rFonts w:ascii="Calibri" w:hAnsi="Calibri" w:cs="Calibri"/>
                <w:sz w:val="18"/>
                <w:szCs w:val="18"/>
                <w:lang w:eastAsia="nl-BE"/>
              </w:rPr>
              <w:lastRenderedPageBreak/>
              <w:t>Action</w:t>
            </w:r>
          </w:p>
        </w:tc>
        <w:tc>
          <w:tcPr>
            <w:tcW w:w="700" w:type="pct"/>
            <w:hideMark/>
          </w:tcPr>
          <w:p w14:paraId="4B485CB4"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Outcomes</w:t>
            </w:r>
          </w:p>
        </w:tc>
        <w:tc>
          <w:tcPr>
            <w:tcW w:w="592" w:type="pct"/>
            <w:hideMark/>
          </w:tcPr>
          <w:p w14:paraId="32193F75"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D213D4">
              <w:rPr>
                <w:rFonts w:ascii="Calibri" w:hAnsi="Calibri" w:cs="Calibri"/>
                <w:sz w:val="18"/>
                <w:szCs w:val="18"/>
                <w:lang w:val="en-GB" w:eastAsia="nl-BE"/>
              </w:rPr>
              <w:t xml:space="preserve">Contribution of </w:t>
            </w:r>
            <w:r>
              <w:rPr>
                <w:rFonts w:ascii="Calibri" w:hAnsi="Calibri" w:cs="Calibri"/>
                <w:sz w:val="18"/>
                <w:szCs w:val="18"/>
                <w:lang w:val="en-GB" w:eastAsia="nl-BE"/>
              </w:rPr>
              <w:t xml:space="preserve">the action </w:t>
            </w:r>
            <w:r w:rsidRPr="00D213D4">
              <w:rPr>
                <w:rFonts w:ascii="Calibri" w:hAnsi="Calibri" w:cs="Calibri"/>
                <w:sz w:val="18"/>
                <w:szCs w:val="18"/>
                <w:lang w:val="en-GB" w:eastAsia="nl-BE"/>
              </w:rPr>
              <w:t>to the implementation of the key commitment</w:t>
            </w:r>
          </w:p>
        </w:tc>
        <w:tc>
          <w:tcPr>
            <w:tcW w:w="327" w:type="pct"/>
            <w:hideMark/>
          </w:tcPr>
          <w:p w14:paraId="0DA42BB9" w14:textId="77777777" w:rsidR="00E456DE" w:rsidRPr="00D213D4" w:rsidRDefault="00E456DE" w:rsidP="00192F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Timeline</w:t>
            </w:r>
          </w:p>
        </w:tc>
        <w:tc>
          <w:tcPr>
            <w:tcW w:w="456" w:type="pct"/>
            <w:hideMark/>
          </w:tcPr>
          <w:p w14:paraId="6E2DFEDE"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US" w:eastAsia="nl-BE"/>
              </w:rPr>
            </w:pPr>
            <w:r w:rsidRPr="000566A1">
              <w:rPr>
                <w:rFonts w:ascii="Calibri" w:hAnsi="Calibri" w:cs="Calibri"/>
                <w:sz w:val="18"/>
                <w:szCs w:val="18"/>
                <w:lang w:val="en-US" w:eastAsia="nl-BE"/>
              </w:rPr>
              <w:t xml:space="preserve">Supporting project? </w:t>
            </w:r>
          </w:p>
          <w:p w14:paraId="7597805C"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0566A1">
              <w:rPr>
                <w:rFonts w:ascii="Calibri" w:hAnsi="Calibri" w:cs="Calibri"/>
                <w:sz w:val="18"/>
                <w:szCs w:val="18"/>
                <w:lang w:val="en-US" w:eastAsia="nl-BE"/>
              </w:rPr>
              <w:t>If yes, which one</w:t>
            </w:r>
          </w:p>
        </w:tc>
        <w:tc>
          <w:tcPr>
            <w:tcW w:w="456" w:type="pct"/>
          </w:tcPr>
          <w:p w14:paraId="5024310C"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D213D4">
              <w:rPr>
                <w:rFonts w:ascii="Calibri" w:hAnsi="Calibri" w:cs="Calibri"/>
                <w:sz w:val="18"/>
                <w:szCs w:val="18"/>
                <w:lang w:val="en-GB" w:eastAsia="nl-BE"/>
              </w:rPr>
              <w:t>Partner</w:t>
            </w:r>
            <w:r>
              <w:rPr>
                <w:rFonts w:ascii="Calibri" w:hAnsi="Calibri" w:cs="Calibri"/>
                <w:sz w:val="18"/>
                <w:szCs w:val="18"/>
                <w:lang w:val="en-GB" w:eastAsia="nl-BE"/>
              </w:rPr>
              <w:t>(s)</w:t>
            </w:r>
            <w:r w:rsidRPr="00D213D4">
              <w:rPr>
                <w:rFonts w:ascii="Calibri" w:hAnsi="Calibri" w:cs="Calibri"/>
                <w:sz w:val="18"/>
                <w:szCs w:val="18"/>
                <w:lang w:val="en-GB" w:eastAsia="nl-BE"/>
              </w:rPr>
              <w:t xml:space="preserve"> from the own country</w:t>
            </w:r>
          </w:p>
        </w:tc>
        <w:tc>
          <w:tcPr>
            <w:tcW w:w="453" w:type="pct"/>
          </w:tcPr>
          <w:p w14:paraId="177A7B4B"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Pr>
                <w:rFonts w:ascii="Calibri" w:hAnsi="Calibri" w:cs="Calibri"/>
                <w:sz w:val="18"/>
                <w:szCs w:val="18"/>
                <w:lang w:val="en-GB" w:eastAsia="nl-BE"/>
              </w:rPr>
              <w:t xml:space="preserve">Partners from the Peer group </w:t>
            </w:r>
          </w:p>
        </w:tc>
        <w:tc>
          <w:tcPr>
            <w:tcW w:w="609" w:type="pct"/>
          </w:tcPr>
          <w:p w14:paraId="50D8AF3B"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Achieved by 2024 (Yes/No/Partially)</w:t>
            </w:r>
          </w:p>
          <w:p w14:paraId="23C7531C" w14:textId="77777777" w:rsidR="00E456DE" w:rsidRPr="00FA0E3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en-GB" w:eastAsia="nl-BE"/>
              </w:rPr>
            </w:pPr>
            <w:r w:rsidRPr="00FA0E3E">
              <w:rPr>
                <w:rFonts w:ascii="Calibri" w:hAnsi="Calibri" w:cs="Calibri"/>
                <w:sz w:val="16"/>
                <w:szCs w:val="16"/>
                <w:lang w:val="en-GB" w:eastAsia="nl-BE"/>
              </w:rPr>
              <w:t>[</w:t>
            </w:r>
            <w:r w:rsidRPr="00FA0E3E">
              <w:rPr>
                <w:rFonts w:ascii="Calibri" w:hAnsi="Calibri" w:cs="Calibri"/>
                <w:i/>
                <w:iCs/>
                <w:sz w:val="16"/>
                <w:szCs w:val="16"/>
                <w:lang w:val="en-GB" w:eastAsia="nl-BE"/>
              </w:rPr>
              <w:t>to be filled in 2024</w:t>
            </w:r>
            <w:r w:rsidRPr="00FA0E3E">
              <w:rPr>
                <w:rFonts w:ascii="Calibri" w:hAnsi="Calibri" w:cs="Calibri"/>
                <w:sz w:val="16"/>
                <w:szCs w:val="16"/>
                <w:lang w:val="en-GB" w:eastAsia="nl-BE"/>
              </w:rPr>
              <w:t>]</w:t>
            </w:r>
          </w:p>
        </w:tc>
        <w:tc>
          <w:tcPr>
            <w:tcW w:w="858" w:type="pct"/>
          </w:tcPr>
          <w:p w14:paraId="30CC297F"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Provide short explanation</w:t>
            </w:r>
          </w:p>
          <w:p w14:paraId="2360BC30"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427E8E">
              <w:rPr>
                <w:rFonts w:ascii="Calibri" w:hAnsi="Calibri" w:cs="Calibri"/>
                <w:sz w:val="16"/>
                <w:szCs w:val="16"/>
                <w:lang w:val="en-GB" w:eastAsia="nl-BE"/>
              </w:rPr>
              <w:t>[</w:t>
            </w:r>
            <w:r w:rsidRPr="00427E8E">
              <w:rPr>
                <w:rFonts w:ascii="Calibri" w:hAnsi="Calibri" w:cs="Calibri"/>
                <w:i/>
                <w:iCs/>
                <w:sz w:val="16"/>
                <w:szCs w:val="16"/>
                <w:lang w:val="en-GB" w:eastAsia="nl-BE"/>
              </w:rPr>
              <w:t>to be filled in 2024</w:t>
            </w:r>
            <w:r w:rsidRPr="00427E8E">
              <w:rPr>
                <w:rFonts w:ascii="Calibri" w:hAnsi="Calibri" w:cs="Calibri"/>
                <w:sz w:val="16"/>
                <w:szCs w:val="16"/>
                <w:lang w:val="en-GB" w:eastAsia="nl-BE"/>
              </w:rPr>
              <w:t>]</w:t>
            </w:r>
          </w:p>
        </w:tc>
      </w:tr>
      <w:tr w:rsidR="00E43AB0" w:rsidRPr="00E456DE" w14:paraId="0300FE11" w14:textId="77777777" w:rsidTr="00E43AB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49" w:type="pct"/>
          </w:tcPr>
          <w:p w14:paraId="7E8130A8" w14:textId="77777777" w:rsidR="00E43AB0" w:rsidRPr="00D213D4" w:rsidRDefault="00E43AB0" w:rsidP="00E43AB0">
            <w:pPr>
              <w:jc w:val="left"/>
              <w:rPr>
                <w:rFonts w:ascii="Calibri" w:hAnsi="Calibri" w:cs="Calibri"/>
                <w:color w:val="000000"/>
                <w:sz w:val="18"/>
                <w:szCs w:val="18"/>
                <w:lang w:val="en-GB" w:eastAsia="nl-BE"/>
              </w:rPr>
            </w:pPr>
            <w:r>
              <w:rPr>
                <w:rFonts w:ascii="Calibri" w:hAnsi="Calibri" w:cs="Calibri"/>
                <w:color w:val="000000"/>
                <w:sz w:val="18"/>
                <w:szCs w:val="18"/>
                <w:lang w:val="en-GB" w:eastAsia="nl-BE"/>
              </w:rPr>
              <w:t xml:space="preserve">NARIC Ireland team development </w:t>
            </w:r>
          </w:p>
        </w:tc>
        <w:tc>
          <w:tcPr>
            <w:tcW w:w="700" w:type="pct"/>
          </w:tcPr>
          <w:p w14:paraId="3D348A6E" w14:textId="659D830B" w:rsidR="00E43AB0" w:rsidRPr="00D213D4" w:rsidRDefault="00E43AB0" w:rsidP="00E43AB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 xml:space="preserve">Improvement of knowledge and understanding of NARIC Ireland functions </w:t>
            </w:r>
            <w:r w:rsidRPr="002321B5">
              <w:rPr>
                <w:rFonts w:ascii="Calibri" w:hAnsi="Calibri" w:cs="Calibri"/>
                <w:color w:val="000000"/>
                <w:sz w:val="18"/>
                <w:szCs w:val="18"/>
                <w:lang w:val="en-GB" w:eastAsia="nl-BE"/>
              </w:rPr>
              <w:t xml:space="preserve">&amp; </w:t>
            </w:r>
            <w:r w:rsidR="00B9053D" w:rsidRPr="002321B5">
              <w:rPr>
                <w:rFonts w:ascii="Calibri" w:hAnsi="Calibri" w:cs="Calibri"/>
                <w:color w:val="000000"/>
                <w:sz w:val="18"/>
                <w:szCs w:val="18"/>
                <w:lang w:val="en-GB" w:eastAsia="nl-BE"/>
              </w:rPr>
              <w:t>continuously enhanced</w:t>
            </w:r>
            <w:r w:rsidRPr="002321B5">
              <w:rPr>
                <w:rFonts w:ascii="Calibri" w:hAnsi="Calibri" w:cs="Calibri"/>
                <w:color w:val="000000"/>
                <w:sz w:val="18"/>
                <w:szCs w:val="18"/>
                <w:lang w:val="en-GB" w:eastAsia="nl-BE"/>
              </w:rPr>
              <w:t xml:space="preserve"> delivery and global context and developments, including through participation in peer learning activities, projects etc.</w:t>
            </w:r>
          </w:p>
        </w:tc>
        <w:tc>
          <w:tcPr>
            <w:tcW w:w="592" w:type="pct"/>
          </w:tcPr>
          <w:p w14:paraId="23AF6478" w14:textId="77777777" w:rsidR="00E43AB0" w:rsidRPr="00D213D4" w:rsidRDefault="00E43AB0" w:rsidP="00E43AB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327" w:type="pct"/>
          </w:tcPr>
          <w:p w14:paraId="1AAE2683" w14:textId="77777777" w:rsidR="00E43AB0" w:rsidRPr="008606FE" w:rsidRDefault="00E43AB0" w:rsidP="00E43AB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2022-24</w:t>
            </w:r>
          </w:p>
        </w:tc>
        <w:tc>
          <w:tcPr>
            <w:tcW w:w="456" w:type="pct"/>
          </w:tcPr>
          <w:p w14:paraId="26083E0B" w14:textId="77777777" w:rsidR="00E43AB0" w:rsidRPr="008606FE" w:rsidRDefault="00E43AB0" w:rsidP="00E43AB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56" w:type="pct"/>
          </w:tcPr>
          <w:p w14:paraId="2540E64B" w14:textId="77777777" w:rsidR="00E43AB0" w:rsidRPr="008606FE" w:rsidRDefault="00E43AB0" w:rsidP="00E43AB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53" w:type="pct"/>
          </w:tcPr>
          <w:p w14:paraId="45CF8ADC" w14:textId="77777777" w:rsidR="00E43AB0" w:rsidRPr="008606FE" w:rsidRDefault="00E43AB0" w:rsidP="00E43AB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09" w:type="pct"/>
          </w:tcPr>
          <w:p w14:paraId="460EFBEE" w14:textId="77777777" w:rsidR="00E43AB0" w:rsidRPr="008606FE" w:rsidRDefault="00E43AB0" w:rsidP="00E43AB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858" w:type="pct"/>
          </w:tcPr>
          <w:p w14:paraId="47E3A36A" w14:textId="77777777" w:rsidR="00E43AB0" w:rsidRPr="008606FE" w:rsidRDefault="00E43AB0" w:rsidP="00E43AB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r>
      <w:tr w:rsidR="00E43AB0" w:rsidRPr="00E43AB0" w14:paraId="2DFA7FBB" w14:textId="77777777" w:rsidTr="00E43AB0">
        <w:trPr>
          <w:trHeight w:val="850"/>
        </w:trPr>
        <w:tc>
          <w:tcPr>
            <w:cnfStyle w:val="001000000000" w:firstRow="0" w:lastRow="0" w:firstColumn="1" w:lastColumn="0" w:oddVBand="0" w:evenVBand="0" w:oddHBand="0" w:evenHBand="0" w:firstRowFirstColumn="0" w:firstRowLastColumn="0" w:lastRowFirstColumn="0" w:lastRowLastColumn="0"/>
            <w:tcW w:w="549" w:type="pct"/>
          </w:tcPr>
          <w:p w14:paraId="76BD0189" w14:textId="77777777" w:rsidR="00E43AB0" w:rsidRPr="00E43AB0" w:rsidRDefault="00E43AB0" w:rsidP="00E43AB0">
            <w:pPr>
              <w:jc w:val="left"/>
              <w:rPr>
                <w:rFonts w:ascii="Calibri" w:hAnsi="Calibri" w:cs="Calibri"/>
                <w:color w:val="000000"/>
                <w:sz w:val="18"/>
                <w:szCs w:val="18"/>
                <w:lang w:val="en-GB" w:eastAsia="nl-BE"/>
              </w:rPr>
            </w:pPr>
            <w:r w:rsidRPr="00E43AB0">
              <w:rPr>
                <w:rFonts w:ascii="Calibri" w:hAnsi="Calibri" w:cs="Calibri"/>
                <w:color w:val="000000"/>
                <w:sz w:val="18"/>
                <w:szCs w:val="18"/>
                <w:lang w:val="en-GB" w:eastAsia="nl-BE"/>
              </w:rPr>
              <w:t xml:space="preserve">Preparation for Policy review- programme of information gathering and research: </w:t>
            </w:r>
          </w:p>
        </w:tc>
        <w:tc>
          <w:tcPr>
            <w:tcW w:w="700" w:type="pct"/>
          </w:tcPr>
          <w:p w14:paraId="4BF0CA4C" w14:textId="77777777" w:rsidR="00E43AB0" w:rsidRPr="00E43AB0" w:rsidRDefault="00E43AB0" w:rsidP="00E43AB0">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E43AB0">
              <w:rPr>
                <w:rFonts w:ascii="Calibri" w:hAnsi="Calibri" w:cs="Calibri"/>
                <w:color w:val="000000"/>
                <w:sz w:val="18"/>
                <w:szCs w:val="18"/>
                <w:lang w:val="en-US" w:eastAsia="nl-BE"/>
              </w:rPr>
              <w:t>Enhanced understanding of the state of play nationally providing a basis for policy review and incremental ongoing service improvements, including with regard to the Diploma Supplement aligned to EU wide Europass and other development</w:t>
            </w:r>
          </w:p>
        </w:tc>
        <w:tc>
          <w:tcPr>
            <w:tcW w:w="592" w:type="pct"/>
          </w:tcPr>
          <w:p w14:paraId="6F8DA43E" w14:textId="77777777" w:rsidR="00E43AB0" w:rsidRPr="00E43AB0" w:rsidRDefault="00E43AB0" w:rsidP="00E43AB0">
            <w:pPr>
              <w:jc w:val="lef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lang w:val="en-GB" w:eastAsia="nl-BE"/>
              </w:rPr>
            </w:pPr>
            <w:r w:rsidRPr="00E43AB0">
              <w:rPr>
                <w:i/>
                <w:iCs/>
                <w:sz w:val="18"/>
                <w:szCs w:val="18"/>
                <w:lang w:val="en-US"/>
              </w:rPr>
              <w:t>The work will support ‘ Establishing the distribution of work and responsibilities among the competent institutions that have the right knowledge and capacity to carry out recognition procedures’</w:t>
            </w:r>
          </w:p>
        </w:tc>
        <w:tc>
          <w:tcPr>
            <w:tcW w:w="327" w:type="pct"/>
          </w:tcPr>
          <w:p w14:paraId="27E2C82D" w14:textId="77777777" w:rsidR="00E43AB0" w:rsidRPr="00E43AB0" w:rsidRDefault="00E43AB0" w:rsidP="00E43AB0">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E43AB0">
              <w:rPr>
                <w:rFonts w:ascii="Calibri" w:hAnsi="Calibri" w:cs="Calibri"/>
                <w:color w:val="000000"/>
                <w:sz w:val="18"/>
                <w:szCs w:val="18"/>
                <w:lang w:val="en-GB" w:eastAsia="nl-BE"/>
              </w:rPr>
              <w:t>2022-24</w:t>
            </w:r>
          </w:p>
        </w:tc>
        <w:tc>
          <w:tcPr>
            <w:tcW w:w="456" w:type="pct"/>
          </w:tcPr>
          <w:p w14:paraId="42261E52" w14:textId="77777777" w:rsidR="00E43AB0" w:rsidRPr="00E43AB0" w:rsidRDefault="00E43AB0" w:rsidP="00E43AB0">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56" w:type="pct"/>
          </w:tcPr>
          <w:p w14:paraId="4B65FD90" w14:textId="77777777" w:rsidR="00E43AB0" w:rsidRPr="00E43AB0" w:rsidRDefault="00E43AB0" w:rsidP="00E43AB0">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53" w:type="pct"/>
          </w:tcPr>
          <w:p w14:paraId="22BD6BFC" w14:textId="77777777" w:rsidR="00E43AB0" w:rsidRPr="00E43AB0" w:rsidRDefault="00E43AB0" w:rsidP="00E43AB0">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09" w:type="pct"/>
          </w:tcPr>
          <w:p w14:paraId="57E460E3" w14:textId="77777777" w:rsidR="00E43AB0" w:rsidRPr="00E43AB0" w:rsidRDefault="00E43AB0" w:rsidP="00E43AB0">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58" w:type="pct"/>
          </w:tcPr>
          <w:p w14:paraId="6F65C319" w14:textId="77777777" w:rsidR="00E43AB0" w:rsidRPr="00E43AB0" w:rsidRDefault="00E43AB0" w:rsidP="00E43AB0">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E43AB0" w:rsidRPr="00E43AB0" w14:paraId="13BEF279" w14:textId="77777777" w:rsidTr="00E43AB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49" w:type="pct"/>
          </w:tcPr>
          <w:p w14:paraId="45AE6EE4" w14:textId="77777777" w:rsidR="00E43AB0" w:rsidRPr="00E43AB0" w:rsidRDefault="00E43AB0" w:rsidP="00E43AB0">
            <w:pPr>
              <w:jc w:val="left"/>
              <w:rPr>
                <w:rFonts w:ascii="Calibri" w:hAnsi="Calibri" w:cs="Calibri"/>
                <w:color w:val="000000"/>
                <w:sz w:val="18"/>
                <w:szCs w:val="18"/>
                <w:lang w:val="en-GB" w:eastAsia="nl-BE"/>
              </w:rPr>
            </w:pPr>
            <w:r w:rsidRPr="00E43AB0">
              <w:rPr>
                <w:rFonts w:ascii="Calibri" w:hAnsi="Calibri" w:cs="Calibri"/>
                <w:color w:val="000000"/>
                <w:sz w:val="18"/>
                <w:szCs w:val="18"/>
                <w:lang w:val="en-GB" w:eastAsia="nl-BE"/>
              </w:rPr>
              <w:t xml:space="preserve">Collaborate with relevant stakeholders working with refugees to </w:t>
            </w:r>
            <w:r w:rsidRPr="00E43AB0">
              <w:rPr>
                <w:rFonts w:ascii="Calibri" w:hAnsi="Calibri" w:cs="Calibri"/>
                <w:color w:val="000000"/>
                <w:sz w:val="18"/>
                <w:szCs w:val="18"/>
                <w:lang w:val="en-GB" w:eastAsia="nl-BE"/>
              </w:rPr>
              <w:lastRenderedPageBreak/>
              <w:t xml:space="preserve">provide fair recognition </w:t>
            </w:r>
          </w:p>
        </w:tc>
        <w:tc>
          <w:tcPr>
            <w:tcW w:w="700" w:type="pct"/>
          </w:tcPr>
          <w:p w14:paraId="4FE103E2" w14:textId="77777777" w:rsidR="00E43AB0" w:rsidRPr="00E43AB0" w:rsidRDefault="00E43AB0" w:rsidP="00E43AB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E43AB0">
              <w:rPr>
                <w:rFonts w:ascii="Calibri" w:hAnsi="Calibri" w:cs="Calibri"/>
                <w:color w:val="000000"/>
                <w:sz w:val="18"/>
                <w:szCs w:val="18"/>
                <w:lang w:val="en-GB" w:eastAsia="nl-BE"/>
              </w:rPr>
              <w:lastRenderedPageBreak/>
              <w:t xml:space="preserve">Heightened awareness of NARIC services, of the LRC and of the range of recognition toolkits to provide fair recognition of </w:t>
            </w:r>
            <w:r w:rsidRPr="00E43AB0">
              <w:rPr>
                <w:rFonts w:ascii="Calibri" w:hAnsi="Calibri" w:cs="Calibri"/>
                <w:color w:val="000000"/>
                <w:sz w:val="18"/>
                <w:szCs w:val="18"/>
                <w:lang w:val="en-GB" w:eastAsia="nl-BE"/>
              </w:rPr>
              <w:lastRenderedPageBreak/>
              <w:t>qualifications and prior learning of refugees</w:t>
            </w:r>
          </w:p>
        </w:tc>
        <w:tc>
          <w:tcPr>
            <w:tcW w:w="592" w:type="pct"/>
          </w:tcPr>
          <w:p w14:paraId="065ED3E4" w14:textId="77777777" w:rsidR="00E43AB0" w:rsidRPr="00E43AB0" w:rsidRDefault="00E43AB0" w:rsidP="00E43AB0">
            <w:pPr>
              <w:jc w:val="lef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lang w:val="en-US" w:eastAsia="nl-BE"/>
              </w:rPr>
            </w:pPr>
            <w:r w:rsidRPr="00E43AB0">
              <w:rPr>
                <w:i/>
                <w:iCs/>
                <w:sz w:val="18"/>
                <w:szCs w:val="18"/>
                <w:lang w:val="en-US"/>
              </w:rPr>
              <w:lastRenderedPageBreak/>
              <w:t>Ensuring the fair recognition of qualifications held by refugees</w:t>
            </w:r>
          </w:p>
        </w:tc>
        <w:tc>
          <w:tcPr>
            <w:tcW w:w="327" w:type="pct"/>
          </w:tcPr>
          <w:p w14:paraId="7EF37CAF" w14:textId="77777777" w:rsidR="00E43AB0" w:rsidRPr="00E43AB0" w:rsidRDefault="00E43AB0" w:rsidP="00E43AB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E43AB0">
              <w:rPr>
                <w:rFonts w:ascii="Calibri" w:hAnsi="Calibri" w:cs="Calibri"/>
                <w:color w:val="000000"/>
                <w:sz w:val="18"/>
                <w:szCs w:val="18"/>
                <w:lang w:val="en-GB" w:eastAsia="nl-BE"/>
              </w:rPr>
              <w:t>2022-24</w:t>
            </w:r>
          </w:p>
        </w:tc>
        <w:tc>
          <w:tcPr>
            <w:tcW w:w="456" w:type="pct"/>
          </w:tcPr>
          <w:p w14:paraId="5E0341E1" w14:textId="77777777" w:rsidR="00E43AB0" w:rsidRPr="00E43AB0" w:rsidRDefault="00E43AB0" w:rsidP="00E43AB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56" w:type="pct"/>
          </w:tcPr>
          <w:p w14:paraId="3E033BC4" w14:textId="77777777" w:rsidR="00E43AB0" w:rsidRPr="00E43AB0" w:rsidRDefault="00E43AB0" w:rsidP="00E43AB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53" w:type="pct"/>
          </w:tcPr>
          <w:p w14:paraId="1D189EAE" w14:textId="77777777" w:rsidR="00E43AB0" w:rsidRPr="00E43AB0" w:rsidRDefault="00E43AB0" w:rsidP="00E43AB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609" w:type="pct"/>
          </w:tcPr>
          <w:p w14:paraId="548C2FD5" w14:textId="77777777" w:rsidR="00E43AB0" w:rsidRPr="00E43AB0" w:rsidRDefault="00E43AB0" w:rsidP="00E43AB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58" w:type="pct"/>
          </w:tcPr>
          <w:p w14:paraId="2113E82E" w14:textId="77777777" w:rsidR="00E43AB0" w:rsidRPr="00E43AB0" w:rsidRDefault="00E43AB0" w:rsidP="00E43AB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r w:rsidR="00E43AB0" w:rsidRPr="00E456DE" w14:paraId="18576931" w14:textId="77777777" w:rsidTr="00E43AB0">
        <w:trPr>
          <w:trHeight w:val="850"/>
        </w:trPr>
        <w:tc>
          <w:tcPr>
            <w:cnfStyle w:val="001000000000" w:firstRow="0" w:lastRow="0" w:firstColumn="1" w:lastColumn="0" w:oddVBand="0" w:evenVBand="0" w:oddHBand="0" w:evenHBand="0" w:firstRowFirstColumn="0" w:firstRowLastColumn="0" w:lastRowFirstColumn="0" w:lastRowLastColumn="0"/>
            <w:tcW w:w="549" w:type="pct"/>
          </w:tcPr>
          <w:p w14:paraId="2B59D82F" w14:textId="77777777" w:rsidR="00E43AB0" w:rsidRPr="00D213D4" w:rsidRDefault="00E43AB0" w:rsidP="00E43AB0">
            <w:pPr>
              <w:jc w:val="left"/>
              <w:rPr>
                <w:rFonts w:ascii="Calibri" w:hAnsi="Calibri" w:cs="Calibri"/>
                <w:color w:val="000000"/>
                <w:sz w:val="18"/>
                <w:szCs w:val="18"/>
                <w:lang w:val="en-GB" w:eastAsia="nl-BE"/>
              </w:rPr>
            </w:pPr>
            <w:r>
              <w:rPr>
                <w:rFonts w:ascii="Calibri" w:hAnsi="Calibri" w:cs="Calibri"/>
                <w:color w:val="000000"/>
                <w:sz w:val="18"/>
                <w:szCs w:val="18"/>
                <w:lang w:val="en-GB" w:eastAsia="nl-BE"/>
              </w:rPr>
              <w:t>Exploration of the broad themes implicit in the Global Recognition Convention and in Automatic Recognition with national stakeholders</w:t>
            </w:r>
          </w:p>
        </w:tc>
        <w:tc>
          <w:tcPr>
            <w:tcW w:w="700" w:type="pct"/>
          </w:tcPr>
          <w:p w14:paraId="30C74011" w14:textId="77777777" w:rsidR="00E43AB0" w:rsidRPr="00D213D4" w:rsidRDefault="00E43AB0" w:rsidP="00E43AB0">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Awareness of the Global Recognition Convention and Automatic Recognition, identification of opportunities and challenges pertaining contextually</w:t>
            </w:r>
          </w:p>
        </w:tc>
        <w:tc>
          <w:tcPr>
            <w:tcW w:w="592" w:type="pct"/>
          </w:tcPr>
          <w:p w14:paraId="66F1A078" w14:textId="77777777" w:rsidR="00E43AB0" w:rsidRPr="008804A4" w:rsidRDefault="00E43AB0" w:rsidP="00E43AB0">
            <w:pPr>
              <w:jc w:val="lef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lang w:val="en-US" w:eastAsia="nl-BE"/>
              </w:rPr>
            </w:pPr>
            <w:r w:rsidRPr="008804A4">
              <w:rPr>
                <w:rFonts w:ascii="Calibri" w:hAnsi="Calibri" w:cs="Calibri"/>
                <w:i/>
                <w:iCs/>
                <w:color w:val="000000"/>
                <w:sz w:val="18"/>
                <w:szCs w:val="18"/>
                <w:lang w:val="en-US" w:eastAsia="nl-BE"/>
              </w:rPr>
              <w:t>Synergies with other relevant initiatives</w:t>
            </w:r>
          </w:p>
          <w:p w14:paraId="5EA602B2" w14:textId="77777777" w:rsidR="00E43AB0" w:rsidRPr="008804A4" w:rsidRDefault="00E43AB0" w:rsidP="00E43AB0">
            <w:pPr>
              <w:jc w:val="lef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lang w:val="en-US" w:eastAsia="nl-BE"/>
              </w:rPr>
            </w:pPr>
            <w:r w:rsidRPr="008804A4">
              <w:rPr>
                <w:rFonts w:ascii="Calibri" w:hAnsi="Calibri" w:cs="Calibri"/>
                <w:i/>
                <w:iCs/>
                <w:color w:val="000000"/>
                <w:sz w:val="18"/>
                <w:szCs w:val="18"/>
                <w:lang w:val="en-US" w:eastAsia="nl-BE"/>
              </w:rPr>
              <w:t>…assuring the right knowledge and capacity to carry out recognition procedures…</w:t>
            </w:r>
          </w:p>
          <w:p w14:paraId="21C23E1C" w14:textId="77777777" w:rsidR="00E43AB0" w:rsidRPr="000566A1" w:rsidRDefault="00E43AB0" w:rsidP="00E43AB0">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8804A4">
              <w:rPr>
                <w:rFonts w:ascii="Calibri" w:hAnsi="Calibri" w:cs="Calibri"/>
                <w:i/>
                <w:iCs/>
                <w:color w:val="000000"/>
                <w:sz w:val="18"/>
                <w:szCs w:val="18"/>
                <w:lang w:val="en-US" w:eastAsia="nl-BE"/>
              </w:rPr>
              <w:t>…co-operation with higher education institutions</w:t>
            </w:r>
          </w:p>
        </w:tc>
        <w:tc>
          <w:tcPr>
            <w:tcW w:w="327" w:type="pct"/>
          </w:tcPr>
          <w:p w14:paraId="33D56AAD" w14:textId="77777777" w:rsidR="00E43AB0" w:rsidRPr="000566A1" w:rsidRDefault="00E43AB0" w:rsidP="00E43AB0">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t>2022-24</w:t>
            </w:r>
          </w:p>
        </w:tc>
        <w:tc>
          <w:tcPr>
            <w:tcW w:w="456" w:type="pct"/>
          </w:tcPr>
          <w:p w14:paraId="1D6A32A9" w14:textId="77777777" w:rsidR="00E43AB0" w:rsidRPr="000566A1" w:rsidRDefault="00E43AB0" w:rsidP="00E43AB0">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56" w:type="pct"/>
          </w:tcPr>
          <w:p w14:paraId="0E263FA2" w14:textId="77777777" w:rsidR="00E43AB0" w:rsidRPr="000566A1" w:rsidRDefault="00E43AB0" w:rsidP="00E43AB0">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53" w:type="pct"/>
          </w:tcPr>
          <w:p w14:paraId="6C63F334" w14:textId="77777777" w:rsidR="00E43AB0" w:rsidRPr="000566A1" w:rsidRDefault="00E43AB0" w:rsidP="00E43AB0">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09" w:type="pct"/>
          </w:tcPr>
          <w:p w14:paraId="51760B6C" w14:textId="77777777" w:rsidR="00E43AB0" w:rsidRPr="000566A1" w:rsidRDefault="00E43AB0" w:rsidP="00E43AB0">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58" w:type="pct"/>
          </w:tcPr>
          <w:p w14:paraId="38A1200D" w14:textId="77777777" w:rsidR="00E43AB0" w:rsidRPr="000566A1" w:rsidRDefault="00E43AB0" w:rsidP="00E43AB0">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E43AB0" w:rsidRPr="00E43AB0" w14:paraId="5C48A633" w14:textId="77777777" w:rsidTr="00E43AB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49" w:type="pct"/>
          </w:tcPr>
          <w:p w14:paraId="7D07E938" w14:textId="77777777" w:rsidR="00E43AB0" w:rsidRPr="00E43AB0" w:rsidRDefault="00E43AB0" w:rsidP="00E43AB0">
            <w:pPr>
              <w:jc w:val="left"/>
              <w:rPr>
                <w:rFonts w:ascii="Calibri" w:hAnsi="Calibri" w:cs="Calibri"/>
                <w:color w:val="000000"/>
                <w:sz w:val="18"/>
                <w:szCs w:val="18"/>
                <w:lang w:val="en-GB" w:eastAsia="nl-BE"/>
              </w:rPr>
            </w:pPr>
            <w:r w:rsidRPr="00E43AB0">
              <w:rPr>
                <w:rFonts w:ascii="Calibri" w:hAnsi="Calibri" w:cs="Calibri"/>
                <w:color w:val="000000"/>
                <w:sz w:val="18"/>
                <w:szCs w:val="18"/>
                <w:lang w:val="en-GB" w:eastAsia="nl-BE"/>
              </w:rPr>
              <w:t>Technical enhancements to the NARIC Ireland service</w:t>
            </w:r>
          </w:p>
        </w:tc>
        <w:tc>
          <w:tcPr>
            <w:tcW w:w="700" w:type="pct"/>
          </w:tcPr>
          <w:p w14:paraId="338AFAC9" w14:textId="77777777" w:rsidR="00E43AB0" w:rsidRPr="00E43AB0" w:rsidRDefault="00E43AB0" w:rsidP="00E43AB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E43AB0">
              <w:rPr>
                <w:rFonts w:ascii="Calibri" w:hAnsi="Calibri" w:cs="Calibri"/>
                <w:color w:val="000000"/>
                <w:sz w:val="18"/>
                <w:szCs w:val="18"/>
                <w:lang w:val="en-GB" w:eastAsia="nl-BE"/>
              </w:rPr>
              <w:t>Continuously improving user experience, including for different audiences/stakeholders</w:t>
            </w:r>
          </w:p>
        </w:tc>
        <w:tc>
          <w:tcPr>
            <w:tcW w:w="592" w:type="pct"/>
          </w:tcPr>
          <w:p w14:paraId="75C3CB28" w14:textId="77777777" w:rsidR="00E43AB0" w:rsidRPr="00E43AB0" w:rsidRDefault="00E43AB0" w:rsidP="00E43AB0">
            <w:pPr>
              <w:jc w:val="lef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lang w:val="en-US" w:eastAsia="nl-BE"/>
              </w:rPr>
            </w:pPr>
            <w:r w:rsidRPr="00E43AB0">
              <w:rPr>
                <w:i/>
                <w:iCs/>
                <w:sz w:val="18"/>
                <w:szCs w:val="18"/>
                <w:lang w:val="en-US"/>
              </w:rPr>
              <w:t>Optimizing the potential of digital technology for the recognition agenda and the Diploma Supplement</w:t>
            </w:r>
          </w:p>
        </w:tc>
        <w:tc>
          <w:tcPr>
            <w:tcW w:w="327" w:type="pct"/>
          </w:tcPr>
          <w:p w14:paraId="7355AB13" w14:textId="77777777" w:rsidR="00E43AB0" w:rsidRPr="00E43AB0" w:rsidRDefault="00E43AB0" w:rsidP="00E43AB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E43AB0">
              <w:rPr>
                <w:rFonts w:ascii="Calibri" w:hAnsi="Calibri" w:cs="Calibri"/>
                <w:color w:val="000000"/>
                <w:sz w:val="18"/>
                <w:szCs w:val="18"/>
                <w:lang w:val="en-US" w:eastAsia="nl-BE"/>
              </w:rPr>
              <w:t>2022-24</w:t>
            </w:r>
          </w:p>
        </w:tc>
        <w:tc>
          <w:tcPr>
            <w:tcW w:w="456" w:type="pct"/>
          </w:tcPr>
          <w:p w14:paraId="3890E752" w14:textId="77777777" w:rsidR="00E43AB0" w:rsidRPr="00E43AB0" w:rsidRDefault="00E43AB0" w:rsidP="00E43AB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56" w:type="pct"/>
          </w:tcPr>
          <w:p w14:paraId="2A071287" w14:textId="77777777" w:rsidR="00E43AB0" w:rsidRPr="00E43AB0" w:rsidRDefault="00E43AB0" w:rsidP="00E43AB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53" w:type="pct"/>
          </w:tcPr>
          <w:p w14:paraId="6C5E816F" w14:textId="77777777" w:rsidR="00E43AB0" w:rsidRPr="00E43AB0" w:rsidRDefault="00E43AB0" w:rsidP="00E43AB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609" w:type="pct"/>
          </w:tcPr>
          <w:p w14:paraId="0098689A" w14:textId="77777777" w:rsidR="00E43AB0" w:rsidRPr="00E43AB0" w:rsidRDefault="00E43AB0" w:rsidP="00E43AB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58" w:type="pct"/>
          </w:tcPr>
          <w:p w14:paraId="71F1975C" w14:textId="77777777" w:rsidR="00E43AB0" w:rsidRPr="00E43AB0" w:rsidRDefault="00E43AB0" w:rsidP="00E43AB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bl>
    <w:p w14:paraId="3C4DFA2D" w14:textId="77777777" w:rsidR="00E456DE" w:rsidRPr="00E456DE" w:rsidRDefault="00E456DE" w:rsidP="007C69B2">
      <w:pPr>
        <w:rPr>
          <w:lang w:val="en-US"/>
        </w:rPr>
      </w:pPr>
    </w:p>
    <w:p w14:paraId="2FBB8F17" w14:textId="6F1766FD" w:rsidR="00150518" w:rsidRDefault="00F50AB4">
      <w:pPr>
        <w:rPr>
          <w:rFonts w:asciiTheme="majorHAnsi" w:eastAsiaTheme="majorEastAsia" w:hAnsiTheme="majorHAnsi" w:cstheme="majorBidi"/>
          <w:color w:val="2F5496" w:themeColor="accent1" w:themeShade="BF"/>
          <w:sz w:val="32"/>
          <w:szCs w:val="32"/>
          <w:lang w:val="en-GB"/>
        </w:rPr>
      </w:pPr>
      <w:hyperlink w:anchor="_top" w:history="1">
        <w:r w:rsidR="007C69B2" w:rsidRPr="004D34E8">
          <w:rPr>
            <w:rStyle w:val="Collegamentoipertestuale"/>
            <w:lang w:val="en-GB"/>
          </w:rPr>
          <w:t>Back to t</w:t>
        </w:r>
        <w:r w:rsidR="007C69B2">
          <w:rPr>
            <w:rStyle w:val="Collegamentoipertestuale"/>
            <w:lang w:val="en-GB"/>
          </w:rPr>
          <w:t>op</w:t>
        </w:r>
      </w:hyperlink>
      <w:r w:rsidR="00150518">
        <w:rPr>
          <w:lang w:val="en-GB"/>
        </w:rPr>
        <w:br w:type="page"/>
      </w:r>
    </w:p>
    <w:p w14:paraId="29C1AEC5" w14:textId="77777777" w:rsidR="00150518" w:rsidRPr="007D2D33" w:rsidRDefault="00150518" w:rsidP="00150518">
      <w:pPr>
        <w:pStyle w:val="Titolo1"/>
        <w:rPr>
          <w:lang w:val="en-US"/>
        </w:rPr>
      </w:pPr>
      <w:bookmarkStart w:id="26" w:name="_Toc103165020"/>
      <w:r w:rsidRPr="007D2D33">
        <w:rPr>
          <w:lang w:val="en-US"/>
        </w:rPr>
        <w:lastRenderedPageBreak/>
        <w:t>Italy</w:t>
      </w:r>
      <w:bookmarkEnd w:id="26"/>
    </w:p>
    <w:p w14:paraId="1A542833" w14:textId="77777777" w:rsidR="00DE701C" w:rsidRPr="007D2D33" w:rsidRDefault="00F50AB4" w:rsidP="00DE701C">
      <w:pPr>
        <w:rPr>
          <w:rStyle w:val="Collegamentoipertestuale"/>
          <w:lang w:val="en-US"/>
        </w:rPr>
      </w:pPr>
      <w:hyperlink w:anchor="_top" w:history="1">
        <w:r w:rsidR="00DE701C" w:rsidRPr="007D2D33">
          <w:rPr>
            <w:rStyle w:val="Collegamentoipertestuale"/>
            <w:lang w:val="en-US"/>
          </w:rPr>
          <w:t>Back to top</w:t>
        </w:r>
      </w:hyperlink>
    </w:p>
    <w:p w14:paraId="2BFE6200" w14:textId="77777777" w:rsidR="007C69B2" w:rsidRPr="00150518" w:rsidRDefault="007C69B2" w:rsidP="007C69B2">
      <w:pPr>
        <w:spacing w:after="0"/>
        <w:rPr>
          <w:rFonts w:ascii="Calibri" w:hAnsi="Calibri" w:cs="Calibri"/>
          <w:b/>
          <w:bCs/>
          <w:color w:val="000000"/>
          <w:lang w:val="en-GB" w:eastAsia="nl-BE"/>
        </w:rPr>
      </w:pPr>
      <w:r w:rsidRPr="00150518">
        <w:rPr>
          <w:rFonts w:ascii="Calibri" w:hAnsi="Calibri" w:cs="Calibri"/>
          <w:b/>
          <w:bCs/>
          <w:color w:val="000000"/>
          <w:lang w:val="en-GB" w:eastAsia="nl-BE"/>
        </w:rPr>
        <w:t>Please identify here for your country the challenges (if relevant) or describe the situation in the respective key commitment</w:t>
      </w:r>
    </w:p>
    <w:p w14:paraId="46FBC68C" w14:textId="77777777" w:rsidR="00617274" w:rsidRPr="00617274" w:rsidRDefault="00617274" w:rsidP="00617274">
      <w:pPr>
        <w:rPr>
          <w:rFonts w:ascii="Calibri" w:hAnsi="Calibri" w:cs="Calibri"/>
          <w:lang w:val="en-US"/>
        </w:rPr>
      </w:pPr>
      <w:r w:rsidRPr="00617274">
        <w:rPr>
          <w:rFonts w:ascii="Calibri" w:hAnsi="Calibri" w:cs="Calibri"/>
          <w:lang w:val="en-GB"/>
        </w:rPr>
        <w:t>T</w:t>
      </w:r>
      <w:r w:rsidRPr="00617274">
        <w:rPr>
          <w:rFonts w:ascii="Calibri" w:hAnsi="Calibri" w:cs="Calibri"/>
          <w:lang w:val="en-US"/>
        </w:rPr>
        <w:t xml:space="preserve">he 6 specific thematic indications identified for the Bologna key commitment 2 are all implemented in Italy. </w:t>
      </w:r>
    </w:p>
    <w:p w14:paraId="43FCD475" w14:textId="77777777" w:rsidR="00617274" w:rsidRPr="00617274" w:rsidRDefault="00617274" w:rsidP="00617274">
      <w:pPr>
        <w:pStyle w:val="Paragrafoelenco"/>
        <w:numPr>
          <w:ilvl w:val="0"/>
          <w:numId w:val="22"/>
        </w:numPr>
        <w:autoSpaceDE w:val="0"/>
        <w:autoSpaceDN w:val="0"/>
        <w:adjustRightInd w:val="0"/>
        <w:spacing w:before="0" w:after="0"/>
        <w:rPr>
          <w:rFonts w:ascii="Calibri" w:hAnsi="Calibri" w:cs="Calibri"/>
          <w:lang w:val="en-US"/>
        </w:rPr>
      </w:pPr>
      <w:r w:rsidRPr="00617274">
        <w:rPr>
          <w:rFonts w:ascii="Calibri" w:hAnsi="Calibri" w:cs="Calibri"/>
          <w:lang w:val="en-US"/>
        </w:rPr>
        <w:t xml:space="preserve">The legal framework to allow the implementation of the LRC is fully established. To support the application of the LRC, the Ministry for Universities and Research issues every year a </w:t>
      </w:r>
      <w:hyperlink r:id="rId20" w:history="1">
        <w:r w:rsidRPr="00617274">
          <w:rPr>
            <w:rStyle w:val="Collegamentoipertestuale"/>
            <w:rFonts w:ascii="Calibri" w:hAnsi="Calibri" w:cs="Calibri"/>
            <w:lang w:val="en-US"/>
          </w:rPr>
          <w:t>document</w:t>
        </w:r>
      </w:hyperlink>
      <w:r w:rsidRPr="00617274">
        <w:rPr>
          <w:rFonts w:ascii="Calibri" w:hAnsi="Calibri" w:cs="Calibri"/>
          <w:lang w:val="en-US"/>
        </w:rPr>
        <w:t xml:space="preserve"> (available online) that has the value of a recommendation for Italian HEIs on the admission of international students. Moreover, the Italian ENIC-NARIC centre decided to provide and make available online the </w:t>
      </w:r>
      <w:hyperlink r:id="rId21" w:history="1">
        <w:r w:rsidRPr="00617274">
          <w:rPr>
            <w:rStyle w:val="Collegamentoipertestuale"/>
            <w:rFonts w:ascii="Calibri" w:hAnsi="Calibri" w:cs="Calibri"/>
            <w:lang w:val="en-US"/>
          </w:rPr>
          <w:t>methodology</w:t>
        </w:r>
      </w:hyperlink>
      <w:r w:rsidRPr="00617274">
        <w:rPr>
          <w:rFonts w:ascii="Calibri" w:hAnsi="Calibri" w:cs="Calibri"/>
          <w:lang w:val="en-US"/>
        </w:rPr>
        <w:t xml:space="preserve"> applied in its evaluation process that has been developed and structured according to the LRC principles, adopted at national level and reported in the “</w:t>
      </w:r>
      <w:hyperlink r:id="rId22" w:history="1">
        <w:r w:rsidRPr="00617274">
          <w:rPr>
            <w:rStyle w:val="Collegamentoipertestuale"/>
            <w:rFonts w:ascii="Calibri" w:hAnsi="Calibri" w:cs="Calibri"/>
            <w:lang w:val="en-US"/>
          </w:rPr>
          <w:t>Procedure per l’ingresso, il soggiorno, l’immatricolazione degli studenti internazionali e il relativo riconoscimento dei titoli, per i corsi della formazione superior in Italia</w:t>
        </w:r>
      </w:hyperlink>
      <w:r w:rsidRPr="00617274">
        <w:rPr>
          <w:rFonts w:ascii="Calibri" w:hAnsi="Calibri" w:cs="Calibri"/>
          <w:lang w:val="en-US"/>
        </w:rPr>
        <w:t xml:space="preserve">”. </w:t>
      </w:r>
    </w:p>
    <w:p w14:paraId="556F600C" w14:textId="77777777" w:rsidR="00617274" w:rsidRPr="00617274" w:rsidRDefault="00617274" w:rsidP="00617274">
      <w:pPr>
        <w:pStyle w:val="Paragrafoelenco"/>
        <w:numPr>
          <w:ilvl w:val="0"/>
          <w:numId w:val="22"/>
        </w:numPr>
        <w:rPr>
          <w:rFonts w:ascii="Calibri" w:hAnsi="Calibri" w:cs="Calibri"/>
          <w:lang w:val="en-US"/>
        </w:rPr>
      </w:pPr>
      <w:r w:rsidRPr="00617274">
        <w:rPr>
          <w:rFonts w:ascii="Calibri" w:hAnsi="Calibri" w:cs="Calibri"/>
          <w:lang w:val="en-US"/>
        </w:rPr>
        <w:t xml:space="preserve">National legislation on higher education foresees the possibility for HEIs to offer short learning courses and allows for the provision of micro-credentials, although they are not explicitly named as “micro-credentials”. In this regard, an </w:t>
      </w:r>
      <w:r w:rsidRPr="00617274">
        <w:rPr>
          <w:rFonts w:ascii="Calibri" w:hAnsi="Calibri" w:cs="Calibri"/>
          <w:i/>
          <w:iCs/>
          <w:lang w:val="en-US"/>
        </w:rPr>
        <w:t>ad hoc</w:t>
      </w:r>
      <w:r w:rsidRPr="00617274">
        <w:rPr>
          <w:rFonts w:ascii="Calibri" w:hAnsi="Calibri" w:cs="Calibri"/>
          <w:lang w:val="en-US"/>
        </w:rPr>
        <w:t xml:space="preserve"> task force was set up by the Ministry of University and Research e to define if changes in legislation are needed (and if yes, what changes should be made); the Italian ENIC-NARIC centre already awarded two </w:t>
      </w:r>
      <w:hyperlink r:id="rId23" w:history="1">
        <w:r w:rsidRPr="00617274">
          <w:rPr>
            <w:rStyle w:val="Collegamentoipertestuale"/>
            <w:rFonts w:ascii="Calibri" w:hAnsi="Calibri" w:cs="Calibri"/>
            <w:lang w:val="en-US"/>
          </w:rPr>
          <w:t>microcredentials</w:t>
        </w:r>
      </w:hyperlink>
      <w:r w:rsidRPr="00617274">
        <w:rPr>
          <w:rFonts w:ascii="Calibri" w:hAnsi="Calibri" w:cs="Calibri"/>
          <w:lang w:val="en-US"/>
        </w:rPr>
        <w:t>.</w:t>
      </w:r>
    </w:p>
    <w:p w14:paraId="2CC49A81" w14:textId="77777777" w:rsidR="00617274" w:rsidRPr="00617274" w:rsidRDefault="00617274" w:rsidP="00617274">
      <w:pPr>
        <w:pStyle w:val="Paragrafoelenco"/>
        <w:numPr>
          <w:ilvl w:val="0"/>
          <w:numId w:val="22"/>
        </w:numPr>
        <w:rPr>
          <w:rFonts w:ascii="Calibri" w:hAnsi="Calibri" w:cs="Calibri"/>
          <w:lang w:val="en-US"/>
        </w:rPr>
      </w:pPr>
      <w:r w:rsidRPr="00617274">
        <w:rPr>
          <w:rFonts w:ascii="Calibri" w:hAnsi="Calibri" w:cs="Calibri"/>
          <w:lang w:val="en-US"/>
        </w:rPr>
        <w:t xml:space="preserve">The use of digital technology is implemented at national level. The requests for Visas and enrolment procedures are integrated in a unique digital system available on the Universitaly portal (see </w:t>
      </w:r>
      <w:hyperlink r:id="rId24" w:history="1">
        <w:r w:rsidRPr="00617274">
          <w:rPr>
            <w:rStyle w:val="Collegamentoipertestuale"/>
            <w:rFonts w:ascii="Calibri" w:hAnsi="Calibri" w:cs="Calibri"/>
            <w:lang w:val="en-US"/>
          </w:rPr>
          <w:t>here</w:t>
        </w:r>
      </w:hyperlink>
      <w:r w:rsidRPr="00617274">
        <w:rPr>
          <w:rFonts w:ascii="Calibri" w:hAnsi="Calibri" w:cs="Calibri"/>
          <w:lang w:val="en-US"/>
        </w:rPr>
        <w:t xml:space="preserve"> at pag. 6) and developed by MUR, CIMEA, the Conference of University Rectors (CRUI). Moreover, the Italian ENIC-NARIC has a completely digital platform, </w:t>
      </w:r>
      <w:hyperlink r:id="rId25" w:history="1">
        <w:r w:rsidRPr="00617274">
          <w:rPr>
            <w:rStyle w:val="Collegamentoipertestuale"/>
            <w:rFonts w:ascii="Calibri" w:hAnsi="Calibri" w:cs="Calibri"/>
            <w:lang w:val="en-US"/>
          </w:rPr>
          <w:t>Diplome</w:t>
        </w:r>
      </w:hyperlink>
      <w:r w:rsidRPr="00617274">
        <w:rPr>
          <w:rFonts w:ascii="Calibri" w:hAnsi="Calibri" w:cs="Calibri"/>
          <w:lang w:val="en-US"/>
        </w:rPr>
        <w:t>, using blockchain technology where all the information must be online and available for applicants, students and the relevant stakeholder involved in the procedures it carries out. Diplome is integrated to the DEQAR database.</w:t>
      </w:r>
    </w:p>
    <w:p w14:paraId="0D682128" w14:textId="77777777" w:rsidR="00617274" w:rsidRPr="00617274" w:rsidRDefault="00617274" w:rsidP="00617274">
      <w:pPr>
        <w:pStyle w:val="Paragrafoelenco"/>
        <w:numPr>
          <w:ilvl w:val="0"/>
          <w:numId w:val="22"/>
        </w:numPr>
        <w:rPr>
          <w:rFonts w:ascii="Calibri" w:hAnsi="Calibri" w:cs="Calibri"/>
          <w:lang w:val="en-US"/>
        </w:rPr>
      </w:pPr>
      <w:r w:rsidRPr="00617274">
        <w:rPr>
          <w:rFonts w:ascii="Calibri" w:hAnsi="Calibri" w:cs="Calibri"/>
          <w:lang w:val="en-US"/>
        </w:rPr>
        <w:t xml:space="preserve">HEIs are responsible for the academic recognition and for recognition of credits/partial studies. The Ministry for Universities and Research is the central authority with the power to recognize qualifications for non-academic purposes and it is the central authority in charge to follow the implementation of the LRC. Other Ministries oversee professional recognition procedures. For a full picture of recognition procedures and authorities see </w:t>
      </w:r>
      <w:hyperlink r:id="rId26" w:history="1">
        <w:r w:rsidRPr="00617274">
          <w:rPr>
            <w:rStyle w:val="Collegamentoipertestuale"/>
            <w:rFonts w:ascii="Calibri" w:hAnsi="Calibri" w:cs="Calibri"/>
            <w:lang w:val="en-US"/>
          </w:rPr>
          <w:t>here</w:t>
        </w:r>
      </w:hyperlink>
      <w:r w:rsidRPr="00617274">
        <w:rPr>
          <w:rFonts w:ascii="Calibri" w:hAnsi="Calibri" w:cs="Calibri"/>
          <w:lang w:val="en-US"/>
        </w:rPr>
        <w:t>.</w:t>
      </w:r>
    </w:p>
    <w:p w14:paraId="6ECCAA49" w14:textId="77777777" w:rsidR="00617274" w:rsidRPr="00617274" w:rsidRDefault="00617274" w:rsidP="00617274">
      <w:pPr>
        <w:pStyle w:val="Paragrafoelenco"/>
        <w:numPr>
          <w:ilvl w:val="0"/>
          <w:numId w:val="22"/>
        </w:numPr>
        <w:rPr>
          <w:rFonts w:ascii="Calibri" w:hAnsi="Calibri" w:cs="Calibri"/>
          <w:lang w:val="en-GB"/>
        </w:rPr>
      </w:pPr>
      <w:r w:rsidRPr="00617274">
        <w:rPr>
          <w:rFonts w:ascii="Calibri" w:hAnsi="Calibri" w:cs="Calibri"/>
          <w:lang w:val="en-US"/>
        </w:rPr>
        <w:t xml:space="preserve">In Italy automatic recognition is implemented. The EU Council Recommendation of 26 November 2018 was incorporated in the aforementioned document issued by the Ministry for Universities and Research to support HEIs in the admission process. Moreover, Italy has also a long history of </w:t>
      </w:r>
      <w:r w:rsidRPr="00617274">
        <w:rPr>
          <w:rFonts w:ascii="Calibri" w:hAnsi="Calibri" w:cs="Calibri"/>
          <w:i/>
          <w:iCs/>
          <w:lang w:val="en-US"/>
        </w:rPr>
        <w:t>de jure</w:t>
      </w:r>
      <w:r w:rsidRPr="00617274">
        <w:rPr>
          <w:rFonts w:ascii="Calibri" w:hAnsi="Calibri" w:cs="Calibri"/>
          <w:lang w:val="en-US"/>
        </w:rPr>
        <w:t xml:space="preserve"> and </w:t>
      </w:r>
      <w:r w:rsidRPr="00617274">
        <w:rPr>
          <w:rFonts w:ascii="Calibri" w:hAnsi="Calibri" w:cs="Calibri"/>
          <w:i/>
          <w:iCs/>
          <w:lang w:val="en-US"/>
        </w:rPr>
        <w:t>de facto</w:t>
      </w:r>
      <w:r w:rsidRPr="00617274">
        <w:rPr>
          <w:rFonts w:ascii="Calibri" w:hAnsi="Calibri" w:cs="Calibri"/>
          <w:lang w:val="en-US"/>
        </w:rPr>
        <w:t xml:space="preserve"> automatic recognition (e.g. Austria-Italy bilateral agreement; commission to collect and evaluate best practices regarding existing solutions for digitalization and harmonization of recognition procedures – RECIPIT). </w:t>
      </w:r>
    </w:p>
    <w:p w14:paraId="3CAD998C" w14:textId="77777777" w:rsidR="00617274" w:rsidRPr="00617274" w:rsidRDefault="00617274" w:rsidP="00617274">
      <w:pPr>
        <w:pStyle w:val="Paragrafoelenco"/>
        <w:numPr>
          <w:ilvl w:val="0"/>
          <w:numId w:val="22"/>
        </w:numPr>
        <w:rPr>
          <w:rFonts w:ascii="Calibri" w:hAnsi="Calibri" w:cs="Calibri"/>
          <w:lang w:val="en-GB"/>
        </w:rPr>
      </w:pPr>
      <w:r w:rsidRPr="00617274">
        <w:rPr>
          <w:rFonts w:ascii="Calibri" w:hAnsi="Calibri" w:cs="Calibri"/>
          <w:lang w:val="en-US"/>
        </w:rPr>
        <w:lastRenderedPageBreak/>
        <w:t>In Italy, by law from 2014, competent authorities for recognition procedures must put in place measures for the recognition of qualifications held by refugees also in case of partial or missing documentation (Legislative Decree 251/2007 Art. 26 comma 3 bis, as modified by Legislative Decree 18/2014). Two tools for enhancing the recognition of qualifications held by refugees have been implemented: Pass Accademico delle qualifiche dei Rifugiati and EQPR. CIMEA launched in 2016 the initiative of the CNVQR (National Coordination for the evaluation of qualifications held by refugees) that aims at fostering and sharing good practices with Italian HEIs (now one third of the Italian HEIs participates in it).</w:t>
      </w:r>
    </w:p>
    <w:p w14:paraId="6AE86068" w14:textId="77777777" w:rsidR="00617274" w:rsidRPr="00617274" w:rsidRDefault="00617274" w:rsidP="00617274">
      <w:pPr>
        <w:rPr>
          <w:rFonts w:ascii="Calibri" w:hAnsi="Calibri" w:cs="Calibri"/>
          <w:lang w:val="en-US"/>
        </w:rPr>
      </w:pPr>
      <w:r w:rsidRPr="00617274">
        <w:rPr>
          <w:rFonts w:ascii="Calibri" w:hAnsi="Calibri" w:cs="Calibri"/>
          <w:lang w:val="en-US"/>
        </w:rPr>
        <w:t>The main challenge to fully implement the key commitment 2 is transversally related to the thematic indications. Indeed, there is still some room for improvement to ensure the full knowledge of the legislative framework and procedures among the national authorities, HEIs and relevant stakeholders involved in recognition. A second transversal issue is related to the sharing of practices and tools. In addition to this, dissemination of the work done, and interoperability remain core issues to fully exploit the potential of digitalization.</w:t>
      </w:r>
    </w:p>
    <w:p w14:paraId="7A11F14B" w14:textId="77777777" w:rsidR="007C69B2" w:rsidRPr="00150518" w:rsidRDefault="007C69B2" w:rsidP="007C69B2">
      <w:pPr>
        <w:spacing w:after="0"/>
        <w:rPr>
          <w:rFonts w:ascii="Calibri" w:hAnsi="Calibri" w:cs="Calibri"/>
          <w:b/>
          <w:bCs/>
          <w:color w:val="000000"/>
          <w:lang w:val="en-GB" w:eastAsia="nl-BE"/>
        </w:rPr>
      </w:pPr>
      <w:r w:rsidRPr="00150518">
        <w:rPr>
          <w:rFonts w:ascii="Calibri" w:hAnsi="Calibri" w:cs="Calibri"/>
          <w:b/>
          <w:bCs/>
          <w:color w:val="000000"/>
          <w:lang w:val="en-GB" w:eastAsia="nl-BE"/>
        </w:rPr>
        <w:t xml:space="preserve">Please describe here for your country the progress to be achieved by </w:t>
      </w:r>
      <w:r>
        <w:rPr>
          <w:rFonts w:ascii="Calibri" w:hAnsi="Calibri" w:cs="Calibri"/>
          <w:b/>
          <w:bCs/>
          <w:color w:val="000000"/>
          <w:lang w:val="en-GB" w:eastAsia="nl-BE"/>
        </w:rPr>
        <w:t>2024</w:t>
      </w:r>
    </w:p>
    <w:p w14:paraId="3225E59E" w14:textId="77777777" w:rsidR="00617274" w:rsidRPr="00617274" w:rsidRDefault="00617274" w:rsidP="00617274">
      <w:pPr>
        <w:rPr>
          <w:rFonts w:ascii="Calibri" w:hAnsi="Calibri" w:cs="Calibri"/>
          <w:lang w:val="en-US"/>
        </w:rPr>
      </w:pPr>
      <w:r w:rsidRPr="00617274">
        <w:rPr>
          <w:rFonts w:ascii="Calibri" w:hAnsi="Calibri" w:cs="Calibri"/>
          <w:lang w:val="en-US"/>
        </w:rPr>
        <w:t>Taking into consideration the situation and the challenges described above, the progress to be achieved by 2024 is mainly related to the improved knowledge of the legal framework to allow the implementation of the LRC among national authorities, HEIs and relevant stakeholders involved in recognition. It is also expected that relevant stakeholders will be aware and able to make the best of practices and tools that are employed to foster the implementation of the key commitment 2 both at national and international level.</w:t>
      </w:r>
    </w:p>
    <w:p w14:paraId="72E6B683" w14:textId="77777777" w:rsidR="00617274" w:rsidRPr="00617274" w:rsidRDefault="00617274" w:rsidP="00617274">
      <w:pPr>
        <w:rPr>
          <w:rFonts w:ascii="Calibri" w:hAnsi="Calibri" w:cs="Calibri"/>
          <w:lang w:val="en-US"/>
        </w:rPr>
      </w:pPr>
      <w:r w:rsidRPr="00617274">
        <w:rPr>
          <w:rFonts w:ascii="Calibri" w:hAnsi="Calibri" w:cs="Calibri"/>
          <w:lang w:val="en-US"/>
        </w:rPr>
        <w:t>As for micro-credentials, relevant amendments to the national legislation will be proposed, if needed.</w:t>
      </w:r>
    </w:p>
    <w:p w14:paraId="56E1297A" w14:textId="77777777" w:rsidR="003476C3" w:rsidRPr="003476C3" w:rsidRDefault="003476C3" w:rsidP="003476C3">
      <w:pPr>
        <w:rPr>
          <w:b/>
          <w:bCs/>
          <w:lang w:val="en-GB"/>
        </w:rPr>
      </w:pPr>
      <w:r w:rsidRPr="003476C3">
        <w:rPr>
          <w:rFonts w:ascii="Calibri" w:hAnsi="Calibri" w:cs="Calibri"/>
          <w:b/>
          <w:bCs/>
          <w:color w:val="000000"/>
          <w:lang w:val="en-GB" w:eastAsia="nl-BE"/>
        </w:rPr>
        <w:t>Please list the concrete actions you want to undertake to achieve the commitments and the objectives you have set (e.g. normative change, surveys, self-assessment, peer assessment, analysis, workshops, conferences, …)</w:t>
      </w:r>
    </w:p>
    <w:p w14:paraId="1BF0D236" w14:textId="055A846E" w:rsidR="007C69B2" w:rsidRDefault="007C69B2" w:rsidP="007C69B2">
      <w:pPr>
        <w:rPr>
          <w:lang w:val="en-GB"/>
        </w:rPr>
      </w:pPr>
    </w:p>
    <w:tbl>
      <w:tblPr>
        <w:tblStyle w:val="Tabellagriglia4-colore4"/>
        <w:tblW w:w="5000" w:type="pct"/>
        <w:tblLook w:val="04A0" w:firstRow="1" w:lastRow="0" w:firstColumn="1" w:lastColumn="0" w:noHBand="0" w:noVBand="1"/>
      </w:tblPr>
      <w:tblGrid>
        <w:gridCol w:w="1579"/>
        <w:gridCol w:w="1620"/>
        <w:gridCol w:w="1699"/>
        <w:gridCol w:w="957"/>
        <w:gridCol w:w="1318"/>
        <w:gridCol w:w="1318"/>
        <w:gridCol w:w="1312"/>
        <w:gridCol w:w="1746"/>
        <w:gridCol w:w="2443"/>
      </w:tblGrid>
      <w:tr w:rsidR="00E456DE" w:rsidRPr="00026D2D" w14:paraId="25D00755" w14:textId="77777777" w:rsidTr="00192F08">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64" w:type="pct"/>
            <w:hideMark/>
          </w:tcPr>
          <w:p w14:paraId="4AFE2AF7" w14:textId="77777777" w:rsidR="00E456DE" w:rsidRPr="00D213D4" w:rsidRDefault="00E456DE" w:rsidP="00192F08">
            <w:pPr>
              <w:rPr>
                <w:rFonts w:ascii="Calibri" w:hAnsi="Calibri" w:cs="Calibri"/>
                <w:sz w:val="18"/>
                <w:szCs w:val="18"/>
                <w:lang w:eastAsia="nl-BE"/>
              </w:rPr>
            </w:pPr>
            <w:r>
              <w:rPr>
                <w:rFonts w:ascii="Calibri" w:hAnsi="Calibri" w:cs="Calibri"/>
                <w:sz w:val="18"/>
                <w:szCs w:val="18"/>
                <w:lang w:eastAsia="nl-BE"/>
              </w:rPr>
              <w:t>Action</w:t>
            </w:r>
          </w:p>
        </w:tc>
        <w:tc>
          <w:tcPr>
            <w:tcW w:w="579" w:type="pct"/>
            <w:hideMark/>
          </w:tcPr>
          <w:p w14:paraId="13C32977"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Outcomes</w:t>
            </w:r>
          </w:p>
        </w:tc>
        <w:tc>
          <w:tcPr>
            <w:tcW w:w="607" w:type="pct"/>
            <w:hideMark/>
          </w:tcPr>
          <w:p w14:paraId="411A64A4"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D213D4">
              <w:rPr>
                <w:rFonts w:ascii="Calibri" w:hAnsi="Calibri" w:cs="Calibri"/>
                <w:sz w:val="18"/>
                <w:szCs w:val="18"/>
                <w:lang w:val="en-GB" w:eastAsia="nl-BE"/>
              </w:rPr>
              <w:t xml:space="preserve">Contribution of </w:t>
            </w:r>
            <w:r>
              <w:rPr>
                <w:rFonts w:ascii="Calibri" w:hAnsi="Calibri" w:cs="Calibri"/>
                <w:sz w:val="18"/>
                <w:szCs w:val="18"/>
                <w:lang w:val="en-GB" w:eastAsia="nl-BE"/>
              </w:rPr>
              <w:t xml:space="preserve">the action </w:t>
            </w:r>
            <w:r w:rsidRPr="00D213D4">
              <w:rPr>
                <w:rFonts w:ascii="Calibri" w:hAnsi="Calibri" w:cs="Calibri"/>
                <w:sz w:val="18"/>
                <w:szCs w:val="18"/>
                <w:lang w:val="en-GB" w:eastAsia="nl-BE"/>
              </w:rPr>
              <w:t>to the implementation of the key commitment</w:t>
            </w:r>
          </w:p>
        </w:tc>
        <w:tc>
          <w:tcPr>
            <w:tcW w:w="342" w:type="pct"/>
            <w:hideMark/>
          </w:tcPr>
          <w:p w14:paraId="2C93BA13" w14:textId="77777777" w:rsidR="00E456DE" w:rsidRPr="00D213D4" w:rsidRDefault="00E456DE" w:rsidP="00192F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Timeline</w:t>
            </w:r>
          </w:p>
        </w:tc>
        <w:tc>
          <w:tcPr>
            <w:tcW w:w="471" w:type="pct"/>
            <w:hideMark/>
          </w:tcPr>
          <w:p w14:paraId="3A564438"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US" w:eastAsia="nl-BE"/>
              </w:rPr>
            </w:pPr>
            <w:r w:rsidRPr="000566A1">
              <w:rPr>
                <w:rFonts w:ascii="Calibri" w:hAnsi="Calibri" w:cs="Calibri"/>
                <w:sz w:val="18"/>
                <w:szCs w:val="18"/>
                <w:lang w:val="en-US" w:eastAsia="nl-BE"/>
              </w:rPr>
              <w:t xml:space="preserve">Supporting project? </w:t>
            </w:r>
          </w:p>
          <w:p w14:paraId="1A83DF9A"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0566A1">
              <w:rPr>
                <w:rFonts w:ascii="Calibri" w:hAnsi="Calibri" w:cs="Calibri"/>
                <w:sz w:val="18"/>
                <w:szCs w:val="18"/>
                <w:lang w:val="en-US" w:eastAsia="nl-BE"/>
              </w:rPr>
              <w:t>If yes, which one</w:t>
            </w:r>
          </w:p>
        </w:tc>
        <w:tc>
          <w:tcPr>
            <w:tcW w:w="471" w:type="pct"/>
          </w:tcPr>
          <w:p w14:paraId="5025E6D1"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D213D4">
              <w:rPr>
                <w:rFonts w:ascii="Calibri" w:hAnsi="Calibri" w:cs="Calibri"/>
                <w:sz w:val="18"/>
                <w:szCs w:val="18"/>
                <w:lang w:val="en-GB" w:eastAsia="nl-BE"/>
              </w:rPr>
              <w:t>Partner</w:t>
            </w:r>
            <w:r>
              <w:rPr>
                <w:rFonts w:ascii="Calibri" w:hAnsi="Calibri" w:cs="Calibri"/>
                <w:sz w:val="18"/>
                <w:szCs w:val="18"/>
                <w:lang w:val="en-GB" w:eastAsia="nl-BE"/>
              </w:rPr>
              <w:t>(s)</w:t>
            </w:r>
            <w:r w:rsidRPr="00D213D4">
              <w:rPr>
                <w:rFonts w:ascii="Calibri" w:hAnsi="Calibri" w:cs="Calibri"/>
                <w:sz w:val="18"/>
                <w:szCs w:val="18"/>
                <w:lang w:val="en-GB" w:eastAsia="nl-BE"/>
              </w:rPr>
              <w:t xml:space="preserve"> from the own country</w:t>
            </w:r>
          </w:p>
        </w:tc>
        <w:tc>
          <w:tcPr>
            <w:tcW w:w="469" w:type="pct"/>
          </w:tcPr>
          <w:p w14:paraId="5914D1E4"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Pr>
                <w:rFonts w:ascii="Calibri" w:hAnsi="Calibri" w:cs="Calibri"/>
                <w:sz w:val="18"/>
                <w:szCs w:val="18"/>
                <w:lang w:val="en-GB" w:eastAsia="nl-BE"/>
              </w:rPr>
              <w:t xml:space="preserve">Partners from the Peer group </w:t>
            </w:r>
          </w:p>
        </w:tc>
        <w:tc>
          <w:tcPr>
            <w:tcW w:w="624" w:type="pct"/>
          </w:tcPr>
          <w:p w14:paraId="0EC4FC3C"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Achieved by 2024 (Yes/No/Partially)</w:t>
            </w:r>
          </w:p>
          <w:p w14:paraId="360D4C8F" w14:textId="77777777" w:rsidR="00E456DE" w:rsidRPr="00FA0E3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en-GB" w:eastAsia="nl-BE"/>
              </w:rPr>
            </w:pPr>
            <w:r w:rsidRPr="00FA0E3E">
              <w:rPr>
                <w:rFonts w:ascii="Calibri" w:hAnsi="Calibri" w:cs="Calibri"/>
                <w:sz w:val="16"/>
                <w:szCs w:val="16"/>
                <w:lang w:val="en-GB" w:eastAsia="nl-BE"/>
              </w:rPr>
              <w:t>[</w:t>
            </w:r>
            <w:r w:rsidRPr="00FA0E3E">
              <w:rPr>
                <w:rFonts w:ascii="Calibri" w:hAnsi="Calibri" w:cs="Calibri"/>
                <w:i/>
                <w:iCs/>
                <w:sz w:val="16"/>
                <w:szCs w:val="16"/>
                <w:lang w:val="en-GB" w:eastAsia="nl-BE"/>
              </w:rPr>
              <w:t>to be filled in 2024</w:t>
            </w:r>
            <w:r w:rsidRPr="00FA0E3E">
              <w:rPr>
                <w:rFonts w:ascii="Calibri" w:hAnsi="Calibri" w:cs="Calibri"/>
                <w:sz w:val="16"/>
                <w:szCs w:val="16"/>
                <w:lang w:val="en-GB" w:eastAsia="nl-BE"/>
              </w:rPr>
              <w:t>]</w:t>
            </w:r>
          </w:p>
        </w:tc>
        <w:tc>
          <w:tcPr>
            <w:tcW w:w="873" w:type="pct"/>
          </w:tcPr>
          <w:p w14:paraId="373EDDB8"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Provide short explanation</w:t>
            </w:r>
          </w:p>
          <w:p w14:paraId="01CCB889"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427E8E">
              <w:rPr>
                <w:rFonts w:ascii="Calibri" w:hAnsi="Calibri" w:cs="Calibri"/>
                <w:sz w:val="16"/>
                <w:szCs w:val="16"/>
                <w:lang w:val="en-GB" w:eastAsia="nl-BE"/>
              </w:rPr>
              <w:t>[</w:t>
            </w:r>
            <w:r w:rsidRPr="00427E8E">
              <w:rPr>
                <w:rFonts w:ascii="Calibri" w:hAnsi="Calibri" w:cs="Calibri"/>
                <w:i/>
                <w:iCs/>
                <w:sz w:val="16"/>
                <w:szCs w:val="16"/>
                <w:lang w:val="en-GB" w:eastAsia="nl-BE"/>
              </w:rPr>
              <w:t>to be filled in 2024</w:t>
            </w:r>
            <w:r w:rsidRPr="00427E8E">
              <w:rPr>
                <w:rFonts w:ascii="Calibri" w:hAnsi="Calibri" w:cs="Calibri"/>
                <w:sz w:val="16"/>
                <w:szCs w:val="16"/>
                <w:lang w:val="en-GB" w:eastAsia="nl-BE"/>
              </w:rPr>
              <w:t>]</w:t>
            </w:r>
          </w:p>
        </w:tc>
      </w:tr>
      <w:tr w:rsidR="00E456DE" w:rsidRPr="00617274" w14:paraId="362B48A2"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38B61E20" w14:textId="51618A55" w:rsidR="00E456DE" w:rsidRPr="00617274" w:rsidRDefault="00AE4F5D" w:rsidP="00617274">
            <w:pPr>
              <w:jc w:val="left"/>
              <w:rPr>
                <w:rFonts w:ascii="Calibri" w:hAnsi="Calibri" w:cs="Calibri"/>
                <w:color w:val="000000"/>
                <w:sz w:val="18"/>
                <w:szCs w:val="18"/>
                <w:lang w:val="en-GB" w:eastAsia="nl-BE"/>
              </w:rPr>
            </w:pPr>
            <w:r w:rsidRPr="00617274">
              <w:rPr>
                <w:rFonts w:ascii="Calibri" w:hAnsi="Calibri" w:cs="Calibri"/>
                <w:color w:val="000000"/>
                <w:sz w:val="18"/>
                <w:szCs w:val="18"/>
                <w:lang w:val="en-GB" w:eastAsia="nl-BE"/>
              </w:rPr>
              <w:t>Seminar on Alternative Pathways</w:t>
            </w:r>
          </w:p>
        </w:tc>
        <w:tc>
          <w:tcPr>
            <w:tcW w:w="579" w:type="pct"/>
          </w:tcPr>
          <w:p w14:paraId="3DAE7EBA" w14:textId="38C04592" w:rsidR="00E456DE" w:rsidRPr="00617274" w:rsidRDefault="00AE4F5D" w:rsidP="00617274">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617274">
              <w:rPr>
                <w:rFonts w:ascii="Calibri" w:hAnsi="Calibri" w:cs="Calibri"/>
                <w:color w:val="000000"/>
                <w:sz w:val="18"/>
                <w:szCs w:val="18"/>
                <w:lang w:val="en-GB" w:eastAsia="nl-BE"/>
              </w:rPr>
              <w:t xml:space="preserve">Improved awareness of HEIs and relevant stakeholders on </w:t>
            </w:r>
            <w:r w:rsidRPr="00617274">
              <w:rPr>
                <w:rFonts w:ascii="Calibri" w:hAnsi="Calibri" w:cs="Calibri"/>
                <w:color w:val="000000"/>
                <w:sz w:val="18"/>
                <w:szCs w:val="18"/>
                <w:lang w:val="en-GB" w:eastAsia="nl-BE"/>
              </w:rPr>
              <w:lastRenderedPageBreak/>
              <w:t>practices related to micro-credentials, Recognition of Prior Learning, stand-alone qualifications, and recognition of non-formal and informal learning</w:t>
            </w:r>
          </w:p>
        </w:tc>
        <w:tc>
          <w:tcPr>
            <w:tcW w:w="607" w:type="pct"/>
          </w:tcPr>
          <w:p w14:paraId="6A407BE3" w14:textId="2CC6541C" w:rsidR="00E456DE" w:rsidRPr="00617274" w:rsidRDefault="00AE4F5D" w:rsidP="00617274">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617274">
              <w:rPr>
                <w:rFonts w:ascii="Calibri" w:hAnsi="Calibri" w:cs="Calibri"/>
                <w:color w:val="000000"/>
                <w:sz w:val="18"/>
                <w:szCs w:val="18"/>
                <w:lang w:val="en-US" w:eastAsia="nl-BE"/>
              </w:rPr>
              <w:lastRenderedPageBreak/>
              <w:t>Foster the recognition of alternative pathways.</w:t>
            </w:r>
          </w:p>
        </w:tc>
        <w:tc>
          <w:tcPr>
            <w:tcW w:w="342" w:type="pct"/>
          </w:tcPr>
          <w:p w14:paraId="46DD96E5" w14:textId="47C7A091" w:rsidR="00E456DE" w:rsidRPr="00617274" w:rsidRDefault="00AE4F5D" w:rsidP="00617274">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617274">
              <w:rPr>
                <w:rFonts w:ascii="Calibri" w:hAnsi="Calibri" w:cs="Calibri"/>
                <w:color w:val="000000"/>
                <w:sz w:val="18"/>
                <w:szCs w:val="18"/>
                <w:lang w:val="en-GB" w:eastAsia="nl-BE"/>
              </w:rPr>
              <w:t>By 2024</w:t>
            </w:r>
          </w:p>
        </w:tc>
        <w:tc>
          <w:tcPr>
            <w:tcW w:w="471" w:type="pct"/>
          </w:tcPr>
          <w:p w14:paraId="3DF2AA74" w14:textId="12C93B65" w:rsidR="00E456DE" w:rsidRPr="00617274" w:rsidRDefault="00AE4F5D" w:rsidP="00617274">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617274">
              <w:rPr>
                <w:rFonts w:ascii="Calibri" w:hAnsi="Calibri" w:cs="Calibri"/>
                <w:color w:val="000000"/>
                <w:sz w:val="18"/>
                <w:szCs w:val="18"/>
                <w:lang w:val="en-GB" w:eastAsia="nl-BE"/>
              </w:rPr>
              <w:t>TPG-LRC Core</w:t>
            </w:r>
          </w:p>
        </w:tc>
        <w:tc>
          <w:tcPr>
            <w:tcW w:w="471" w:type="pct"/>
          </w:tcPr>
          <w:p w14:paraId="21820720" w14:textId="274E65D6" w:rsidR="00E456DE" w:rsidRPr="00617274" w:rsidRDefault="00AE4F5D" w:rsidP="00617274">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617274">
              <w:rPr>
                <w:rFonts w:ascii="Calibri" w:hAnsi="Calibri" w:cs="Calibri"/>
                <w:color w:val="000000"/>
                <w:sz w:val="18"/>
                <w:szCs w:val="18"/>
                <w:lang w:val="en-GB" w:eastAsia="nl-BE"/>
              </w:rPr>
              <w:t>CIMEA</w:t>
            </w:r>
          </w:p>
        </w:tc>
        <w:tc>
          <w:tcPr>
            <w:tcW w:w="469" w:type="pct"/>
          </w:tcPr>
          <w:p w14:paraId="14580815" w14:textId="4DBBA96B" w:rsidR="00E456DE" w:rsidRPr="00617274" w:rsidRDefault="00AE4F5D" w:rsidP="00617274">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nl-BE"/>
              </w:rPr>
            </w:pPr>
            <w:r w:rsidRPr="00617274">
              <w:rPr>
                <w:rFonts w:ascii="Calibri" w:hAnsi="Calibri" w:cs="Calibri"/>
                <w:color w:val="000000"/>
                <w:sz w:val="18"/>
                <w:szCs w:val="18"/>
                <w:lang w:eastAsia="nl-BE"/>
              </w:rPr>
              <w:t xml:space="preserve">HARNO (EE); FEI (FR); Nuffic (NL); UHR (SE); </w:t>
            </w:r>
            <w:r w:rsidRPr="00617274">
              <w:rPr>
                <w:rFonts w:ascii="Calibri" w:hAnsi="Calibri" w:cs="Calibri"/>
                <w:color w:val="000000"/>
                <w:sz w:val="18"/>
                <w:szCs w:val="18"/>
                <w:lang w:eastAsia="nl-BE"/>
              </w:rPr>
              <w:lastRenderedPageBreak/>
              <w:t>EUA; ESU; EQAR</w:t>
            </w:r>
          </w:p>
        </w:tc>
        <w:tc>
          <w:tcPr>
            <w:tcW w:w="624" w:type="pct"/>
          </w:tcPr>
          <w:p w14:paraId="103ABC9D" w14:textId="77777777" w:rsidR="00E456DE" w:rsidRPr="00617274" w:rsidRDefault="00E456DE" w:rsidP="00617274">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nl-BE"/>
              </w:rPr>
            </w:pPr>
          </w:p>
        </w:tc>
        <w:tc>
          <w:tcPr>
            <w:tcW w:w="873" w:type="pct"/>
          </w:tcPr>
          <w:p w14:paraId="3862823E" w14:textId="77777777" w:rsidR="00E456DE" w:rsidRPr="00617274" w:rsidRDefault="00E456DE" w:rsidP="00617274">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nl-BE"/>
              </w:rPr>
            </w:pPr>
          </w:p>
        </w:tc>
      </w:tr>
      <w:tr w:rsidR="00AE4F5D" w:rsidRPr="00617274" w14:paraId="590C7233"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358E4CF6" w14:textId="7EA06609" w:rsidR="00AE4F5D" w:rsidRPr="00617274" w:rsidRDefault="00AE4F5D" w:rsidP="00617274">
            <w:pPr>
              <w:jc w:val="left"/>
              <w:rPr>
                <w:rFonts w:ascii="Calibri" w:hAnsi="Calibri" w:cs="Calibri"/>
                <w:color w:val="000000"/>
                <w:sz w:val="18"/>
                <w:szCs w:val="18"/>
                <w:lang w:eastAsia="nl-BE"/>
              </w:rPr>
            </w:pPr>
            <w:r w:rsidRPr="00617274">
              <w:rPr>
                <w:rFonts w:ascii="Calibri" w:hAnsi="Calibri" w:cs="Calibri"/>
                <w:color w:val="000000"/>
                <w:sz w:val="18"/>
                <w:szCs w:val="18"/>
                <w:lang w:val="en-GB" w:eastAsia="nl-BE"/>
              </w:rPr>
              <w:t>Seminar on automatic recognition</w:t>
            </w:r>
          </w:p>
        </w:tc>
        <w:tc>
          <w:tcPr>
            <w:tcW w:w="579" w:type="pct"/>
          </w:tcPr>
          <w:p w14:paraId="2F2B589A" w14:textId="0FD208F4" w:rsidR="00AE4F5D" w:rsidRPr="00617274" w:rsidRDefault="00AE4F5D" w:rsidP="00617274">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617274">
              <w:rPr>
                <w:rFonts w:ascii="Calibri" w:hAnsi="Calibri" w:cs="Calibri"/>
                <w:color w:val="000000"/>
                <w:sz w:val="18"/>
                <w:szCs w:val="18"/>
                <w:lang w:val="en-GB" w:eastAsia="nl-BE"/>
              </w:rPr>
              <w:t>Share knowledge to facilitate the homogeneous application of automatic recognition at national level</w:t>
            </w:r>
          </w:p>
        </w:tc>
        <w:tc>
          <w:tcPr>
            <w:tcW w:w="607" w:type="pct"/>
          </w:tcPr>
          <w:p w14:paraId="2CF2E09E" w14:textId="598595CC" w:rsidR="00AE4F5D" w:rsidRPr="00617274" w:rsidRDefault="00AE4F5D" w:rsidP="00617274">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617274">
              <w:rPr>
                <w:rFonts w:ascii="Calibri" w:hAnsi="Calibri" w:cs="Calibri"/>
                <w:color w:val="000000"/>
                <w:sz w:val="18"/>
                <w:szCs w:val="18"/>
                <w:lang w:val="en-US" w:eastAsia="nl-BE"/>
              </w:rPr>
              <w:t>Facilitate the concrete implementation of automatic recognition</w:t>
            </w:r>
          </w:p>
        </w:tc>
        <w:tc>
          <w:tcPr>
            <w:tcW w:w="342" w:type="pct"/>
          </w:tcPr>
          <w:p w14:paraId="7C9FCA9D" w14:textId="68367391" w:rsidR="00AE4F5D" w:rsidRPr="00617274" w:rsidRDefault="00AE4F5D" w:rsidP="00617274">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617274">
              <w:rPr>
                <w:rFonts w:ascii="Calibri" w:hAnsi="Calibri" w:cs="Calibri"/>
                <w:color w:val="000000"/>
                <w:sz w:val="18"/>
                <w:szCs w:val="18"/>
                <w:lang w:val="en-GB" w:eastAsia="nl-BE"/>
              </w:rPr>
              <w:t>By 2024</w:t>
            </w:r>
          </w:p>
        </w:tc>
        <w:tc>
          <w:tcPr>
            <w:tcW w:w="471" w:type="pct"/>
          </w:tcPr>
          <w:p w14:paraId="192CD23D" w14:textId="792241CE" w:rsidR="00AE4F5D" w:rsidRPr="00617274" w:rsidRDefault="00AE4F5D" w:rsidP="00617274">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617274">
              <w:rPr>
                <w:rFonts w:ascii="Calibri" w:hAnsi="Calibri" w:cs="Calibri"/>
                <w:color w:val="000000"/>
                <w:sz w:val="18"/>
                <w:szCs w:val="18"/>
                <w:lang w:val="en-GB" w:eastAsia="nl-BE"/>
              </w:rPr>
              <w:t>TPG-LRC Core</w:t>
            </w:r>
          </w:p>
        </w:tc>
        <w:tc>
          <w:tcPr>
            <w:tcW w:w="471" w:type="pct"/>
          </w:tcPr>
          <w:p w14:paraId="678A2288" w14:textId="62E612C6" w:rsidR="00AE4F5D" w:rsidRPr="00617274" w:rsidRDefault="00AE4F5D" w:rsidP="00617274">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617274">
              <w:rPr>
                <w:rFonts w:ascii="Calibri" w:hAnsi="Calibri" w:cs="Calibri"/>
                <w:color w:val="000000"/>
                <w:sz w:val="18"/>
                <w:szCs w:val="18"/>
                <w:lang w:val="en-GB" w:eastAsia="nl-BE"/>
              </w:rPr>
              <w:t>CIMEA</w:t>
            </w:r>
          </w:p>
        </w:tc>
        <w:tc>
          <w:tcPr>
            <w:tcW w:w="469" w:type="pct"/>
          </w:tcPr>
          <w:p w14:paraId="395BBA56" w14:textId="077014CC" w:rsidR="00AE4F5D" w:rsidRPr="00617274" w:rsidRDefault="00AE4F5D" w:rsidP="00617274">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nl-BE"/>
              </w:rPr>
            </w:pPr>
            <w:r w:rsidRPr="00617274">
              <w:rPr>
                <w:rFonts w:ascii="Calibri" w:hAnsi="Calibri" w:cs="Calibri"/>
                <w:color w:val="000000"/>
                <w:sz w:val="18"/>
                <w:szCs w:val="18"/>
                <w:lang w:eastAsia="nl-BE"/>
              </w:rPr>
              <w:t>HARNO (EE); FEI (FR); Nuffic (NL); UHR (SE); EUA;</w:t>
            </w:r>
          </w:p>
        </w:tc>
        <w:tc>
          <w:tcPr>
            <w:tcW w:w="624" w:type="pct"/>
          </w:tcPr>
          <w:p w14:paraId="0F08438C" w14:textId="77777777" w:rsidR="00AE4F5D" w:rsidRPr="00617274" w:rsidRDefault="00AE4F5D" w:rsidP="00617274">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nl-BE"/>
              </w:rPr>
            </w:pPr>
          </w:p>
        </w:tc>
        <w:tc>
          <w:tcPr>
            <w:tcW w:w="873" w:type="pct"/>
          </w:tcPr>
          <w:p w14:paraId="4B13FE37" w14:textId="77777777" w:rsidR="00AE4F5D" w:rsidRPr="00617274" w:rsidRDefault="00AE4F5D" w:rsidP="00617274">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nl-BE"/>
              </w:rPr>
            </w:pPr>
          </w:p>
        </w:tc>
      </w:tr>
      <w:tr w:rsidR="00AE4F5D" w:rsidRPr="00617274" w14:paraId="1902ADA5"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4D85EFC9" w14:textId="05336455" w:rsidR="00AE4F5D" w:rsidRPr="00617274" w:rsidRDefault="00AE4F5D" w:rsidP="00617274">
            <w:pPr>
              <w:jc w:val="left"/>
              <w:rPr>
                <w:rFonts w:ascii="Calibri" w:hAnsi="Calibri" w:cs="Calibri"/>
                <w:color w:val="000000"/>
                <w:sz w:val="18"/>
                <w:szCs w:val="18"/>
                <w:lang w:val="en-US" w:eastAsia="nl-BE"/>
              </w:rPr>
            </w:pPr>
            <w:r w:rsidRPr="00617274">
              <w:rPr>
                <w:rFonts w:ascii="Calibri" w:hAnsi="Calibri" w:cs="Calibri"/>
                <w:color w:val="000000"/>
                <w:sz w:val="18"/>
                <w:szCs w:val="18"/>
                <w:lang w:val="en-US" w:eastAsia="nl-BE"/>
              </w:rPr>
              <w:t>Seminar on digitalization and Diploma Supplement</w:t>
            </w:r>
          </w:p>
        </w:tc>
        <w:tc>
          <w:tcPr>
            <w:tcW w:w="579" w:type="pct"/>
          </w:tcPr>
          <w:p w14:paraId="264CC305" w14:textId="5AAFF98B" w:rsidR="00AE4F5D" w:rsidRPr="00617274" w:rsidRDefault="00AE4F5D" w:rsidP="00617274">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617274">
              <w:rPr>
                <w:rFonts w:ascii="Calibri" w:hAnsi="Calibri" w:cs="Calibri"/>
                <w:color w:val="000000"/>
                <w:sz w:val="18"/>
                <w:szCs w:val="18"/>
                <w:lang w:val="en-US" w:eastAsia="nl-BE"/>
              </w:rPr>
              <w:t>Disseminate existing tools to foster their use/replicability in other countries</w:t>
            </w:r>
          </w:p>
        </w:tc>
        <w:tc>
          <w:tcPr>
            <w:tcW w:w="607" w:type="pct"/>
          </w:tcPr>
          <w:p w14:paraId="69E257DA" w14:textId="051EACEE" w:rsidR="00AE4F5D" w:rsidRPr="00617274" w:rsidRDefault="00AE4F5D" w:rsidP="00617274">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617274">
              <w:rPr>
                <w:rFonts w:ascii="Calibri" w:hAnsi="Calibri" w:cs="Calibri"/>
                <w:color w:val="000000"/>
                <w:sz w:val="18"/>
                <w:szCs w:val="18"/>
                <w:lang w:val="en-US" w:eastAsia="nl-BE"/>
              </w:rPr>
              <w:t>Optimise the use of digital technology and Diploma Supplement</w:t>
            </w:r>
          </w:p>
        </w:tc>
        <w:tc>
          <w:tcPr>
            <w:tcW w:w="342" w:type="pct"/>
          </w:tcPr>
          <w:p w14:paraId="2B513983" w14:textId="28EF0EDC" w:rsidR="00AE4F5D" w:rsidRPr="00617274" w:rsidRDefault="00AE4F5D" w:rsidP="00617274">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617274">
              <w:rPr>
                <w:rFonts w:ascii="Calibri" w:hAnsi="Calibri" w:cs="Calibri"/>
                <w:color w:val="000000"/>
                <w:sz w:val="18"/>
                <w:szCs w:val="18"/>
                <w:lang w:val="en-GB" w:eastAsia="nl-BE"/>
              </w:rPr>
              <w:t>By 2024</w:t>
            </w:r>
          </w:p>
        </w:tc>
        <w:tc>
          <w:tcPr>
            <w:tcW w:w="471" w:type="pct"/>
          </w:tcPr>
          <w:p w14:paraId="66181EF8" w14:textId="558E6299" w:rsidR="00AE4F5D" w:rsidRPr="00617274" w:rsidRDefault="00AE4F5D" w:rsidP="00617274">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617274">
              <w:rPr>
                <w:rFonts w:ascii="Calibri" w:hAnsi="Calibri" w:cs="Calibri"/>
                <w:color w:val="000000"/>
                <w:sz w:val="18"/>
                <w:szCs w:val="18"/>
                <w:lang w:val="en-GB" w:eastAsia="nl-BE"/>
              </w:rPr>
              <w:t>TPG-LRC Core</w:t>
            </w:r>
          </w:p>
        </w:tc>
        <w:tc>
          <w:tcPr>
            <w:tcW w:w="471" w:type="pct"/>
          </w:tcPr>
          <w:p w14:paraId="4668FBC4" w14:textId="0DDAD337" w:rsidR="00AE4F5D" w:rsidRPr="00617274" w:rsidRDefault="00AE4F5D" w:rsidP="00617274">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617274">
              <w:rPr>
                <w:rFonts w:ascii="Calibri" w:hAnsi="Calibri" w:cs="Calibri"/>
                <w:color w:val="000000"/>
                <w:sz w:val="18"/>
                <w:szCs w:val="18"/>
                <w:lang w:val="en-GB" w:eastAsia="nl-BE"/>
              </w:rPr>
              <w:t>CIMEA</w:t>
            </w:r>
          </w:p>
        </w:tc>
        <w:tc>
          <w:tcPr>
            <w:tcW w:w="469" w:type="pct"/>
          </w:tcPr>
          <w:p w14:paraId="448F68B7" w14:textId="55170597" w:rsidR="00AE4F5D" w:rsidRPr="00617274" w:rsidRDefault="00AE4F5D" w:rsidP="00617274">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nl-BE"/>
              </w:rPr>
            </w:pPr>
            <w:r w:rsidRPr="00617274">
              <w:rPr>
                <w:rFonts w:ascii="Calibri" w:hAnsi="Calibri" w:cs="Calibri"/>
                <w:color w:val="000000"/>
                <w:sz w:val="18"/>
                <w:szCs w:val="18"/>
                <w:lang w:eastAsia="nl-BE"/>
              </w:rPr>
              <w:t>HARNO (EE); FEI (FR); Nuffic (NL); UHR (SE); EUA; ESU; EQAR</w:t>
            </w:r>
          </w:p>
        </w:tc>
        <w:tc>
          <w:tcPr>
            <w:tcW w:w="624" w:type="pct"/>
          </w:tcPr>
          <w:p w14:paraId="4CB11E81" w14:textId="77777777" w:rsidR="00AE4F5D" w:rsidRPr="00617274" w:rsidRDefault="00AE4F5D" w:rsidP="00617274">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nl-BE"/>
              </w:rPr>
            </w:pPr>
          </w:p>
        </w:tc>
        <w:tc>
          <w:tcPr>
            <w:tcW w:w="873" w:type="pct"/>
          </w:tcPr>
          <w:p w14:paraId="41EC1587" w14:textId="77777777" w:rsidR="00AE4F5D" w:rsidRPr="00617274" w:rsidRDefault="00AE4F5D" w:rsidP="00617274">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nl-BE"/>
              </w:rPr>
            </w:pPr>
          </w:p>
        </w:tc>
      </w:tr>
    </w:tbl>
    <w:p w14:paraId="58EC6D70" w14:textId="52E31B28" w:rsidR="00150518" w:rsidRPr="007C69B2" w:rsidRDefault="00F50AB4">
      <w:pPr>
        <w:rPr>
          <w:rFonts w:asciiTheme="majorHAnsi" w:eastAsiaTheme="majorEastAsia" w:hAnsiTheme="majorHAnsi" w:cstheme="majorBidi"/>
          <w:color w:val="2F5496" w:themeColor="accent1" w:themeShade="BF"/>
          <w:sz w:val="32"/>
          <w:szCs w:val="32"/>
          <w:lang w:val="en-GB"/>
        </w:rPr>
      </w:pPr>
      <w:hyperlink w:anchor="_top" w:history="1">
        <w:r w:rsidR="007C69B2" w:rsidRPr="004D34E8">
          <w:rPr>
            <w:rStyle w:val="Collegamentoipertestuale"/>
            <w:lang w:val="en-GB"/>
          </w:rPr>
          <w:t>Back to t</w:t>
        </w:r>
        <w:r w:rsidR="007C69B2">
          <w:rPr>
            <w:rStyle w:val="Collegamentoipertestuale"/>
            <w:lang w:val="en-GB"/>
          </w:rPr>
          <w:t>op</w:t>
        </w:r>
      </w:hyperlink>
      <w:r w:rsidR="00150518" w:rsidRPr="007D2D33">
        <w:rPr>
          <w:lang w:val="en-US"/>
        </w:rPr>
        <w:br w:type="page"/>
      </w:r>
    </w:p>
    <w:p w14:paraId="7BB48512" w14:textId="77777777" w:rsidR="00150518" w:rsidRPr="007D2D33" w:rsidRDefault="00150518" w:rsidP="00150518">
      <w:pPr>
        <w:pStyle w:val="Titolo1"/>
        <w:rPr>
          <w:lang w:val="en-US"/>
        </w:rPr>
      </w:pPr>
      <w:bookmarkStart w:id="27" w:name="_Toc103165021"/>
      <w:r w:rsidRPr="007D2D33">
        <w:rPr>
          <w:lang w:val="en-US"/>
        </w:rPr>
        <w:lastRenderedPageBreak/>
        <w:t>Kazakhstan</w:t>
      </w:r>
      <w:bookmarkEnd w:id="27"/>
    </w:p>
    <w:p w14:paraId="2996DAE9" w14:textId="77777777" w:rsidR="00DE701C" w:rsidRPr="007D2D33" w:rsidRDefault="00F50AB4" w:rsidP="00DE701C">
      <w:pPr>
        <w:rPr>
          <w:rStyle w:val="Collegamentoipertestuale"/>
          <w:lang w:val="en-US"/>
        </w:rPr>
      </w:pPr>
      <w:hyperlink w:anchor="_top" w:history="1">
        <w:r w:rsidR="00DE701C" w:rsidRPr="007D2D33">
          <w:rPr>
            <w:rStyle w:val="Collegamentoipertestuale"/>
            <w:lang w:val="en-US"/>
          </w:rPr>
          <w:t>Back to top</w:t>
        </w:r>
      </w:hyperlink>
    </w:p>
    <w:p w14:paraId="6BF96AC2" w14:textId="77777777" w:rsidR="007C69B2" w:rsidRPr="00150518" w:rsidRDefault="007C69B2" w:rsidP="007C69B2">
      <w:pPr>
        <w:spacing w:after="0"/>
        <w:rPr>
          <w:rFonts w:ascii="Calibri" w:hAnsi="Calibri" w:cs="Calibri"/>
          <w:b/>
          <w:bCs/>
          <w:color w:val="000000"/>
          <w:lang w:val="en-GB" w:eastAsia="nl-BE"/>
        </w:rPr>
      </w:pPr>
      <w:r w:rsidRPr="00150518">
        <w:rPr>
          <w:rFonts w:ascii="Calibri" w:hAnsi="Calibri" w:cs="Calibri"/>
          <w:b/>
          <w:bCs/>
          <w:color w:val="000000"/>
          <w:lang w:val="en-GB" w:eastAsia="nl-BE"/>
        </w:rPr>
        <w:t>Please identify here for your country the challenges (if relevant) or describe the situation in the respective key commitment</w:t>
      </w:r>
    </w:p>
    <w:sdt>
      <w:sdtPr>
        <w:id w:val="-2058311246"/>
        <w:placeholder>
          <w:docPart w:val="755B6BE4B0384C2E82E0EAA137DEDEA0"/>
        </w:placeholder>
        <w:showingPlcHdr/>
        <w:text/>
      </w:sdtPr>
      <w:sdtEndPr/>
      <w:sdtContent>
        <w:p w14:paraId="3BE279FF" w14:textId="28E072C3" w:rsidR="004828BA" w:rsidRPr="00795B76" w:rsidRDefault="004828BA" w:rsidP="004828BA">
          <w:pPr>
            <w:rPr>
              <w:lang w:val="en-GB"/>
            </w:rPr>
          </w:pPr>
          <w:r w:rsidRPr="00795B76">
            <w:rPr>
              <w:rStyle w:val="Testosegnaposto"/>
              <w:lang w:val="en-GB"/>
            </w:rPr>
            <w:t>Click here to enter text.</w:t>
          </w:r>
        </w:p>
      </w:sdtContent>
    </w:sdt>
    <w:p w14:paraId="3690DBC9" w14:textId="77777777" w:rsidR="007C69B2" w:rsidRPr="00795B76" w:rsidRDefault="007C69B2" w:rsidP="007C69B2">
      <w:pPr>
        <w:rPr>
          <w:lang w:val="en-GB"/>
        </w:rPr>
      </w:pPr>
    </w:p>
    <w:p w14:paraId="6E4C8515" w14:textId="77777777" w:rsidR="007C69B2" w:rsidRPr="00150518" w:rsidRDefault="007C69B2" w:rsidP="007C69B2">
      <w:pPr>
        <w:spacing w:after="0"/>
        <w:rPr>
          <w:rFonts w:ascii="Calibri" w:hAnsi="Calibri" w:cs="Calibri"/>
          <w:b/>
          <w:bCs/>
          <w:color w:val="000000"/>
          <w:lang w:val="en-GB" w:eastAsia="nl-BE"/>
        </w:rPr>
      </w:pPr>
      <w:r w:rsidRPr="00150518">
        <w:rPr>
          <w:rFonts w:ascii="Calibri" w:hAnsi="Calibri" w:cs="Calibri"/>
          <w:b/>
          <w:bCs/>
          <w:color w:val="000000"/>
          <w:lang w:val="en-GB" w:eastAsia="nl-BE"/>
        </w:rPr>
        <w:t xml:space="preserve">Please describe here for your country the progress to be achieved by </w:t>
      </w:r>
      <w:r>
        <w:rPr>
          <w:rFonts w:ascii="Calibri" w:hAnsi="Calibri" w:cs="Calibri"/>
          <w:b/>
          <w:bCs/>
          <w:color w:val="000000"/>
          <w:lang w:val="en-GB" w:eastAsia="nl-BE"/>
        </w:rPr>
        <w:t>2024</w:t>
      </w:r>
    </w:p>
    <w:sdt>
      <w:sdtPr>
        <w:id w:val="-875152880"/>
        <w:placeholder>
          <w:docPart w:val="B2CF72A79E4B4A13BEEF89805C6CD404"/>
        </w:placeholder>
        <w:showingPlcHdr/>
        <w:text/>
      </w:sdtPr>
      <w:sdtEndPr/>
      <w:sdtContent>
        <w:p w14:paraId="089A7962" w14:textId="4D766DFF" w:rsidR="007C69B2" w:rsidRPr="00795B76" w:rsidRDefault="007C69B2" w:rsidP="007C69B2">
          <w:pPr>
            <w:rPr>
              <w:lang w:val="en-GB"/>
            </w:rPr>
          </w:pPr>
          <w:r w:rsidRPr="00795B76">
            <w:rPr>
              <w:rStyle w:val="Testosegnaposto"/>
              <w:lang w:val="en-GB"/>
            </w:rPr>
            <w:t>Click here to enter text.</w:t>
          </w:r>
        </w:p>
      </w:sdtContent>
    </w:sdt>
    <w:p w14:paraId="292F56BB" w14:textId="77777777" w:rsidR="007C69B2" w:rsidRPr="00795B76" w:rsidRDefault="007C69B2" w:rsidP="007C69B2">
      <w:pPr>
        <w:rPr>
          <w:lang w:val="en-GB"/>
        </w:rPr>
      </w:pPr>
    </w:p>
    <w:p w14:paraId="66A48F4B" w14:textId="77777777" w:rsidR="003476C3" w:rsidRPr="003476C3" w:rsidRDefault="003476C3" w:rsidP="003476C3">
      <w:pPr>
        <w:rPr>
          <w:b/>
          <w:bCs/>
          <w:lang w:val="en-GB"/>
        </w:rPr>
      </w:pPr>
      <w:r w:rsidRPr="003476C3">
        <w:rPr>
          <w:rFonts w:ascii="Calibri" w:hAnsi="Calibri" w:cs="Calibri"/>
          <w:b/>
          <w:bCs/>
          <w:color w:val="000000"/>
          <w:lang w:val="en-GB" w:eastAsia="nl-BE"/>
        </w:rPr>
        <w:t>Please list the concrete actions you want to undertake to achieve the commitments and the objectives you have set (e.g. normative change, surveys, self-assessment, peer assessment, analysis, workshops, conferences, …)</w:t>
      </w:r>
    </w:p>
    <w:p w14:paraId="32CC3861" w14:textId="7046358E" w:rsidR="007C69B2" w:rsidRDefault="007C69B2" w:rsidP="007C69B2">
      <w:pPr>
        <w:rPr>
          <w:lang w:val="en-GB"/>
        </w:rPr>
      </w:pPr>
    </w:p>
    <w:tbl>
      <w:tblPr>
        <w:tblStyle w:val="Tabellagriglia4-colore4"/>
        <w:tblW w:w="5000" w:type="pct"/>
        <w:tblLook w:val="04A0" w:firstRow="1" w:lastRow="0" w:firstColumn="1" w:lastColumn="0" w:noHBand="0" w:noVBand="1"/>
      </w:tblPr>
      <w:tblGrid>
        <w:gridCol w:w="1579"/>
        <w:gridCol w:w="1620"/>
        <w:gridCol w:w="1699"/>
        <w:gridCol w:w="957"/>
        <w:gridCol w:w="1318"/>
        <w:gridCol w:w="1318"/>
        <w:gridCol w:w="1312"/>
        <w:gridCol w:w="1746"/>
        <w:gridCol w:w="2443"/>
      </w:tblGrid>
      <w:tr w:rsidR="00E456DE" w:rsidRPr="00026D2D" w14:paraId="56CE3407" w14:textId="77777777" w:rsidTr="00192F08">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64" w:type="pct"/>
            <w:hideMark/>
          </w:tcPr>
          <w:p w14:paraId="13A8E7B9" w14:textId="77777777" w:rsidR="00E456DE" w:rsidRPr="00D213D4" w:rsidRDefault="00E456DE" w:rsidP="00192F08">
            <w:pPr>
              <w:rPr>
                <w:rFonts w:ascii="Calibri" w:hAnsi="Calibri" w:cs="Calibri"/>
                <w:sz w:val="18"/>
                <w:szCs w:val="18"/>
                <w:lang w:eastAsia="nl-BE"/>
              </w:rPr>
            </w:pPr>
            <w:r>
              <w:rPr>
                <w:rFonts w:ascii="Calibri" w:hAnsi="Calibri" w:cs="Calibri"/>
                <w:sz w:val="18"/>
                <w:szCs w:val="18"/>
                <w:lang w:eastAsia="nl-BE"/>
              </w:rPr>
              <w:t>Action</w:t>
            </w:r>
          </w:p>
        </w:tc>
        <w:tc>
          <w:tcPr>
            <w:tcW w:w="579" w:type="pct"/>
            <w:hideMark/>
          </w:tcPr>
          <w:p w14:paraId="51CE5ECD"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Outcomes</w:t>
            </w:r>
          </w:p>
        </w:tc>
        <w:tc>
          <w:tcPr>
            <w:tcW w:w="607" w:type="pct"/>
            <w:hideMark/>
          </w:tcPr>
          <w:p w14:paraId="7517B9F5"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D213D4">
              <w:rPr>
                <w:rFonts w:ascii="Calibri" w:hAnsi="Calibri" w:cs="Calibri"/>
                <w:sz w:val="18"/>
                <w:szCs w:val="18"/>
                <w:lang w:val="en-GB" w:eastAsia="nl-BE"/>
              </w:rPr>
              <w:t xml:space="preserve">Contribution of </w:t>
            </w:r>
            <w:r>
              <w:rPr>
                <w:rFonts w:ascii="Calibri" w:hAnsi="Calibri" w:cs="Calibri"/>
                <w:sz w:val="18"/>
                <w:szCs w:val="18"/>
                <w:lang w:val="en-GB" w:eastAsia="nl-BE"/>
              </w:rPr>
              <w:t xml:space="preserve">the action </w:t>
            </w:r>
            <w:r w:rsidRPr="00D213D4">
              <w:rPr>
                <w:rFonts w:ascii="Calibri" w:hAnsi="Calibri" w:cs="Calibri"/>
                <w:sz w:val="18"/>
                <w:szCs w:val="18"/>
                <w:lang w:val="en-GB" w:eastAsia="nl-BE"/>
              </w:rPr>
              <w:t>to the implementation of the key commitment</w:t>
            </w:r>
          </w:p>
        </w:tc>
        <w:tc>
          <w:tcPr>
            <w:tcW w:w="342" w:type="pct"/>
            <w:hideMark/>
          </w:tcPr>
          <w:p w14:paraId="2A45E3E4" w14:textId="77777777" w:rsidR="00E456DE" w:rsidRPr="00D213D4" w:rsidRDefault="00E456DE" w:rsidP="00192F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Timeline</w:t>
            </w:r>
          </w:p>
        </w:tc>
        <w:tc>
          <w:tcPr>
            <w:tcW w:w="471" w:type="pct"/>
            <w:hideMark/>
          </w:tcPr>
          <w:p w14:paraId="56446D48"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US" w:eastAsia="nl-BE"/>
              </w:rPr>
            </w:pPr>
            <w:r w:rsidRPr="000566A1">
              <w:rPr>
                <w:rFonts w:ascii="Calibri" w:hAnsi="Calibri" w:cs="Calibri"/>
                <w:sz w:val="18"/>
                <w:szCs w:val="18"/>
                <w:lang w:val="en-US" w:eastAsia="nl-BE"/>
              </w:rPr>
              <w:t xml:space="preserve">Supporting project? </w:t>
            </w:r>
          </w:p>
          <w:p w14:paraId="1A2139A0"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0566A1">
              <w:rPr>
                <w:rFonts w:ascii="Calibri" w:hAnsi="Calibri" w:cs="Calibri"/>
                <w:sz w:val="18"/>
                <w:szCs w:val="18"/>
                <w:lang w:val="en-US" w:eastAsia="nl-BE"/>
              </w:rPr>
              <w:t>If yes, which one</w:t>
            </w:r>
          </w:p>
        </w:tc>
        <w:tc>
          <w:tcPr>
            <w:tcW w:w="471" w:type="pct"/>
          </w:tcPr>
          <w:p w14:paraId="07AC7A22"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D213D4">
              <w:rPr>
                <w:rFonts w:ascii="Calibri" w:hAnsi="Calibri" w:cs="Calibri"/>
                <w:sz w:val="18"/>
                <w:szCs w:val="18"/>
                <w:lang w:val="en-GB" w:eastAsia="nl-BE"/>
              </w:rPr>
              <w:t>Partner</w:t>
            </w:r>
            <w:r>
              <w:rPr>
                <w:rFonts w:ascii="Calibri" w:hAnsi="Calibri" w:cs="Calibri"/>
                <w:sz w:val="18"/>
                <w:szCs w:val="18"/>
                <w:lang w:val="en-GB" w:eastAsia="nl-BE"/>
              </w:rPr>
              <w:t>(s)</w:t>
            </w:r>
            <w:r w:rsidRPr="00D213D4">
              <w:rPr>
                <w:rFonts w:ascii="Calibri" w:hAnsi="Calibri" w:cs="Calibri"/>
                <w:sz w:val="18"/>
                <w:szCs w:val="18"/>
                <w:lang w:val="en-GB" w:eastAsia="nl-BE"/>
              </w:rPr>
              <w:t xml:space="preserve"> from the own country</w:t>
            </w:r>
          </w:p>
        </w:tc>
        <w:tc>
          <w:tcPr>
            <w:tcW w:w="469" w:type="pct"/>
          </w:tcPr>
          <w:p w14:paraId="7ED61701"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Pr>
                <w:rFonts w:ascii="Calibri" w:hAnsi="Calibri" w:cs="Calibri"/>
                <w:sz w:val="18"/>
                <w:szCs w:val="18"/>
                <w:lang w:val="en-GB" w:eastAsia="nl-BE"/>
              </w:rPr>
              <w:t xml:space="preserve">Partners from the Peer group </w:t>
            </w:r>
          </w:p>
        </w:tc>
        <w:tc>
          <w:tcPr>
            <w:tcW w:w="624" w:type="pct"/>
          </w:tcPr>
          <w:p w14:paraId="763D8B74"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Achieved by 2024 (Yes/No/Partially)</w:t>
            </w:r>
          </w:p>
          <w:p w14:paraId="321BD85A" w14:textId="77777777" w:rsidR="00E456DE" w:rsidRPr="00FA0E3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en-GB" w:eastAsia="nl-BE"/>
              </w:rPr>
            </w:pPr>
            <w:r w:rsidRPr="00FA0E3E">
              <w:rPr>
                <w:rFonts w:ascii="Calibri" w:hAnsi="Calibri" w:cs="Calibri"/>
                <w:sz w:val="16"/>
                <w:szCs w:val="16"/>
                <w:lang w:val="en-GB" w:eastAsia="nl-BE"/>
              </w:rPr>
              <w:t>[</w:t>
            </w:r>
            <w:r w:rsidRPr="00FA0E3E">
              <w:rPr>
                <w:rFonts w:ascii="Calibri" w:hAnsi="Calibri" w:cs="Calibri"/>
                <w:i/>
                <w:iCs/>
                <w:sz w:val="16"/>
                <w:szCs w:val="16"/>
                <w:lang w:val="en-GB" w:eastAsia="nl-BE"/>
              </w:rPr>
              <w:t>to be filled in 2024</w:t>
            </w:r>
            <w:r w:rsidRPr="00FA0E3E">
              <w:rPr>
                <w:rFonts w:ascii="Calibri" w:hAnsi="Calibri" w:cs="Calibri"/>
                <w:sz w:val="16"/>
                <w:szCs w:val="16"/>
                <w:lang w:val="en-GB" w:eastAsia="nl-BE"/>
              </w:rPr>
              <w:t>]</w:t>
            </w:r>
          </w:p>
        </w:tc>
        <w:tc>
          <w:tcPr>
            <w:tcW w:w="873" w:type="pct"/>
          </w:tcPr>
          <w:p w14:paraId="7147CE3B"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Provide short explanation</w:t>
            </w:r>
          </w:p>
          <w:p w14:paraId="6ABFAFF5"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427E8E">
              <w:rPr>
                <w:rFonts w:ascii="Calibri" w:hAnsi="Calibri" w:cs="Calibri"/>
                <w:sz w:val="16"/>
                <w:szCs w:val="16"/>
                <w:lang w:val="en-GB" w:eastAsia="nl-BE"/>
              </w:rPr>
              <w:t>[</w:t>
            </w:r>
            <w:r w:rsidRPr="00427E8E">
              <w:rPr>
                <w:rFonts w:ascii="Calibri" w:hAnsi="Calibri" w:cs="Calibri"/>
                <w:i/>
                <w:iCs/>
                <w:sz w:val="16"/>
                <w:szCs w:val="16"/>
                <w:lang w:val="en-GB" w:eastAsia="nl-BE"/>
              </w:rPr>
              <w:t>to be filled in 2024</w:t>
            </w:r>
            <w:r w:rsidRPr="00427E8E">
              <w:rPr>
                <w:rFonts w:ascii="Calibri" w:hAnsi="Calibri" w:cs="Calibri"/>
                <w:sz w:val="16"/>
                <w:szCs w:val="16"/>
                <w:lang w:val="en-GB" w:eastAsia="nl-BE"/>
              </w:rPr>
              <w:t>]</w:t>
            </w:r>
          </w:p>
        </w:tc>
      </w:tr>
      <w:tr w:rsidR="00E456DE" w:rsidRPr="00026D2D" w14:paraId="66CBFFA0"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3FAECB35" w14:textId="77777777" w:rsidR="00E456DE" w:rsidRPr="00D213D4" w:rsidRDefault="00E456DE" w:rsidP="00192F08">
            <w:pPr>
              <w:rPr>
                <w:rFonts w:ascii="Calibri" w:hAnsi="Calibri" w:cs="Calibri"/>
                <w:color w:val="000000"/>
                <w:sz w:val="18"/>
                <w:szCs w:val="18"/>
                <w:lang w:val="en-GB" w:eastAsia="nl-BE"/>
              </w:rPr>
            </w:pPr>
          </w:p>
        </w:tc>
        <w:tc>
          <w:tcPr>
            <w:tcW w:w="579" w:type="pct"/>
          </w:tcPr>
          <w:p w14:paraId="2FB681DA" w14:textId="77777777" w:rsidR="00E456DE" w:rsidRPr="00D213D4"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07A05A9F" w14:textId="77777777" w:rsidR="00E456DE" w:rsidRPr="00D213D4"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342" w:type="pct"/>
          </w:tcPr>
          <w:p w14:paraId="2DC131BF" w14:textId="77777777" w:rsidR="00E456DE" w:rsidRPr="008606FE" w:rsidRDefault="00E456DE" w:rsidP="00192F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71" w:type="pct"/>
          </w:tcPr>
          <w:p w14:paraId="679E37C3" w14:textId="77777777" w:rsidR="00E456DE" w:rsidRPr="008606FE"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71" w:type="pct"/>
          </w:tcPr>
          <w:p w14:paraId="3BCE29B4" w14:textId="77777777" w:rsidR="00E456DE" w:rsidRPr="008606FE"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69" w:type="pct"/>
          </w:tcPr>
          <w:p w14:paraId="6F22AD83" w14:textId="77777777" w:rsidR="00E456DE" w:rsidRPr="008606FE"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24" w:type="pct"/>
          </w:tcPr>
          <w:p w14:paraId="2067739A" w14:textId="77777777" w:rsidR="00E456DE" w:rsidRPr="008606FE"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873" w:type="pct"/>
          </w:tcPr>
          <w:p w14:paraId="3BCA9BE9" w14:textId="77777777" w:rsidR="00E456DE" w:rsidRPr="008606FE"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r>
      <w:tr w:rsidR="00E456DE" w:rsidRPr="00026D2D" w14:paraId="5E4EDA11"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3B1A8FFE" w14:textId="77777777" w:rsidR="00E456DE" w:rsidRPr="00D213D4" w:rsidRDefault="00E456DE" w:rsidP="00192F08">
            <w:pPr>
              <w:rPr>
                <w:rFonts w:ascii="Calibri" w:hAnsi="Calibri" w:cs="Calibri"/>
                <w:color w:val="000000"/>
                <w:sz w:val="18"/>
                <w:szCs w:val="18"/>
                <w:lang w:val="en-GB" w:eastAsia="nl-BE"/>
              </w:rPr>
            </w:pPr>
          </w:p>
        </w:tc>
        <w:tc>
          <w:tcPr>
            <w:tcW w:w="579" w:type="pct"/>
          </w:tcPr>
          <w:p w14:paraId="0512C836"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07" w:type="pct"/>
          </w:tcPr>
          <w:p w14:paraId="3C97774A" w14:textId="77777777" w:rsidR="00E456DE" w:rsidRPr="00D213D4"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p>
        </w:tc>
        <w:tc>
          <w:tcPr>
            <w:tcW w:w="342" w:type="pct"/>
          </w:tcPr>
          <w:p w14:paraId="19C82A27" w14:textId="77777777" w:rsidR="00E456DE" w:rsidRPr="000566A1" w:rsidRDefault="00E456DE" w:rsidP="00192F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2F05CC99"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0C86C66D"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297709F5"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56C5C4FC"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7C22CE3C"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E456DE" w:rsidRPr="00026D2D" w14:paraId="2C143FB4"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1210AB33" w14:textId="77777777" w:rsidR="00E456DE" w:rsidRPr="00D213D4" w:rsidRDefault="00E456DE" w:rsidP="00192F08">
            <w:pPr>
              <w:rPr>
                <w:rFonts w:ascii="Calibri" w:hAnsi="Calibri" w:cs="Calibri"/>
                <w:color w:val="000000"/>
                <w:sz w:val="18"/>
                <w:szCs w:val="18"/>
                <w:lang w:val="en-GB" w:eastAsia="nl-BE"/>
              </w:rPr>
            </w:pPr>
          </w:p>
        </w:tc>
        <w:tc>
          <w:tcPr>
            <w:tcW w:w="579" w:type="pct"/>
          </w:tcPr>
          <w:p w14:paraId="24848205" w14:textId="77777777" w:rsidR="00E456DE" w:rsidRPr="00D213D4"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0A7CC007"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6EDF8795" w14:textId="77777777" w:rsidR="00E456DE" w:rsidRPr="000566A1" w:rsidRDefault="00E456DE" w:rsidP="00192F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1061646E"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035688D6"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29CC280D"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182937F1"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0053DB64"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r w:rsidR="00E456DE" w:rsidRPr="00026D2D" w14:paraId="50F5FC88"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1FDCB4F6" w14:textId="77777777" w:rsidR="00E456DE" w:rsidRPr="00D213D4" w:rsidRDefault="00E456DE" w:rsidP="00192F08">
            <w:pPr>
              <w:rPr>
                <w:rFonts w:ascii="Calibri" w:hAnsi="Calibri" w:cs="Calibri"/>
                <w:color w:val="000000"/>
                <w:sz w:val="18"/>
                <w:szCs w:val="18"/>
                <w:lang w:val="en-GB" w:eastAsia="nl-BE"/>
              </w:rPr>
            </w:pPr>
          </w:p>
        </w:tc>
        <w:tc>
          <w:tcPr>
            <w:tcW w:w="579" w:type="pct"/>
          </w:tcPr>
          <w:p w14:paraId="7116F7B0" w14:textId="77777777" w:rsidR="00E456DE" w:rsidRPr="00D213D4"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19290F3B"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5739FA50" w14:textId="77777777" w:rsidR="00E456DE" w:rsidRPr="000566A1" w:rsidRDefault="00E456DE" w:rsidP="00192F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6644AB86"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73751310"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6D692F6A"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774CF735"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5EB49647"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E456DE" w:rsidRPr="00026D2D" w14:paraId="293C2118"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07E5C5FA" w14:textId="77777777" w:rsidR="00E456DE" w:rsidRPr="00D213D4" w:rsidRDefault="00E456DE" w:rsidP="00192F08">
            <w:pPr>
              <w:rPr>
                <w:rFonts w:ascii="Calibri" w:hAnsi="Calibri" w:cs="Calibri"/>
                <w:color w:val="000000"/>
                <w:sz w:val="18"/>
                <w:szCs w:val="18"/>
                <w:lang w:val="en-GB" w:eastAsia="nl-BE"/>
              </w:rPr>
            </w:pPr>
          </w:p>
        </w:tc>
        <w:tc>
          <w:tcPr>
            <w:tcW w:w="579" w:type="pct"/>
          </w:tcPr>
          <w:p w14:paraId="14E8AFC3" w14:textId="77777777" w:rsidR="00E456DE" w:rsidRPr="00D213D4"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3DAB7833"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762F0461" w14:textId="77777777" w:rsidR="00E456DE" w:rsidRPr="000566A1" w:rsidRDefault="00E456DE" w:rsidP="00192F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04C804DD"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086F3D13"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2E86AA84"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7F484EA9"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13FE98E4"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r w:rsidR="00E456DE" w:rsidRPr="00026D2D" w14:paraId="0DF93830"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02CE6D64" w14:textId="77777777" w:rsidR="00E456DE" w:rsidRPr="00D213D4" w:rsidRDefault="00E456DE" w:rsidP="00192F08">
            <w:pPr>
              <w:rPr>
                <w:rFonts w:ascii="Calibri" w:hAnsi="Calibri" w:cs="Calibri"/>
                <w:color w:val="000000"/>
                <w:sz w:val="18"/>
                <w:szCs w:val="18"/>
                <w:lang w:val="en-GB" w:eastAsia="nl-BE"/>
              </w:rPr>
            </w:pPr>
          </w:p>
        </w:tc>
        <w:tc>
          <w:tcPr>
            <w:tcW w:w="579" w:type="pct"/>
          </w:tcPr>
          <w:p w14:paraId="4447365F"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07" w:type="pct"/>
          </w:tcPr>
          <w:p w14:paraId="7AFDB852"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72952283" w14:textId="77777777" w:rsidR="00E456DE" w:rsidRPr="000566A1" w:rsidRDefault="00E456DE" w:rsidP="00192F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5E59FE30"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3D79685B"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75A53AA1"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5EC72EF1"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1A60C884"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bl>
    <w:p w14:paraId="508183C4" w14:textId="77777777" w:rsidR="00E456DE" w:rsidRPr="00E456DE" w:rsidRDefault="00E456DE" w:rsidP="007C69B2">
      <w:pPr>
        <w:rPr>
          <w:lang w:val="en-US"/>
        </w:rPr>
      </w:pPr>
    </w:p>
    <w:p w14:paraId="63A2AF69" w14:textId="06F41B0B" w:rsidR="00150518" w:rsidRPr="007C69B2" w:rsidRDefault="00F50AB4">
      <w:pPr>
        <w:rPr>
          <w:rFonts w:asciiTheme="majorHAnsi" w:eastAsiaTheme="majorEastAsia" w:hAnsiTheme="majorHAnsi" w:cstheme="majorBidi"/>
          <w:color w:val="2F5496" w:themeColor="accent1" w:themeShade="BF"/>
          <w:sz w:val="32"/>
          <w:szCs w:val="32"/>
          <w:lang w:val="en-GB"/>
        </w:rPr>
      </w:pPr>
      <w:hyperlink w:anchor="_top" w:history="1">
        <w:r w:rsidR="007C69B2" w:rsidRPr="004D34E8">
          <w:rPr>
            <w:rStyle w:val="Collegamentoipertestuale"/>
            <w:lang w:val="en-GB"/>
          </w:rPr>
          <w:t>Back to t</w:t>
        </w:r>
        <w:r w:rsidR="007C69B2">
          <w:rPr>
            <w:rStyle w:val="Collegamentoipertestuale"/>
            <w:lang w:val="en-GB"/>
          </w:rPr>
          <w:t>op</w:t>
        </w:r>
      </w:hyperlink>
      <w:r w:rsidR="00150518" w:rsidRPr="007D2D33">
        <w:rPr>
          <w:lang w:val="en-US"/>
        </w:rPr>
        <w:br w:type="page"/>
      </w:r>
    </w:p>
    <w:p w14:paraId="5E0FE3CE" w14:textId="77777777" w:rsidR="00150518" w:rsidRPr="007D2D33" w:rsidRDefault="00150518" w:rsidP="00150518">
      <w:pPr>
        <w:pStyle w:val="Titolo1"/>
        <w:rPr>
          <w:lang w:val="en-US"/>
        </w:rPr>
      </w:pPr>
      <w:bookmarkStart w:id="28" w:name="_Toc103165022"/>
      <w:r w:rsidRPr="007D2D33">
        <w:rPr>
          <w:lang w:val="en-US"/>
        </w:rPr>
        <w:lastRenderedPageBreak/>
        <w:t>Latvia</w:t>
      </w:r>
      <w:bookmarkEnd w:id="28"/>
    </w:p>
    <w:p w14:paraId="1B58E0D5" w14:textId="77777777" w:rsidR="00DE701C" w:rsidRPr="007D2D33" w:rsidRDefault="00F50AB4" w:rsidP="00DE701C">
      <w:pPr>
        <w:rPr>
          <w:rStyle w:val="Collegamentoipertestuale"/>
          <w:lang w:val="en-US"/>
        </w:rPr>
      </w:pPr>
      <w:hyperlink w:anchor="_top" w:history="1">
        <w:r w:rsidR="00DE701C" w:rsidRPr="007D2D33">
          <w:rPr>
            <w:rStyle w:val="Collegamentoipertestuale"/>
            <w:lang w:val="en-US"/>
          </w:rPr>
          <w:t>Back to top</w:t>
        </w:r>
      </w:hyperlink>
    </w:p>
    <w:p w14:paraId="0B1951CF" w14:textId="26A54124" w:rsidR="00AE2B85" w:rsidRDefault="007C69B2" w:rsidP="00AE2B85">
      <w:pPr>
        <w:spacing w:after="0"/>
        <w:rPr>
          <w:rFonts w:ascii="Calibri" w:hAnsi="Calibri" w:cs="Calibri"/>
          <w:b/>
          <w:bCs/>
          <w:color w:val="000000"/>
          <w:lang w:val="en-GB" w:eastAsia="nl-BE"/>
        </w:rPr>
      </w:pPr>
      <w:r w:rsidRPr="00150518">
        <w:rPr>
          <w:rFonts w:ascii="Calibri" w:hAnsi="Calibri" w:cs="Calibri"/>
          <w:b/>
          <w:bCs/>
          <w:color w:val="000000"/>
          <w:lang w:val="en-GB" w:eastAsia="nl-BE"/>
        </w:rPr>
        <w:t>Please identify here for your country the challenges (if relevant) or describe the situation in the respective key commitment</w:t>
      </w:r>
    </w:p>
    <w:p w14:paraId="2AC40C07" w14:textId="77777777" w:rsidR="00725C95" w:rsidRPr="00725C95" w:rsidRDefault="00725C95" w:rsidP="00725C95">
      <w:pPr>
        <w:spacing w:after="0"/>
        <w:rPr>
          <w:rFonts w:ascii="Calibri" w:hAnsi="Calibri" w:cs="Calibri"/>
          <w:iCs/>
          <w:color w:val="000000"/>
          <w:lang w:val="en-GB" w:eastAsia="nl-BE"/>
        </w:rPr>
      </w:pPr>
      <w:r w:rsidRPr="00725C95">
        <w:rPr>
          <w:rFonts w:ascii="Calibri" w:hAnsi="Calibri" w:cs="Calibri"/>
          <w:iCs/>
          <w:color w:val="000000"/>
          <w:lang w:val="en-GB" w:eastAsia="nl-BE"/>
        </w:rPr>
        <w:t>In the context of the TPG B on LRC, Latvia identifies some challenges towards implementation of the Rome Communique:</w:t>
      </w:r>
    </w:p>
    <w:p w14:paraId="3E0E25D6" w14:textId="77777777" w:rsidR="00725C95" w:rsidRPr="00725C95" w:rsidRDefault="00725C95" w:rsidP="00725C95">
      <w:pPr>
        <w:spacing w:after="0"/>
        <w:rPr>
          <w:rFonts w:ascii="Calibri" w:hAnsi="Calibri" w:cs="Calibri"/>
          <w:iCs/>
          <w:color w:val="000000"/>
          <w:lang w:val="en-GB" w:eastAsia="nl-BE"/>
        </w:rPr>
      </w:pPr>
      <w:r w:rsidRPr="00725C95">
        <w:rPr>
          <w:rFonts w:ascii="Calibri" w:hAnsi="Calibri" w:cs="Calibri"/>
          <w:iCs/>
          <w:color w:val="000000"/>
          <w:lang w:val="en-GB" w:eastAsia="nl-BE"/>
        </w:rPr>
        <w:t>- implementation of Automatic recognition of academic qualifications as a novelty for all participants;</w:t>
      </w:r>
    </w:p>
    <w:p w14:paraId="3FCE5AEF" w14:textId="77777777" w:rsidR="00725C95" w:rsidRPr="00725C95" w:rsidRDefault="00725C95" w:rsidP="00725C95">
      <w:pPr>
        <w:spacing w:after="0"/>
        <w:rPr>
          <w:rFonts w:ascii="Calibri" w:hAnsi="Calibri" w:cs="Calibri"/>
          <w:iCs/>
          <w:color w:val="000000"/>
          <w:lang w:val="en-GB" w:eastAsia="nl-BE"/>
        </w:rPr>
      </w:pPr>
      <w:r w:rsidRPr="00725C95">
        <w:rPr>
          <w:rFonts w:ascii="Calibri" w:hAnsi="Calibri" w:cs="Calibri"/>
          <w:iCs/>
          <w:color w:val="000000"/>
          <w:lang w:val="en-GB" w:eastAsia="nl-BE"/>
        </w:rPr>
        <w:t>- establishment/ development of digital tools for recognition service;</w:t>
      </w:r>
    </w:p>
    <w:p w14:paraId="6A8354A5" w14:textId="01F74955" w:rsidR="00725C95" w:rsidRPr="00725C95" w:rsidRDefault="00725C95" w:rsidP="00725C95">
      <w:pPr>
        <w:spacing w:after="0"/>
        <w:rPr>
          <w:rFonts w:ascii="Calibri" w:hAnsi="Calibri" w:cs="Calibri"/>
          <w:iCs/>
          <w:color w:val="000000"/>
          <w:lang w:val="en-GB" w:eastAsia="nl-BE"/>
        </w:rPr>
      </w:pPr>
      <w:r w:rsidRPr="00725C95">
        <w:rPr>
          <w:rFonts w:ascii="Calibri" w:hAnsi="Calibri" w:cs="Calibri"/>
          <w:iCs/>
          <w:color w:val="000000"/>
          <w:lang w:val="en-GB" w:eastAsia="nl-BE"/>
        </w:rPr>
        <w:t xml:space="preserve">- </w:t>
      </w:r>
      <w:r w:rsidRPr="00725C95">
        <w:rPr>
          <w:rFonts w:ascii="Calibri" w:hAnsi="Calibri" w:cs="Calibri"/>
          <w:iCs/>
          <w:color w:val="000000"/>
          <w:lang w:val="en-US" w:eastAsia="nl-BE"/>
        </w:rPr>
        <w:t>distribution of tasks and responsibilities among the competent institutions (esp. higher education institutions) that have the right knowledge and capacity to carry out recognition procedures (amendments to the Law are ongoing now at the Parliament).</w:t>
      </w:r>
    </w:p>
    <w:p w14:paraId="4B532544" w14:textId="77777777" w:rsidR="00725C95" w:rsidRPr="00725C95" w:rsidRDefault="00725C95" w:rsidP="00725C95">
      <w:pPr>
        <w:spacing w:after="0"/>
        <w:rPr>
          <w:rFonts w:ascii="Calibri" w:hAnsi="Calibri" w:cs="Calibri"/>
          <w:iCs/>
          <w:color w:val="000000"/>
          <w:lang w:val="en-GB" w:eastAsia="nl-BE"/>
        </w:rPr>
      </w:pPr>
      <w:r w:rsidRPr="00725C95">
        <w:rPr>
          <w:rFonts w:ascii="Calibri" w:hAnsi="Calibri" w:cs="Calibri"/>
          <w:iCs/>
          <w:color w:val="000000"/>
          <w:lang w:val="en-GB" w:eastAsia="nl-BE"/>
        </w:rPr>
        <w:t>Establishment of a full procedure for recognition of qualifications held by refugees, displaced persons, and persons in refugee-like situations remains a challenge for recognition of secondary education certificates/ diplomas because an official document of such level of qualification is a mandatory requirement to enter a programme at higher education’s levels.</w:t>
      </w:r>
    </w:p>
    <w:p w14:paraId="63F770AA" w14:textId="0576267C" w:rsidR="007C69B2" w:rsidRPr="00150518" w:rsidRDefault="007C69B2" w:rsidP="007C69B2">
      <w:pPr>
        <w:spacing w:after="0"/>
        <w:rPr>
          <w:rFonts w:ascii="Calibri" w:hAnsi="Calibri" w:cs="Calibri"/>
          <w:b/>
          <w:bCs/>
          <w:color w:val="000000"/>
          <w:lang w:val="en-GB" w:eastAsia="nl-BE"/>
        </w:rPr>
      </w:pPr>
      <w:r w:rsidRPr="00150518">
        <w:rPr>
          <w:rFonts w:ascii="Calibri" w:hAnsi="Calibri" w:cs="Calibri"/>
          <w:b/>
          <w:bCs/>
          <w:color w:val="000000"/>
          <w:lang w:val="en-GB" w:eastAsia="nl-BE"/>
        </w:rPr>
        <w:t xml:space="preserve">Please describe here for your country the progress to be achieved by </w:t>
      </w:r>
      <w:r>
        <w:rPr>
          <w:rFonts w:ascii="Calibri" w:hAnsi="Calibri" w:cs="Calibri"/>
          <w:b/>
          <w:bCs/>
          <w:color w:val="000000"/>
          <w:lang w:val="en-GB" w:eastAsia="nl-BE"/>
        </w:rPr>
        <w:t>2024</w:t>
      </w:r>
    </w:p>
    <w:p w14:paraId="57C414EF" w14:textId="671DD0DC" w:rsidR="00725C95" w:rsidRPr="00725C95" w:rsidRDefault="00725C95" w:rsidP="00725C95">
      <w:pPr>
        <w:rPr>
          <w:rFonts w:ascii="Calibri" w:hAnsi="Calibri" w:cs="Calibri"/>
          <w:bCs/>
          <w:iCs/>
          <w:color w:val="000000" w:themeColor="text1"/>
          <w:lang w:val="en-GB"/>
        </w:rPr>
      </w:pPr>
      <w:r w:rsidRPr="00725C95">
        <w:rPr>
          <w:rFonts w:ascii="Calibri" w:hAnsi="Calibri" w:cs="Calibri"/>
          <w:bCs/>
          <w:iCs/>
          <w:color w:val="000000" w:themeColor="text1"/>
          <w:lang w:val="en-GB"/>
        </w:rPr>
        <w:t xml:space="preserve">By 2024 automatic recognition of academic qualifications will be achieved between Baltic and </w:t>
      </w:r>
      <w:r w:rsidR="00B9053D" w:rsidRPr="00725C95">
        <w:rPr>
          <w:rFonts w:ascii="Calibri" w:hAnsi="Calibri" w:cs="Calibri"/>
          <w:bCs/>
          <w:iCs/>
          <w:color w:val="000000" w:themeColor="text1"/>
          <w:lang w:val="en-GB"/>
        </w:rPr>
        <w:t>Benelux</w:t>
      </w:r>
      <w:r w:rsidRPr="00725C95">
        <w:rPr>
          <w:rFonts w:ascii="Calibri" w:hAnsi="Calibri" w:cs="Calibri"/>
          <w:bCs/>
          <w:iCs/>
          <w:color w:val="000000" w:themeColor="text1"/>
          <w:lang w:val="en-GB"/>
        </w:rPr>
        <w:t xml:space="preserve"> countries, the Treaty will be ratified by Latvia. The role of HE Institutions in diploma recognition will be increased. Some digital tools for recognition would be created. The UNESCO Global Convention on the Recognition of Qualifications concerning Higher Education will be adopted.</w:t>
      </w:r>
    </w:p>
    <w:p w14:paraId="2E2B2C8C" w14:textId="04F6841F" w:rsidR="003476C3" w:rsidRPr="003476C3" w:rsidRDefault="003476C3" w:rsidP="003476C3">
      <w:pPr>
        <w:rPr>
          <w:b/>
          <w:bCs/>
          <w:lang w:val="en-GB"/>
        </w:rPr>
      </w:pPr>
      <w:r w:rsidRPr="003476C3">
        <w:rPr>
          <w:rFonts w:ascii="Calibri" w:hAnsi="Calibri" w:cs="Calibri"/>
          <w:b/>
          <w:bCs/>
          <w:color w:val="000000"/>
          <w:lang w:val="en-GB" w:eastAsia="nl-BE"/>
        </w:rPr>
        <w:t>Please list the concrete actions you want to undertake to achieve the commitments and the objectives you have set (e.g. normative change, surveys, self-assessment, peer assessment, analysis, workshops, conferences, …)</w:t>
      </w:r>
    </w:p>
    <w:p w14:paraId="0291E7DA" w14:textId="2CED40D0" w:rsidR="007C69B2" w:rsidRDefault="007C69B2" w:rsidP="007C69B2">
      <w:pPr>
        <w:rPr>
          <w:lang w:val="en-GB"/>
        </w:rPr>
      </w:pPr>
    </w:p>
    <w:tbl>
      <w:tblPr>
        <w:tblStyle w:val="Tabellagriglia4-colore4"/>
        <w:tblW w:w="5000" w:type="pct"/>
        <w:tblLook w:val="04A0" w:firstRow="1" w:lastRow="0" w:firstColumn="1" w:lastColumn="0" w:noHBand="0" w:noVBand="1"/>
      </w:tblPr>
      <w:tblGrid>
        <w:gridCol w:w="1579"/>
        <w:gridCol w:w="1620"/>
        <w:gridCol w:w="1699"/>
        <w:gridCol w:w="957"/>
        <w:gridCol w:w="1318"/>
        <w:gridCol w:w="1318"/>
        <w:gridCol w:w="1312"/>
        <w:gridCol w:w="1746"/>
        <w:gridCol w:w="2443"/>
      </w:tblGrid>
      <w:tr w:rsidR="00E456DE" w:rsidRPr="00026D2D" w14:paraId="2F8690EF" w14:textId="77777777" w:rsidTr="00192F08">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64" w:type="pct"/>
            <w:hideMark/>
          </w:tcPr>
          <w:p w14:paraId="2CF5A4EB" w14:textId="77777777" w:rsidR="00E456DE" w:rsidRPr="00D213D4" w:rsidRDefault="00E456DE" w:rsidP="00192F08">
            <w:pPr>
              <w:rPr>
                <w:rFonts w:ascii="Calibri" w:hAnsi="Calibri" w:cs="Calibri"/>
                <w:sz w:val="18"/>
                <w:szCs w:val="18"/>
                <w:lang w:eastAsia="nl-BE"/>
              </w:rPr>
            </w:pPr>
            <w:r>
              <w:rPr>
                <w:rFonts w:ascii="Calibri" w:hAnsi="Calibri" w:cs="Calibri"/>
                <w:sz w:val="18"/>
                <w:szCs w:val="18"/>
                <w:lang w:eastAsia="nl-BE"/>
              </w:rPr>
              <w:t>Action</w:t>
            </w:r>
          </w:p>
        </w:tc>
        <w:tc>
          <w:tcPr>
            <w:tcW w:w="579" w:type="pct"/>
            <w:hideMark/>
          </w:tcPr>
          <w:p w14:paraId="66C486B6"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Outcomes</w:t>
            </w:r>
          </w:p>
        </w:tc>
        <w:tc>
          <w:tcPr>
            <w:tcW w:w="607" w:type="pct"/>
            <w:hideMark/>
          </w:tcPr>
          <w:p w14:paraId="1C70EEED"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D213D4">
              <w:rPr>
                <w:rFonts w:ascii="Calibri" w:hAnsi="Calibri" w:cs="Calibri"/>
                <w:sz w:val="18"/>
                <w:szCs w:val="18"/>
                <w:lang w:val="en-GB" w:eastAsia="nl-BE"/>
              </w:rPr>
              <w:t xml:space="preserve">Contribution of </w:t>
            </w:r>
            <w:r>
              <w:rPr>
                <w:rFonts w:ascii="Calibri" w:hAnsi="Calibri" w:cs="Calibri"/>
                <w:sz w:val="18"/>
                <w:szCs w:val="18"/>
                <w:lang w:val="en-GB" w:eastAsia="nl-BE"/>
              </w:rPr>
              <w:t xml:space="preserve">the action </w:t>
            </w:r>
            <w:r w:rsidRPr="00D213D4">
              <w:rPr>
                <w:rFonts w:ascii="Calibri" w:hAnsi="Calibri" w:cs="Calibri"/>
                <w:sz w:val="18"/>
                <w:szCs w:val="18"/>
                <w:lang w:val="en-GB" w:eastAsia="nl-BE"/>
              </w:rPr>
              <w:t>to the implementation of the key commitment</w:t>
            </w:r>
          </w:p>
        </w:tc>
        <w:tc>
          <w:tcPr>
            <w:tcW w:w="342" w:type="pct"/>
            <w:hideMark/>
          </w:tcPr>
          <w:p w14:paraId="338AC8C6" w14:textId="77777777" w:rsidR="00E456DE" w:rsidRPr="00D213D4" w:rsidRDefault="00E456DE" w:rsidP="00192F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Timeline</w:t>
            </w:r>
          </w:p>
        </w:tc>
        <w:tc>
          <w:tcPr>
            <w:tcW w:w="471" w:type="pct"/>
            <w:hideMark/>
          </w:tcPr>
          <w:p w14:paraId="6E452320"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US" w:eastAsia="nl-BE"/>
              </w:rPr>
            </w:pPr>
            <w:r w:rsidRPr="000566A1">
              <w:rPr>
                <w:rFonts w:ascii="Calibri" w:hAnsi="Calibri" w:cs="Calibri"/>
                <w:sz w:val="18"/>
                <w:szCs w:val="18"/>
                <w:lang w:val="en-US" w:eastAsia="nl-BE"/>
              </w:rPr>
              <w:t xml:space="preserve">Supporting project? </w:t>
            </w:r>
          </w:p>
          <w:p w14:paraId="6D61829A"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0566A1">
              <w:rPr>
                <w:rFonts w:ascii="Calibri" w:hAnsi="Calibri" w:cs="Calibri"/>
                <w:sz w:val="18"/>
                <w:szCs w:val="18"/>
                <w:lang w:val="en-US" w:eastAsia="nl-BE"/>
              </w:rPr>
              <w:t>If yes, which one</w:t>
            </w:r>
          </w:p>
        </w:tc>
        <w:tc>
          <w:tcPr>
            <w:tcW w:w="471" w:type="pct"/>
          </w:tcPr>
          <w:p w14:paraId="50DC3113"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D213D4">
              <w:rPr>
                <w:rFonts w:ascii="Calibri" w:hAnsi="Calibri" w:cs="Calibri"/>
                <w:sz w:val="18"/>
                <w:szCs w:val="18"/>
                <w:lang w:val="en-GB" w:eastAsia="nl-BE"/>
              </w:rPr>
              <w:t>Partner</w:t>
            </w:r>
            <w:r>
              <w:rPr>
                <w:rFonts w:ascii="Calibri" w:hAnsi="Calibri" w:cs="Calibri"/>
                <w:sz w:val="18"/>
                <w:szCs w:val="18"/>
                <w:lang w:val="en-GB" w:eastAsia="nl-BE"/>
              </w:rPr>
              <w:t>(s)</w:t>
            </w:r>
            <w:r w:rsidRPr="00D213D4">
              <w:rPr>
                <w:rFonts w:ascii="Calibri" w:hAnsi="Calibri" w:cs="Calibri"/>
                <w:sz w:val="18"/>
                <w:szCs w:val="18"/>
                <w:lang w:val="en-GB" w:eastAsia="nl-BE"/>
              </w:rPr>
              <w:t xml:space="preserve"> from the own country</w:t>
            </w:r>
          </w:p>
        </w:tc>
        <w:tc>
          <w:tcPr>
            <w:tcW w:w="469" w:type="pct"/>
          </w:tcPr>
          <w:p w14:paraId="2A538BBB"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Pr>
                <w:rFonts w:ascii="Calibri" w:hAnsi="Calibri" w:cs="Calibri"/>
                <w:sz w:val="18"/>
                <w:szCs w:val="18"/>
                <w:lang w:val="en-GB" w:eastAsia="nl-BE"/>
              </w:rPr>
              <w:t xml:space="preserve">Partners from the Peer group </w:t>
            </w:r>
          </w:p>
        </w:tc>
        <w:tc>
          <w:tcPr>
            <w:tcW w:w="624" w:type="pct"/>
          </w:tcPr>
          <w:p w14:paraId="62245900"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Achieved by 2024 (Yes/No/Partially)</w:t>
            </w:r>
          </w:p>
          <w:p w14:paraId="27774D90" w14:textId="77777777" w:rsidR="00E456DE" w:rsidRPr="00FA0E3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en-GB" w:eastAsia="nl-BE"/>
              </w:rPr>
            </w:pPr>
            <w:r w:rsidRPr="00FA0E3E">
              <w:rPr>
                <w:rFonts w:ascii="Calibri" w:hAnsi="Calibri" w:cs="Calibri"/>
                <w:sz w:val="16"/>
                <w:szCs w:val="16"/>
                <w:lang w:val="en-GB" w:eastAsia="nl-BE"/>
              </w:rPr>
              <w:t>[</w:t>
            </w:r>
            <w:r w:rsidRPr="00FA0E3E">
              <w:rPr>
                <w:rFonts w:ascii="Calibri" w:hAnsi="Calibri" w:cs="Calibri"/>
                <w:i/>
                <w:iCs/>
                <w:sz w:val="16"/>
                <w:szCs w:val="16"/>
                <w:lang w:val="en-GB" w:eastAsia="nl-BE"/>
              </w:rPr>
              <w:t>to be filled in 2024</w:t>
            </w:r>
            <w:r w:rsidRPr="00FA0E3E">
              <w:rPr>
                <w:rFonts w:ascii="Calibri" w:hAnsi="Calibri" w:cs="Calibri"/>
                <w:sz w:val="16"/>
                <w:szCs w:val="16"/>
                <w:lang w:val="en-GB" w:eastAsia="nl-BE"/>
              </w:rPr>
              <w:t>]</w:t>
            </w:r>
          </w:p>
        </w:tc>
        <w:tc>
          <w:tcPr>
            <w:tcW w:w="873" w:type="pct"/>
          </w:tcPr>
          <w:p w14:paraId="26E74AC1"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Provide short explanation</w:t>
            </w:r>
          </w:p>
          <w:p w14:paraId="122BA5DC"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427E8E">
              <w:rPr>
                <w:rFonts w:ascii="Calibri" w:hAnsi="Calibri" w:cs="Calibri"/>
                <w:sz w:val="16"/>
                <w:szCs w:val="16"/>
                <w:lang w:val="en-GB" w:eastAsia="nl-BE"/>
              </w:rPr>
              <w:t>[</w:t>
            </w:r>
            <w:r w:rsidRPr="00427E8E">
              <w:rPr>
                <w:rFonts w:ascii="Calibri" w:hAnsi="Calibri" w:cs="Calibri"/>
                <w:i/>
                <w:iCs/>
                <w:sz w:val="16"/>
                <w:szCs w:val="16"/>
                <w:lang w:val="en-GB" w:eastAsia="nl-BE"/>
              </w:rPr>
              <w:t>to be filled in 2024</w:t>
            </w:r>
            <w:r w:rsidRPr="00427E8E">
              <w:rPr>
                <w:rFonts w:ascii="Calibri" w:hAnsi="Calibri" w:cs="Calibri"/>
                <w:sz w:val="16"/>
                <w:szCs w:val="16"/>
                <w:lang w:val="en-GB" w:eastAsia="nl-BE"/>
              </w:rPr>
              <w:t>]</w:t>
            </w:r>
          </w:p>
        </w:tc>
      </w:tr>
      <w:tr w:rsidR="00AE2B85" w:rsidRPr="00026D2D" w14:paraId="00D1C80D"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5872FA83" w14:textId="7612A47A" w:rsidR="00AE2B85" w:rsidRPr="00725C95" w:rsidRDefault="00AE2B85" w:rsidP="00725C95">
            <w:pPr>
              <w:jc w:val="left"/>
              <w:rPr>
                <w:rFonts w:ascii="Calibri" w:hAnsi="Calibri" w:cs="Calibri"/>
                <w:color w:val="000000"/>
                <w:sz w:val="18"/>
                <w:szCs w:val="18"/>
                <w:lang w:val="en-GB" w:eastAsia="nl-BE"/>
              </w:rPr>
            </w:pPr>
            <w:r w:rsidRPr="00725C95">
              <w:rPr>
                <w:rFonts w:ascii="Calibri" w:hAnsi="Calibri" w:cs="Calibri"/>
                <w:color w:val="000000"/>
                <w:sz w:val="18"/>
                <w:szCs w:val="18"/>
                <w:lang w:val="en-GB" w:eastAsia="nl-BE"/>
              </w:rPr>
              <w:lastRenderedPageBreak/>
              <w:t xml:space="preserve">Normative changes </w:t>
            </w:r>
          </w:p>
        </w:tc>
        <w:tc>
          <w:tcPr>
            <w:tcW w:w="579" w:type="pct"/>
          </w:tcPr>
          <w:p w14:paraId="4E015DB0" w14:textId="443CC479" w:rsidR="00AE2B85" w:rsidRPr="00725C95" w:rsidRDefault="00AE2B85" w:rsidP="00725C95">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725C95">
              <w:rPr>
                <w:rFonts w:ascii="Calibri" w:hAnsi="Calibri" w:cs="Calibri"/>
                <w:color w:val="000000"/>
                <w:sz w:val="18"/>
                <w:szCs w:val="18"/>
                <w:lang w:val="en-US" w:eastAsia="nl-BE"/>
              </w:rPr>
              <w:t>Increased a role of HEI in recognition of diplomas and education documents</w:t>
            </w:r>
          </w:p>
        </w:tc>
        <w:tc>
          <w:tcPr>
            <w:tcW w:w="607" w:type="pct"/>
          </w:tcPr>
          <w:p w14:paraId="25740A92" w14:textId="6A4A1C03" w:rsidR="00AE2B85" w:rsidRPr="00725C95" w:rsidRDefault="00AE2B85" w:rsidP="00725C95">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725C95">
              <w:rPr>
                <w:rFonts w:ascii="Calibri" w:hAnsi="Calibri" w:cs="Calibri"/>
                <w:sz w:val="18"/>
                <w:szCs w:val="18"/>
                <w:lang w:val="en-US"/>
              </w:rPr>
              <w:t>Distribution of work and responsibilities among the competent institutions</w:t>
            </w:r>
          </w:p>
        </w:tc>
        <w:tc>
          <w:tcPr>
            <w:tcW w:w="342" w:type="pct"/>
          </w:tcPr>
          <w:p w14:paraId="6FC65083" w14:textId="382198ED" w:rsidR="00AE2B85" w:rsidRPr="00725C95" w:rsidRDefault="00AE2B85" w:rsidP="00725C95">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725C95">
              <w:rPr>
                <w:rFonts w:ascii="Calibri" w:hAnsi="Calibri" w:cs="Calibri"/>
                <w:color w:val="000000"/>
                <w:sz w:val="18"/>
                <w:szCs w:val="18"/>
                <w:lang w:val="en-US" w:eastAsia="nl-BE"/>
              </w:rPr>
              <w:t>2023</w:t>
            </w:r>
          </w:p>
        </w:tc>
        <w:tc>
          <w:tcPr>
            <w:tcW w:w="471" w:type="pct"/>
          </w:tcPr>
          <w:p w14:paraId="260BAAC0" w14:textId="7BF47CE8" w:rsidR="00AE2B85" w:rsidRPr="00725C95" w:rsidRDefault="00AE2B85" w:rsidP="00725C95">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725C95">
              <w:rPr>
                <w:rFonts w:ascii="Calibri" w:hAnsi="Calibri" w:cs="Calibri"/>
                <w:color w:val="000000"/>
                <w:sz w:val="18"/>
                <w:szCs w:val="18"/>
                <w:lang w:val="en-US" w:eastAsia="nl-BE"/>
              </w:rPr>
              <w:t>n.a</w:t>
            </w:r>
          </w:p>
        </w:tc>
        <w:tc>
          <w:tcPr>
            <w:tcW w:w="471" w:type="pct"/>
          </w:tcPr>
          <w:p w14:paraId="28A256A7" w14:textId="6D68D50D" w:rsidR="00AE2B85" w:rsidRPr="00725C95" w:rsidRDefault="00AE2B85" w:rsidP="00725C95">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725C95">
              <w:rPr>
                <w:rFonts w:ascii="Calibri" w:hAnsi="Calibri" w:cs="Calibri"/>
                <w:color w:val="000000"/>
                <w:sz w:val="18"/>
                <w:szCs w:val="18"/>
                <w:lang w:val="en-US" w:eastAsia="nl-BE"/>
              </w:rPr>
              <w:t>ENIC/ NARIC, Ministry, HE institutions</w:t>
            </w:r>
          </w:p>
        </w:tc>
        <w:tc>
          <w:tcPr>
            <w:tcW w:w="469" w:type="pct"/>
          </w:tcPr>
          <w:p w14:paraId="76E30268" w14:textId="77777777" w:rsidR="00AE2B85" w:rsidRPr="00725C95" w:rsidRDefault="00AE2B85" w:rsidP="00725C95">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24" w:type="pct"/>
          </w:tcPr>
          <w:p w14:paraId="7DE04364" w14:textId="77777777" w:rsidR="00AE2B85" w:rsidRPr="00725C95" w:rsidRDefault="00AE2B85" w:rsidP="00725C95">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873" w:type="pct"/>
          </w:tcPr>
          <w:p w14:paraId="1F865E06" w14:textId="77777777" w:rsidR="00AE2B85" w:rsidRPr="00725C95" w:rsidRDefault="00AE2B85" w:rsidP="00725C95">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r>
      <w:tr w:rsidR="00AE2B85" w:rsidRPr="00AE2B85" w14:paraId="6E84CDBD"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0AF45339" w14:textId="69C24ED4" w:rsidR="00AE2B85" w:rsidRPr="00725C95" w:rsidRDefault="00AE2B85" w:rsidP="00725C95">
            <w:pPr>
              <w:jc w:val="left"/>
              <w:rPr>
                <w:rFonts w:ascii="Calibri" w:hAnsi="Calibri" w:cs="Calibri"/>
                <w:color w:val="000000"/>
                <w:sz w:val="18"/>
                <w:szCs w:val="18"/>
                <w:lang w:val="en-GB" w:eastAsia="nl-BE"/>
              </w:rPr>
            </w:pPr>
            <w:r w:rsidRPr="00725C95">
              <w:rPr>
                <w:rFonts w:ascii="Calibri" w:hAnsi="Calibri" w:cs="Calibri"/>
                <w:color w:val="000000"/>
                <w:sz w:val="18"/>
                <w:szCs w:val="18"/>
                <w:lang w:val="en-GB" w:eastAsia="nl-BE"/>
              </w:rPr>
              <w:t>A set of seminars</w:t>
            </w:r>
          </w:p>
        </w:tc>
        <w:tc>
          <w:tcPr>
            <w:tcW w:w="579" w:type="pct"/>
          </w:tcPr>
          <w:p w14:paraId="5A296389" w14:textId="5E5705A3" w:rsidR="00AE2B85" w:rsidRPr="00725C95" w:rsidRDefault="00AE2B85" w:rsidP="00725C95">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725C95">
              <w:rPr>
                <w:rFonts w:ascii="Calibri" w:hAnsi="Calibri" w:cs="Calibri"/>
                <w:color w:val="000000"/>
                <w:sz w:val="18"/>
                <w:szCs w:val="18"/>
                <w:lang w:val="en-GB" w:eastAsia="nl-BE"/>
              </w:rPr>
              <w:t>Recognition knowledge for HE institutions</w:t>
            </w:r>
          </w:p>
        </w:tc>
        <w:tc>
          <w:tcPr>
            <w:tcW w:w="607" w:type="pct"/>
          </w:tcPr>
          <w:p w14:paraId="00DC5C19" w14:textId="4B802A43" w:rsidR="00AE2B85" w:rsidRPr="00725C95" w:rsidRDefault="00AE2B85" w:rsidP="00725C95">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r w:rsidRPr="00725C95">
              <w:rPr>
                <w:rFonts w:ascii="Calibri" w:hAnsi="Calibri" w:cs="Calibri"/>
                <w:color w:val="000000"/>
                <w:sz w:val="18"/>
                <w:szCs w:val="18"/>
                <w:lang w:val="en-US" w:eastAsia="nl-BE"/>
              </w:rPr>
              <w:t>Increased a role of HEI in recognition</w:t>
            </w:r>
          </w:p>
        </w:tc>
        <w:tc>
          <w:tcPr>
            <w:tcW w:w="342" w:type="pct"/>
          </w:tcPr>
          <w:p w14:paraId="20C5D44B" w14:textId="0EE22356" w:rsidR="00AE2B85" w:rsidRPr="00725C95" w:rsidRDefault="00AE2B85" w:rsidP="00725C95">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725C95">
              <w:rPr>
                <w:rFonts w:ascii="Calibri" w:hAnsi="Calibri" w:cs="Calibri"/>
                <w:color w:val="000000"/>
                <w:sz w:val="18"/>
                <w:szCs w:val="18"/>
                <w:lang w:val="en-US" w:eastAsia="nl-BE"/>
              </w:rPr>
              <w:t>2023</w:t>
            </w:r>
          </w:p>
        </w:tc>
        <w:tc>
          <w:tcPr>
            <w:tcW w:w="471" w:type="pct"/>
          </w:tcPr>
          <w:p w14:paraId="606E1757" w14:textId="1472494D" w:rsidR="00AE2B85" w:rsidRPr="00725C95" w:rsidRDefault="00AE2B85" w:rsidP="00725C95">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725C95">
              <w:rPr>
                <w:rFonts w:ascii="Calibri" w:hAnsi="Calibri" w:cs="Calibri"/>
                <w:color w:val="000000"/>
                <w:sz w:val="18"/>
                <w:szCs w:val="18"/>
                <w:lang w:val="en-US" w:eastAsia="nl-BE"/>
              </w:rPr>
              <w:t>n.a.</w:t>
            </w:r>
          </w:p>
        </w:tc>
        <w:tc>
          <w:tcPr>
            <w:tcW w:w="471" w:type="pct"/>
          </w:tcPr>
          <w:p w14:paraId="7A823EA1" w14:textId="77777777" w:rsidR="00AE2B85" w:rsidRPr="00725C95" w:rsidRDefault="00AE2B85" w:rsidP="00725C95">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71A99CB9" w14:textId="77777777" w:rsidR="00AE2B85" w:rsidRPr="00725C95" w:rsidRDefault="00AE2B85" w:rsidP="00725C95">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12EE5753" w14:textId="77777777" w:rsidR="00AE2B85" w:rsidRPr="00725C95" w:rsidRDefault="00AE2B85" w:rsidP="00725C95">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5C98D734" w14:textId="77777777" w:rsidR="00AE2B85" w:rsidRPr="00725C95" w:rsidRDefault="00AE2B85" w:rsidP="00725C95">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AE2B85" w:rsidRPr="00AE2B85" w14:paraId="3D0B0668"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77D5C26B" w14:textId="7F72C524" w:rsidR="00AE2B85" w:rsidRPr="00725C95" w:rsidRDefault="00AE2B85" w:rsidP="00725C95">
            <w:pPr>
              <w:jc w:val="left"/>
              <w:rPr>
                <w:rFonts w:ascii="Calibri" w:hAnsi="Calibri" w:cs="Calibri"/>
                <w:iCs/>
                <w:color w:val="000000"/>
                <w:sz w:val="18"/>
                <w:szCs w:val="18"/>
                <w:lang w:val="en-GB" w:eastAsia="nl-BE"/>
              </w:rPr>
            </w:pPr>
            <w:r w:rsidRPr="00725C95">
              <w:rPr>
                <w:rFonts w:ascii="Calibri" w:hAnsi="Calibri" w:cs="Calibri"/>
                <w:iCs/>
                <w:sz w:val="18"/>
                <w:szCs w:val="18"/>
                <w:lang w:val="en-GB"/>
              </w:rPr>
              <w:t>Digital tools for recognition</w:t>
            </w:r>
          </w:p>
        </w:tc>
        <w:tc>
          <w:tcPr>
            <w:tcW w:w="579" w:type="pct"/>
          </w:tcPr>
          <w:p w14:paraId="5E907F53" w14:textId="710202CA" w:rsidR="00AE2B85" w:rsidRPr="00725C95" w:rsidRDefault="00AE2B85" w:rsidP="00725C95">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725C95">
              <w:rPr>
                <w:rFonts w:ascii="Calibri" w:hAnsi="Calibri" w:cs="Calibri"/>
                <w:color w:val="000000"/>
                <w:sz w:val="18"/>
                <w:szCs w:val="18"/>
                <w:lang w:val="en-US" w:eastAsia="nl-BE"/>
              </w:rPr>
              <w:t>Faster recognition procedures, minimize administrative burden</w:t>
            </w:r>
          </w:p>
        </w:tc>
        <w:tc>
          <w:tcPr>
            <w:tcW w:w="607" w:type="pct"/>
          </w:tcPr>
          <w:p w14:paraId="6871881D" w14:textId="75320461" w:rsidR="00AE2B85" w:rsidRPr="00725C95" w:rsidRDefault="00AE2B85" w:rsidP="00725C95">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725C95">
              <w:rPr>
                <w:rFonts w:ascii="Calibri" w:hAnsi="Calibri" w:cs="Calibri"/>
                <w:color w:val="000000"/>
                <w:sz w:val="18"/>
                <w:szCs w:val="18"/>
                <w:lang w:val="en-US" w:eastAsia="nl-BE"/>
              </w:rPr>
              <w:t>Using digital technologies in recognition process</w:t>
            </w:r>
          </w:p>
        </w:tc>
        <w:tc>
          <w:tcPr>
            <w:tcW w:w="342" w:type="pct"/>
          </w:tcPr>
          <w:p w14:paraId="667FAF21" w14:textId="1ADEE6F7" w:rsidR="00AE2B85" w:rsidRPr="00725C95" w:rsidRDefault="00AE2B85" w:rsidP="00725C95">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725C95">
              <w:rPr>
                <w:rFonts w:ascii="Calibri" w:hAnsi="Calibri" w:cs="Calibri"/>
                <w:color w:val="000000"/>
                <w:sz w:val="18"/>
                <w:szCs w:val="18"/>
                <w:lang w:eastAsia="nl-BE"/>
              </w:rPr>
              <w:t>2024</w:t>
            </w:r>
          </w:p>
        </w:tc>
        <w:tc>
          <w:tcPr>
            <w:tcW w:w="471" w:type="pct"/>
          </w:tcPr>
          <w:p w14:paraId="4B6E62B9" w14:textId="744F5098" w:rsidR="00AE2B85" w:rsidRPr="00725C95" w:rsidRDefault="00AE2B85" w:rsidP="00725C95">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725C95">
              <w:rPr>
                <w:rFonts w:ascii="Calibri" w:hAnsi="Calibri" w:cs="Calibri"/>
                <w:color w:val="000000"/>
                <w:sz w:val="18"/>
                <w:szCs w:val="18"/>
                <w:lang w:eastAsia="nl-BE"/>
              </w:rPr>
              <w:t>tbc</w:t>
            </w:r>
          </w:p>
        </w:tc>
        <w:tc>
          <w:tcPr>
            <w:tcW w:w="471" w:type="pct"/>
          </w:tcPr>
          <w:p w14:paraId="64CE35F6" w14:textId="77777777" w:rsidR="00AE2B85" w:rsidRPr="00725C95" w:rsidRDefault="00AE2B85" w:rsidP="00725C95">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55F907A4" w14:textId="77777777" w:rsidR="00AE2B85" w:rsidRPr="00725C95" w:rsidRDefault="00AE2B85" w:rsidP="00725C95">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4DA70049" w14:textId="77777777" w:rsidR="00AE2B85" w:rsidRPr="00725C95" w:rsidRDefault="00AE2B85" w:rsidP="00725C95">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1AC2C4F7" w14:textId="77777777" w:rsidR="00AE2B85" w:rsidRPr="00725C95" w:rsidRDefault="00AE2B85" w:rsidP="00725C95">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bl>
    <w:p w14:paraId="24DC27F5" w14:textId="77777777" w:rsidR="00E456DE" w:rsidRPr="00E456DE" w:rsidRDefault="00E456DE" w:rsidP="007C69B2">
      <w:pPr>
        <w:rPr>
          <w:lang w:val="en-US"/>
        </w:rPr>
      </w:pPr>
    </w:p>
    <w:p w14:paraId="6C850DB2" w14:textId="1A223901" w:rsidR="00150518" w:rsidRPr="007C69B2" w:rsidRDefault="00F50AB4">
      <w:pPr>
        <w:rPr>
          <w:rFonts w:asciiTheme="majorHAnsi" w:eastAsiaTheme="majorEastAsia" w:hAnsiTheme="majorHAnsi" w:cstheme="majorBidi"/>
          <w:color w:val="2F5496" w:themeColor="accent1" w:themeShade="BF"/>
          <w:sz w:val="32"/>
          <w:szCs w:val="32"/>
          <w:lang w:val="en-GB"/>
        </w:rPr>
      </w:pPr>
      <w:hyperlink w:anchor="_top" w:history="1">
        <w:r w:rsidR="007C69B2" w:rsidRPr="004D34E8">
          <w:rPr>
            <w:rStyle w:val="Collegamentoipertestuale"/>
            <w:lang w:val="en-GB"/>
          </w:rPr>
          <w:t>Back to t</w:t>
        </w:r>
        <w:r w:rsidR="007C69B2">
          <w:rPr>
            <w:rStyle w:val="Collegamentoipertestuale"/>
            <w:lang w:val="en-GB"/>
          </w:rPr>
          <w:t>op</w:t>
        </w:r>
      </w:hyperlink>
      <w:r w:rsidR="00150518" w:rsidRPr="007D2D33">
        <w:rPr>
          <w:lang w:val="en-US"/>
        </w:rPr>
        <w:br w:type="page"/>
      </w:r>
    </w:p>
    <w:p w14:paraId="3FEB9EE4" w14:textId="0F4A153D" w:rsidR="00150518" w:rsidRPr="007D2D33" w:rsidRDefault="00150518" w:rsidP="00150518">
      <w:pPr>
        <w:pStyle w:val="Titolo1"/>
        <w:rPr>
          <w:lang w:val="en-US"/>
        </w:rPr>
      </w:pPr>
      <w:bookmarkStart w:id="29" w:name="_Toc103165023"/>
      <w:r w:rsidRPr="007D2D33">
        <w:rPr>
          <w:lang w:val="en-US"/>
        </w:rPr>
        <w:lastRenderedPageBreak/>
        <w:t>Li</w:t>
      </w:r>
      <w:r w:rsidR="004669F6">
        <w:rPr>
          <w:lang w:val="en-US"/>
        </w:rPr>
        <w:t>thuania</w:t>
      </w:r>
      <w:bookmarkEnd w:id="29"/>
    </w:p>
    <w:p w14:paraId="3BB60A18" w14:textId="77777777" w:rsidR="00DE701C" w:rsidRPr="0098799F" w:rsidRDefault="00F50AB4" w:rsidP="00DE701C">
      <w:pPr>
        <w:rPr>
          <w:rStyle w:val="Collegamentoipertestuale"/>
          <w:lang w:val="en-US"/>
        </w:rPr>
      </w:pPr>
      <w:hyperlink w:anchor="_top" w:history="1">
        <w:r w:rsidR="00DE701C" w:rsidRPr="007D2D33">
          <w:rPr>
            <w:rStyle w:val="Collegamentoipertestuale"/>
            <w:lang w:val="en-US"/>
          </w:rPr>
          <w:t>Back to top</w:t>
        </w:r>
      </w:hyperlink>
    </w:p>
    <w:p w14:paraId="029A7DDA" w14:textId="77777777" w:rsidR="007C69B2" w:rsidRPr="00150518" w:rsidRDefault="007C69B2" w:rsidP="007C69B2">
      <w:pPr>
        <w:spacing w:after="0"/>
        <w:rPr>
          <w:rFonts w:ascii="Calibri" w:hAnsi="Calibri" w:cs="Calibri"/>
          <w:b/>
          <w:bCs/>
          <w:color w:val="000000"/>
          <w:lang w:val="en-GB" w:eastAsia="nl-BE"/>
        </w:rPr>
      </w:pPr>
      <w:r w:rsidRPr="00150518">
        <w:rPr>
          <w:rFonts w:ascii="Calibri" w:hAnsi="Calibri" w:cs="Calibri"/>
          <w:b/>
          <w:bCs/>
          <w:color w:val="000000"/>
          <w:lang w:val="en-GB" w:eastAsia="nl-BE"/>
        </w:rPr>
        <w:t>Please identify here for your country the challenges (if relevant) or describe the situation in the respective key commitment</w:t>
      </w:r>
    </w:p>
    <w:p w14:paraId="33286042" w14:textId="014CFE62" w:rsidR="004828BA" w:rsidRPr="00B9053D" w:rsidRDefault="00B9053D" w:rsidP="004828BA">
      <w:pPr>
        <w:rPr>
          <w:lang w:val="en-US"/>
        </w:rPr>
      </w:pPr>
      <w:r w:rsidRPr="00B9053D">
        <w:rPr>
          <w:lang w:val="en-US"/>
        </w:rPr>
        <w:t>•</w:t>
      </w:r>
      <w:r w:rsidRPr="00B9053D">
        <w:rPr>
          <w:lang w:val="en-US"/>
        </w:rPr>
        <w:tab/>
        <w:t>Lithuania is signatory of the LRC as of the date the treaty was concluded by national representatives in the Lisbon meeting on 8-11 April 1997. The treaty was ratified in Lithuanian Parliament on 17 December 1998. This was instrumental in achieving the LRC’s entry into force internationally as Lithuania was the fifth country member of the Council of Europe and the UNESCO European Region, which ratified the Convention; thus, it became the functioning international legal treaty as of 1 February 1999. We are interested in further strengthening the implementation of the LRC in collaboration with the Lisbon Recognition Convention Committee (LRCC) and the ENIC and NARIC Networks. We are expanding the national system of recognition by a way of including more higher education institutions in it (expanding decentralisation when for the purposes of admission all HEIs will be ready to handle foreign qualifications by themselves, with an advice form SKVC as ENIC/NARIC). Thus, we are interested in sharing experiences with other countries, how recognition within HEIs can be improved. We also aim to include VET qualifications to be subject to academic recognition which was previously not the case; achievement of this goal requires changes in the national legislation. Therefore, we are interested in development of recognition methodologies, that include qualifications of all types (VET, access qualifications, HE qualifications). SKVC is currently participating in the TST project and performing a second voluntary self-assessment and plans to receive a peer-review visit in spring 2022, all this is done with the aim to improve our services and compliance with expectations of the Standards and Guidelines for Recognition (SQUARE). A third area for development is related to micro</w:t>
      </w:r>
      <w:r>
        <w:rPr>
          <w:lang w:val="en-US"/>
        </w:rPr>
        <w:t xml:space="preserve"> </w:t>
      </w:r>
      <w:r w:rsidRPr="00B9053D">
        <w:rPr>
          <w:lang w:val="en-US"/>
        </w:rPr>
        <w:t>cre</w:t>
      </w:r>
      <w:r>
        <w:rPr>
          <w:lang w:val="en-US"/>
        </w:rPr>
        <w:t>denti</w:t>
      </w:r>
      <w:r w:rsidRPr="00B9053D">
        <w:rPr>
          <w:lang w:val="en-US"/>
        </w:rPr>
        <w:t>als. SKVC was involved in several projects (PARADIGMS, E-valuate, STACQ) and consultations (via MICROBOL project and other) which were conducive to the development of the the Proposal for a Council Recommendation on the European approach to micro-credentials for lifelong learning and employability (</w:t>
      </w:r>
      <w:r w:rsidR="00C3670F" w:rsidRPr="00B9053D">
        <w:rPr>
          <w:lang w:val="en-US"/>
        </w:rPr>
        <w:t>COM (</w:t>
      </w:r>
      <w:r w:rsidRPr="00B9053D">
        <w:rPr>
          <w:lang w:val="en-US"/>
        </w:rPr>
        <w:t>2021)770). We also participate in the national discussion regarding micro-credentials. Our interest it to contribute to further development of micro credentials and approaches related to their recognition and quality assurance. •</w:t>
      </w:r>
      <w:r w:rsidRPr="00B9053D">
        <w:rPr>
          <w:lang w:val="en-US"/>
        </w:rPr>
        <w:tab/>
        <w:t>As to the automatic recognition of academic qualifications and periods of study within the EHEA; currently automatic recognition by law it is only possible if provisioned in the international treaties. Currently Lithuania has concluded two automatic recognition treaties: 1) with Estonia and Latvia, 2) the interregional treaty which includes Baltic countries (Estonia and Latvia) and Benelux countries (Belgium (all communities), Luxemburg, the Netherlands (excluding overseas territories)). Proposals for amendments in the national legislation are already submitted to the Ministry of Education (changes to be introduced in the Law on HE&amp;R issued by the Parliament, and the relevant Resolution issued by the Government). We also need to make necessary adaptation of our IT system – The Electronic Recognition System – to better serve customers. In addition, we see challenges at HEIs regarding recognition of study periods, including via Erasmus+ programme, as students not always get automatic recognition of these. Monitoring of the latter is planned to be strengthened via the instruments of external quality assurance. •</w:t>
      </w:r>
      <w:r w:rsidRPr="00B9053D">
        <w:rPr>
          <w:lang w:val="en-US"/>
        </w:rPr>
        <w:tab/>
      </w:r>
      <w:r w:rsidRPr="00B9053D">
        <w:rPr>
          <w:lang w:val="en-US"/>
        </w:rPr>
        <w:tab/>
        <w:t xml:space="preserve">Currently, neither HEIs, nor secondary </w:t>
      </w:r>
      <w:r w:rsidRPr="00B9053D">
        <w:rPr>
          <w:lang w:val="en-US"/>
        </w:rPr>
        <w:lastRenderedPageBreak/>
        <w:t>schools issue digital qualifications – investment into the relevant IT systems and amendments in legislation are needed. Therefore, we are interested in other country experiences how we could encourage the application of secure digital systems such as blockchain. SKVC as external quality assurance agency participates in the second round of development of the Database of External Quality Assurance Results (DEQAR), external QA reports on study fields and HEIs are being uploaded to DEQAR. Hope, this will facilitate automatic recognition of qualifications issued in Lithuania. •</w:t>
      </w:r>
      <w:r w:rsidRPr="00B9053D">
        <w:rPr>
          <w:lang w:val="en-US"/>
        </w:rPr>
        <w:tab/>
        <w:t xml:space="preserve">SKVC has developed methodology to ensure fair recognition of qualifications held by refugees, displaced persons, and persons in refugee-like situations. Currently there is no demand for such a service, as majority of persons falling into the mentioned categories entering the country either have documentation and can obtain recognition by a regular procedure, or have VET qualifications, for which currently academic recognition is not provided, but it is possible to validate such skills via a different scheme – obtain a professional recognition (SKVC is not involved in provision of that service).  </w:t>
      </w:r>
    </w:p>
    <w:p w14:paraId="13D19BA9" w14:textId="77777777" w:rsidR="007C69B2" w:rsidRPr="00795B76" w:rsidRDefault="007C69B2" w:rsidP="007C69B2">
      <w:pPr>
        <w:rPr>
          <w:lang w:val="en-GB"/>
        </w:rPr>
      </w:pPr>
    </w:p>
    <w:p w14:paraId="6B4D63A8" w14:textId="77777777" w:rsidR="007C69B2" w:rsidRPr="00150518" w:rsidRDefault="007C69B2" w:rsidP="007C69B2">
      <w:pPr>
        <w:spacing w:after="0"/>
        <w:rPr>
          <w:rFonts w:ascii="Calibri" w:hAnsi="Calibri" w:cs="Calibri"/>
          <w:b/>
          <w:bCs/>
          <w:color w:val="000000"/>
          <w:lang w:val="en-GB" w:eastAsia="nl-BE"/>
        </w:rPr>
      </w:pPr>
      <w:r w:rsidRPr="00150518">
        <w:rPr>
          <w:rFonts w:ascii="Calibri" w:hAnsi="Calibri" w:cs="Calibri"/>
          <w:b/>
          <w:bCs/>
          <w:color w:val="000000"/>
          <w:lang w:val="en-GB" w:eastAsia="nl-BE"/>
        </w:rPr>
        <w:t xml:space="preserve">Please describe here for your country the progress to be achieved by </w:t>
      </w:r>
      <w:r>
        <w:rPr>
          <w:rFonts w:ascii="Calibri" w:hAnsi="Calibri" w:cs="Calibri"/>
          <w:b/>
          <w:bCs/>
          <w:color w:val="000000"/>
          <w:lang w:val="en-GB" w:eastAsia="nl-BE"/>
        </w:rPr>
        <w:t>2024</w:t>
      </w:r>
    </w:p>
    <w:p w14:paraId="11EB100D" w14:textId="77777777" w:rsidR="00E5566F" w:rsidRDefault="00B9053D" w:rsidP="007C69B2">
      <w:pPr>
        <w:rPr>
          <w:lang w:val="en-US"/>
        </w:rPr>
      </w:pPr>
      <w:r w:rsidRPr="00B9053D">
        <w:rPr>
          <w:lang w:val="en-US"/>
        </w:rPr>
        <w:t xml:space="preserve">•The implementation of the LRC in collaboration with the Lisbon Recognition Convention Committee (LRCC) and the ENIC and NARIC Networks further strengthened: 1) cooperation with higher education institutions strengthened and awareness on fair recognition increased; 2) self-assessment and peer review of SKVC as ENIC/NARIC centre done, improvement plan drafted and at least partially implemented. </w:t>
      </w:r>
    </w:p>
    <w:p w14:paraId="12F505E4" w14:textId="5C53BEC9" w:rsidR="007C69B2" w:rsidRPr="00795B76" w:rsidRDefault="00B9053D" w:rsidP="007C69B2">
      <w:pPr>
        <w:rPr>
          <w:lang w:val="en-GB"/>
        </w:rPr>
      </w:pPr>
      <w:r w:rsidRPr="00B9053D">
        <w:rPr>
          <w:lang w:val="en-US"/>
        </w:rPr>
        <w:t xml:space="preserve">•Possibilities to perform de facto automatic recognition better utilised; for that </w:t>
      </w:r>
      <w:r w:rsidR="00C3670F" w:rsidRPr="00B9053D">
        <w:rPr>
          <w:lang w:val="en-US"/>
        </w:rPr>
        <w:t>purpose,</w:t>
      </w:r>
      <w:r w:rsidRPr="00B9053D">
        <w:rPr>
          <w:lang w:val="en-US"/>
        </w:rPr>
        <w:t xml:space="preserve"> our on-line IT tool further developed. •</w:t>
      </w:r>
      <w:r w:rsidRPr="00B9053D">
        <w:rPr>
          <w:lang w:val="en-US"/>
        </w:rPr>
        <w:tab/>
      </w:r>
    </w:p>
    <w:p w14:paraId="5CEFB7FE" w14:textId="77777777" w:rsidR="007C69B2" w:rsidRPr="00795B76" w:rsidRDefault="007C69B2" w:rsidP="007C69B2">
      <w:pPr>
        <w:rPr>
          <w:lang w:val="en-GB"/>
        </w:rPr>
      </w:pPr>
    </w:p>
    <w:p w14:paraId="5ECF97BB" w14:textId="77777777" w:rsidR="003476C3" w:rsidRPr="003476C3" w:rsidRDefault="003476C3" w:rsidP="003476C3">
      <w:pPr>
        <w:rPr>
          <w:b/>
          <w:bCs/>
          <w:lang w:val="en-GB"/>
        </w:rPr>
      </w:pPr>
      <w:r w:rsidRPr="003476C3">
        <w:rPr>
          <w:rFonts w:ascii="Calibri" w:hAnsi="Calibri" w:cs="Calibri"/>
          <w:b/>
          <w:bCs/>
          <w:color w:val="000000"/>
          <w:lang w:val="en-GB" w:eastAsia="nl-BE"/>
        </w:rPr>
        <w:t>Please list the concrete actions you want to undertake to achieve the commitments and the objectives you have set (e.g. normative change, surveys, self-assessment, peer assessment, analysis, workshops, conferences, …)</w:t>
      </w:r>
    </w:p>
    <w:p w14:paraId="4B6C2C36" w14:textId="55EFB31B" w:rsidR="007C69B2" w:rsidRDefault="007C69B2" w:rsidP="007C69B2">
      <w:pPr>
        <w:rPr>
          <w:lang w:val="en-GB"/>
        </w:rPr>
      </w:pPr>
    </w:p>
    <w:tbl>
      <w:tblPr>
        <w:tblStyle w:val="4tinkleliolentel4parykinimas1"/>
        <w:tblW w:w="5000" w:type="pct"/>
        <w:tblLook w:val="04A0" w:firstRow="1" w:lastRow="0" w:firstColumn="1" w:lastColumn="0" w:noHBand="0" w:noVBand="1"/>
      </w:tblPr>
      <w:tblGrid>
        <w:gridCol w:w="1576"/>
        <w:gridCol w:w="1618"/>
        <w:gridCol w:w="2058"/>
        <w:gridCol w:w="862"/>
        <w:gridCol w:w="1252"/>
        <w:gridCol w:w="1129"/>
        <w:gridCol w:w="1310"/>
        <w:gridCol w:w="1745"/>
        <w:gridCol w:w="2442"/>
      </w:tblGrid>
      <w:tr w:rsidR="00E5566F" w:rsidRPr="00026D2D" w14:paraId="765C72B6" w14:textId="77777777" w:rsidTr="003D2552">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64" w:type="pct"/>
            <w:hideMark/>
          </w:tcPr>
          <w:p w14:paraId="6DD5BCBC" w14:textId="77777777" w:rsidR="00E5566F" w:rsidRPr="00D213D4" w:rsidRDefault="00E5566F" w:rsidP="003D2552">
            <w:pPr>
              <w:rPr>
                <w:rFonts w:ascii="Calibri" w:hAnsi="Calibri" w:cs="Calibri"/>
                <w:sz w:val="18"/>
                <w:szCs w:val="18"/>
                <w:lang w:eastAsia="nl-BE"/>
              </w:rPr>
            </w:pPr>
            <w:r>
              <w:rPr>
                <w:rFonts w:ascii="Calibri" w:hAnsi="Calibri" w:cs="Calibri"/>
                <w:sz w:val="18"/>
                <w:szCs w:val="18"/>
                <w:lang w:eastAsia="nl-BE"/>
              </w:rPr>
              <w:t>Action</w:t>
            </w:r>
          </w:p>
        </w:tc>
        <w:tc>
          <w:tcPr>
            <w:tcW w:w="579" w:type="pct"/>
            <w:hideMark/>
          </w:tcPr>
          <w:p w14:paraId="3BB66984" w14:textId="77777777" w:rsidR="00E5566F" w:rsidRPr="00D213D4" w:rsidRDefault="00E5566F" w:rsidP="003D2552">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Outcomes</w:t>
            </w:r>
          </w:p>
        </w:tc>
        <w:tc>
          <w:tcPr>
            <w:tcW w:w="736" w:type="pct"/>
            <w:hideMark/>
          </w:tcPr>
          <w:p w14:paraId="5FFAB21C" w14:textId="77777777" w:rsidR="00E5566F" w:rsidRPr="00D213D4" w:rsidRDefault="00E5566F" w:rsidP="003D2552">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D213D4">
              <w:rPr>
                <w:rFonts w:ascii="Calibri" w:hAnsi="Calibri" w:cs="Calibri"/>
                <w:sz w:val="18"/>
                <w:szCs w:val="18"/>
                <w:lang w:val="en-GB" w:eastAsia="nl-BE"/>
              </w:rPr>
              <w:t xml:space="preserve">Contribution of </w:t>
            </w:r>
            <w:r>
              <w:rPr>
                <w:rFonts w:ascii="Calibri" w:hAnsi="Calibri" w:cs="Calibri"/>
                <w:sz w:val="18"/>
                <w:szCs w:val="18"/>
                <w:lang w:val="en-GB" w:eastAsia="nl-BE"/>
              </w:rPr>
              <w:t xml:space="preserve">the action </w:t>
            </w:r>
            <w:r w:rsidRPr="00D213D4">
              <w:rPr>
                <w:rFonts w:ascii="Calibri" w:hAnsi="Calibri" w:cs="Calibri"/>
                <w:sz w:val="18"/>
                <w:szCs w:val="18"/>
                <w:lang w:val="en-GB" w:eastAsia="nl-BE"/>
              </w:rPr>
              <w:t>to the implementation of the key commitment</w:t>
            </w:r>
          </w:p>
        </w:tc>
        <w:tc>
          <w:tcPr>
            <w:tcW w:w="303" w:type="pct"/>
            <w:hideMark/>
          </w:tcPr>
          <w:p w14:paraId="2F8FCF1D" w14:textId="77777777" w:rsidR="00E5566F" w:rsidRPr="00D213D4" w:rsidRDefault="00E5566F" w:rsidP="003D255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Timeline</w:t>
            </w:r>
          </w:p>
        </w:tc>
        <w:tc>
          <w:tcPr>
            <w:tcW w:w="448" w:type="pct"/>
            <w:hideMark/>
          </w:tcPr>
          <w:p w14:paraId="3B095770" w14:textId="77777777" w:rsidR="00E5566F" w:rsidRDefault="00E5566F" w:rsidP="003D2552">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US" w:eastAsia="nl-BE"/>
              </w:rPr>
            </w:pPr>
            <w:r w:rsidRPr="000566A1">
              <w:rPr>
                <w:rFonts w:ascii="Calibri" w:hAnsi="Calibri" w:cs="Calibri"/>
                <w:sz w:val="18"/>
                <w:szCs w:val="18"/>
                <w:lang w:val="en-US" w:eastAsia="nl-BE"/>
              </w:rPr>
              <w:t xml:space="preserve">Supporting project? </w:t>
            </w:r>
          </w:p>
          <w:p w14:paraId="706C3D99" w14:textId="77777777" w:rsidR="00E5566F" w:rsidRPr="000566A1" w:rsidRDefault="00E5566F" w:rsidP="003D2552">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0566A1">
              <w:rPr>
                <w:rFonts w:ascii="Calibri" w:hAnsi="Calibri" w:cs="Calibri"/>
                <w:sz w:val="18"/>
                <w:szCs w:val="18"/>
                <w:lang w:val="en-US" w:eastAsia="nl-BE"/>
              </w:rPr>
              <w:t>If yes, which one</w:t>
            </w:r>
          </w:p>
        </w:tc>
        <w:tc>
          <w:tcPr>
            <w:tcW w:w="404" w:type="pct"/>
          </w:tcPr>
          <w:p w14:paraId="03841597" w14:textId="77777777" w:rsidR="00E5566F" w:rsidRPr="000566A1" w:rsidRDefault="00E5566F" w:rsidP="003D2552">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D213D4">
              <w:rPr>
                <w:rFonts w:ascii="Calibri" w:hAnsi="Calibri" w:cs="Calibri"/>
                <w:sz w:val="18"/>
                <w:szCs w:val="18"/>
                <w:lang w:val="en-GB" w:eastAsia="nl-BE"/>
              </w:rPr>
              <w:t>Partner</w:t>
            </w:r>
            <w:r>
              <w:rPr>
                <w:rFonts w:ascii="Calibri" w:hAnsi="Calibri" w:cs="Calibri"/>
                <w:sz w:val="18"/>
                <w:szCs w:val="18"/>
                <w:lang w:val="en-GB" w:eastAsia="nl-BE"/>
              </w:rPr>
              <w:t>(s)</w:t>
            </w:r>
            <w:r w:rsidRPr="00D213D4">
              <w:rPr>
                <w:rFonts w:ascii="Calibri" w:hAnsi="Calibri" w:cs="Calibri"/>
                <w:sz w:val="18"/>
                <w:szCs w:val="18"/>
                <w:lang w:val="en-GB" w:eastAsia="nl-BE"/>
              </w:rPr>
              <w:t xml:space="preserve"> from the own country</w:t>
            </w:r>
          </w:p>
        </w:tc>
        <w:tc>
          <w:tcPr>
            <w:tcW w:w="469" w:type="pct"/>
          </w:tcPr>
          <w:p w14:paraId="7D3CF0D5" w14:textId="77777777" w:rsidR="00E5566F" w:rsidRPr="00D213D4" w:rsidRDefault="00E5566F" w:rsidP="003D2552">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Pr>
                <w:rFonts w:ascii="Calibri" w:hAnsi="Calibri" w:cs="Calibri"/>
                <w:sz w:val="18"/>
                <w:szCs w:val="18"/>
                <w:lang w:val="en-GB" w:eastAsia="nl-BE"/>
              </w:rPr>
              <w:t xml:space="preserve">Partners from the Peer group </w:t>
            </w:r>
          </w:p>
        </w:tc>
        <w:tc>
          <w:tcPr>
            <w:tcW w:w="624" w:type="pct"/>
          </w:tcPr>
          <w:p w14:paraId="25F01750" w14:textId="77777777" w:rsidR="00E5566F" w:rsidRDefault="00E5566F" w:rsidP="003D2552">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Achieved by 2024 (Yes/No/Partially)</w:t>
            </w:r>
          </w:p>
          <w:p w14:paraId="06BB1C53" w14:textId="77777777" w:rsidR="00E5566F" w:rsidRPr="00FA0E3E" w:rsidRDefault="00E5566F" w:rsidP="003D2552">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en-GB" w:eastAsia="nl-BE"/>
              </w:rPr>
            </w:pPr>
            <w:r w:rsidRPr="00FA0E3E">
              <w:rPr>
                <w:rFonts w:ascii="Calibri" w:hAnsi="Calibri" w:cs="Calibri"/>
                <w:sz w:val="16"/>
                <w:szCs w:val="16"/>
                <w:lang w:val="en-GB" w:eastAsia="nl-BE"/>
              </w:rPr>
              <w:t>[</w:t>
            </w:r>
            <w:r w:rsidRPr="00FA0E3E">
              <w:rPr>
                <w:rFonts w:ascii="Calibri" w:hAnsi="Calibri" w:cs="Calibri"/>
                <w:i/>
                <w:iCs/>
                <w:sz w:val="16"/>
                <w:szCs w:val="16"/>
                <w:lang w:val="en-GB" w:eastAsia="nl-BE"/>
              </w:rPr>
              <w:t>to be filled in 2024</w:t>
            </w:r>
            <w:r w:rsidRPr="00FA0E3E">
              <w:rPr>
                <w:rFonts w:ascii="Calibri" w:hAnsi="Calibri" w:cs="Calibri"/>
                <w:sz w:val="16"/>
                <w:szCs w:val="16"/>
                <w:lang w:val="en-GB" w:eastAsia="nl-BE"/>
              </w:rPr>
              <w:t>]</w:t>
            </w:r>
          </w:p>
        </w:tc>
        <w:tc>
          <w:tcPr>
            <w:tcW w:w="873" w:type="pct"/>
          </w:tcPr>
          <w:p w14:paraId="533A61D6" w14:textId="77777777" w:rsidR="00E5566F" w:rsidRDefault="00E5566F" w:rsidP="003D2552">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Provide short explanation</w:t>
            </w:r>
          </w:p>
          <w:p w14:paraId="01C825BD" w14:textId="77777777" w:rsidR="00E5566F" w:rsidRDefault="00E5566F" w:rsidP="003D2552">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427E8E">
              <w:rPr>
                <w:rFonts w:ascii="Calibri" w:hAnsi="Calibri" w:cs="Calibri"/>
                <w:sz w:val="16"/>
                <w:szCs w:val="16"/>
                <w:lang w:val="en-GB" w:eastAsia="nl-BE"/>
              </w:rPr>
              <w:t>[</w:t>
            </w:r>
            <w:r w:rsidRPr="00427E8E">
              <w:rPr>
                <w:rFonts w:ascii="Calibri" w:hAnsi="Calibri" w:cs="Calibri"/>
                <w:i/>
                <w:iCs/>
                <w:sz w:val="16"/>
                <w:szCs w:val="16"/>
                <w:lang w:val="en-GB" w:eastAsia="nl-BE"/>
              </w:rPr>
              <w:t>to be filled in 2024</w:t>
            </w:r>
            <w:r w:rsidRPr="00427E8E">
              <w:rPr>
                <w:rFonts w:ascii="Calibri" w:hAnsi="Calibri" w:cs="Calibri"/>
                <w:sz w:val="16"/>
                <w:szCs w:val="16"/>
                <w:lang w:val="en-GB" w:eastAsia="nl-BE"/>
              </w:rPr>
              <w:t>]</w:t>
            </w:r>
          </w:p>
        </w:tc>
      </w:tr>
      <w:tr w:rsidR="00E5566F" w:rsidRPr="00026D2D" w14:paraId="7053DC50" w14:textId="77777777" w:rsidTr="003D2552">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64" w:type="pct"/>
          </w:tcPr>
          <w:p w14:paraId="53A9B305" w14:textId="77777777" w:rsidR="00E5566F" w:rsidRPr="00E5566F" w:rsidRDefault="00E5566F" w:rsidP="003D2552">
            <w:pPr>
              <w:rPr>
                <w:rFonts w:ascii="Calibri" w:hAnsi="Calibri" w:cs="Calibri"/>
                <w:sz w:val="18"/>
                <w:szCs w:val="18"/>
                <w:lang w:val="en-US" w:eastAsia="nl-BE"/>
              </w:rPr>
            </w:pPr>
            <w:r w:rsidRPr="00E5566F">
              <w:rPr>
                <w:rFonts w:ascii="Calibri" w:hAnsi="Calibri" w:cs="Calibri"/>
                <w:sz w:val="18"/>
                <w:szCs w:val="18"/>
                <w:lang w:val="en-US" w:eastAsia="nl-BE"/>
              </w:rPr>
              <w:t>Self-assessment and peer review of SKVC</w:t>
            </w:r>
          </w:p>
        </w:tc>
        <w:tc>
          <w:tcPr>
            <w:tcW w:w="579" w:type="pct"/>
          </w:tcPr>
          <w:p w14:paraId="30459DCF" w14:textId="77777777" w:rsidR="00E5566F" w:rsidRPr="00E5566F" w:rsidRDefault="00E5566F" w:rsidP="003D255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eastAsia="nl-BE"/>
              </w:rPr>
            </w:pPr>
            <w:r w:rsidRPr="00E5566F">
              <w:rPr>
                <w:rFonts w:ascii="Calibri" w:hAnsi="Calibri" w:cs="Calibri"/>
                <w:sz w:val="18"/>
                <w:szCs w:val="18"/>
                <w:lang w:val="en-US" w:eastAsia="nl-BE"/>
              </w:rPr>
              <w:t xml:space="preserve">Clarity regarding our current standing in relation to compliance to </w:t>
            </w:r>
            <w:r w:rsidRPr="00E5566F">
              <w:rPr>
                <w:rFonts w:ascii="Calibri" w:hAnsi="Calibri" w:cs="Calibri"/>
                <w:sz w:val="18"/>
                <w:szCs w:val="18"/>
                <w:lang w:val="en-US" w:eastAsia="nl-BE"/>
              </w:rPr>
              <w:lastRenderedPageBreak/>
              <w:t>SQUARE standards achieved; a plan for activity improvement drafted</w:t>
            </w:r>
          </w:p>
        </w:tc>
        <w:tc>
          <w:tcPr>
            <w:tcW w:w="736" w:type="pct"/>
          </w:tcPr>
          <w:p w14:paraId="79C3E39D" w14:textId="77777777" w:rsidR="00E5566F" w:rsidRPr="00D213D4" w:rsidRDefault="00E5566F" w:rsidP="003D255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GB" w:eastAsia="nl-BE"/>
              </w:rPr>
            </w:pPr>
            <w:r w:rsidRPr="00750CCD">
              <w:rPr>
                <w:rFonts w:ascii="Calibri" w:hAnsi="Calibri" w:cs="Calibri"/>
                <w:sz w:val="18"/>
                <w:szCs w:val="18"/>
                <w:lang w:val="en-GB" w:eastAsia="nl-BE"/>
              </w:rPr>
              <w:lastRenderedPageBreak/>
              <w:t>implementation of the LRC</w:t>
            </w:r>
            <w:r>
              <w:rPr>
                <w:rFonts w:ascii="Calibri" w:hAnsi="Calibri" w:cs="Calibri"/>
                <w:sz w:val="18"/>
                <w:szCs w:val="18"/>
                <w:lang w:val="en-GB" w:eastAsia="nl-BE"/>
              </w:rPr>
              <w:t xml:space="preserve"> strengthened</w:t>
            </w:r>
          </w:p>
        </w:tc>
        <w:tc>
          <w:tcPr>
            <w:tcW w:w="303" w:type="pct"/>
          </w:tcPr>
          <w:p w14:paraId="6B0000EF" w14:textId="77777777" w:rsidR="00E5566F" w:rsidRPr="00D213D4" w:rsidRDefault="00E5566F" w:rsidP="003D255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nl-BE"/>
              </w:rPr>
            </w:pPr>
            <w:r>
              <w:rPr>
                <w:rFonts w:ascii="Calibri" w:hAnsi="Calibri" w:cs="Calibri"/>
                <w:sz w:val="18"/>
                <w:szCs w:val="18"/>
                <w:lang w:eastAsia="nl-BE"/>
              </w:rPr>
              <w:t>By end of 2022</w:t>
            </w:r>
          </w:p>
        </w:tc>
        <w:tc>
          <w:tcPr>
            <w:tcW w:w="448" w:type="pct"/>
          </w:tcPr>
          <w:p w14:paraId="7A30B73F" w14:textId="77777777" w:rsidR="00E5566F" w:rsidRPr="000566A1" w:rsidRDefault="00E5566F" w:rsidP="003D255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eastAsia="nl-BE"/>
              </w:rPr>
            </w:pPr>
            <w:r>
              <w:rPr>
                <w:rFonts w:ascii="Calibri" w:hAnsi="Calibri" w:cs="Calibri"/>
                <w:sz w:val="18"/>
                <w:szCs w:val="18"/>
                <w:lang w:val="en-US" w:eastAsia="nl-BE"/>
              </w:rPr>
              <w:t>Yes, TST</w:t>
            </w:r>
          </w:p>
        </w:tc>
        <w:tc>
          <w:tcPr>
            <w:tcW w:w="404" w:type="pct"/>
          </w:tcPr>
          <w:p w14:paraId="39F2F7C7" w14:textId="77777777" w:rsidR="00E5566F" w:rsidRPr="00D213D4" w:rsidRDefault="00E5566F" w:rsidP="003D255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GB" w:eastAsia="nl-BE"/>
              </w:rPr>
            </w:pPr>
            <w:r>
              <w:rPr>
                <w:rFonts w:ascii="Calibri" w:hAnsi="Calibri" w:cs="Calibri"/>
                <w:sz w:val="18"/>
                <w:szCs w:val="18"/>
                <w:lang w:val="en-GB" w:eastAsia="nl-BE"/>
              </w:rPr>
              <w:t>-</w:t>
            </w:r>
          </w:p>
        </w:tc>
        <w:tc>
          <w:tcPr>
            <w:tcW w:w="469" w:type="pct"/>
          </w:tcPr>
          <w:p w14:paraId="39186BEE" w14:textId="77777777" w:rsidR="00E5566F" w:rsidRDefault="00E5566F" w:rsidP="003D255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GB" w:eastAsia="nl-BE"/>
              </w:rPr>
            </w:pPr>
            <w:r w:rsidRPr="00750CCD">
              <w:rPr>
                <w:rFonts w:ascii="Calibri" w:hAnsi="Calibri" w:cs="Calibri"/>
                <w:sz w:val="18"/>
                <w:szCs w:val="18"/>
                <w:lang w:val="en-GB" w:eastAsia="nl-BE"/>
              </w:rPr>
              <w:t>Bosnia &amp; Herzegovina</w:t>
            </w:r>
            <w:r>
              <w:rPr>
                <w:rFonts w:ascii="Calibri" w:hAnsi="Calibri" w:cs="Calibri"/>
                <w:sz w:val="18"/>
                <w:szCs w:val="18"/>
                <w:lang w:val="en-GB" w:eastAsia="nl-BE"/>
              </w:rPr>
              <w:t>,</w:t>
            </w:r>
            <w:r w:rsidRPr="00750CCD">
              <w:rPr>
                <w:rFonts w:ascii="Calibri" w:hAnsi="Calibri" w:cs="Calibri"/>
                <w:sz w:val="18"/>
                <w:szCs w:val="18"/>
                <w:lang w:val="en-GB" w:eastAsia="nl-BE"/>
              </w:rPr>
              <w:t xml:space="preserve"> </w:t>
            </w:r>
            <w:r>
              <w:rPr>
                <w:rFonts w:ascii="Calibri" w:hAnsi="Calibri" w:cs="Calibri"/>
                <w:sz w:val="18"/>
                <w:szCs w:val="18"/>
                <w:lang w:val="en-GB" w:eastAsia="nl-BE"/>
              </w:rPr>
              <w:t xml:space="preserve">Italy, Ireland, Moldova, The </w:t>
            </w:r>
            <w:r>
              <w:rPr>
                <w:rFonts w:ascii="Calibri" w:hAnsi="Calibri" w:cs="Calibri"/>
                <w:sz w:val="18"/>
                <w:szCs w:val="18"/>
                <w:lang w:val="en-GB" w:eastAsia="nl-BE"/>
              </w:rPr>
              <w:lastRenderedPageBreak/>
              <w:t>Netherlands, Sweden, Turkey, Ukraine</w:t>
            </w:r>
          </w:p>
        </w:tc>
        <w:tc>
          <w:tcPr>
            <w:tcW w:w="624" w:type="pct"/>
          </w:tcPr>
          <w:p w14:paraId="78F14CBE" w14:textId="77777777" w:rsidR="00E5566F" w:rsidRDefault="00E5566F" w:rsidP="003D255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GB" w:eastAsia="nl-BE"/>
              </w:rPr>
            </w:pPr>
          </w:p>
        </w:tc>
        <w:tc>
          <w:tcPr>
            <w:tcW w:w="873" w:type="pct"/>
          </w:tcPr>
          <w:p w14:paraId="5C1A1992" w14:textId="77777777" w:rsidR="00E5566F" w:rsidRDefault="00E5566F" w:rsidP="003D255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GB" w:eastAsia="nl-BE"/>
              </w:rPr>
            </w:pPr>
          </w:p>
        </w:tc>
      </w:tr>
      <w:tr w:rsidR="00E5566F" w:rsidRPr="00E456DE" w14:paraId="2D39D825" w14:textId="77777777" w:rsidTr="003D2552">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5C37E6F1" w14:textId="77777777" w:rsidR="00E5566F" w:rsidRPr="00D213D4" w:rsidRDefault="00E5566F" w:rsidP="003D2552">
            <w:pPr>
              <w:rPr>
                <w:rFonts w:ascii="Calibri" w:hAnsi="Calibri" w:cs="Calibri"/>
                <w:color w:val="000000"/>
                <w:sz w:val="18"/>
                <w:szCs w:val="18"/>
                <w:lang w:val="en-GB" w:eastAsia="nl-BE"/>
              </w:rPr>
            </w:pPr>
            <w:r>
              <w:rPr>
                <w:rFonts w:ascii="Calibri" w:hAnsi="Calibri" w:cs="Calibri"/>
                <w:color w:val="000000"/>
                <w:sz w:val="18"/>
                <w:szCs w:val="18"/>
                <w:lang w:val="en-GB" w:eastAsia="nl-BE"/>
              </w:rPr>
              <w:t>Seminar on synergies between different types of recognition</w:t>
            </w:r>
          </w:p>
        </w:tc>
        <w:tc>
          <w:tcPr>
            <w:tcW w:w="579" w:type="pct"/>
          </w:tcPr>
          <w:p w14:paraId="67A38B62" w14:textId="77777777" w:rsidR="00E5566F" w:rsidRPr="000566A1" w:rsidRDefault="00E5566F" w:rsidP="003D255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Increasing awareness among HEI’s how standartised recognition procedures can be adapted for recognition of micro-credentials and other non-traditional learning</w:t>
            </w:r>
          </w:p>
        </w:tc>
        <w:tc>
          <w:tcPr>
            <w:tcW w:w="736" w:type="pct"/>
          </w:tcPr>
          <w:p w14:paraId="082714A8" w14:textId="77777777" w:rsidR="00E5566F" w:rsidRPr="008E3C7B" w:rsidRDefault="00E5566F" w:rsidP="003D2552">
            <w:pPr>
              <w:ind w:left="15"/>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2"/>
                <w:lang w:val="en-GB" w:eastAsia="nl-BE"/>
              </w:rPr>
            </w:pPr>
            <w:r w:rsidRPr="008E3C7B">
              <w:rPr>
                <w:rFonts w:cstheme="minorHAnsi"/>
                <w:sz w:val="18"/>
                <w:szCs w:val="22"/>
                <w:lang w:val="en-US"/>
              </w:rPr>
              <w:t>Recognition of alternative pathways.</w:t>
            </w:r>
          </w:p>
        </w:tc>
        <w:tc>
          <w:tcPr>
            <w:tcW w:w="303" w:type="pct"/>
          </w:tcPr>
          <w:p w14:paraId="5E5033A4" w14:textId="77777777" w:rsidR="00E5566F" w:rsidRPr="000566A1" w:rsidRDefault="00E5566F" w:rsidP="003D255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By 2024</w:t>
            </w:r>
          </w:p>
        </w:tc>
        <w:tc>
          <w:tcPr>
            <w:tcW w:w="448" w:type="pct"/>
          </w:tcPr>
          <w:p w14:paraId="45DA06C6" w14:textId="77777777" w:rsidR="00E5566F" w:rsidRPr="000566A1" w:rsidRDefault="00E5566F" w:rsidP="003D255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 xml:space="preserve">Yes, KAPRIS-2 </w:t>
            </w:r>
          </w:p>
        </w:tc>
        <w:tc>
          <w:tcPr>
            <w:tcW w:w="404" w:type="pct"/>
          </w:tcPr>
          <w:p w14:paraId="5842BEDB" w14:textId="77777777" w:rsidR="00E5566F" w:rsidRPr="000566A1" w:rsidRDefault="00E5566F" w:rsidP="003D255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HEIs</w:t>
            </w:r>
          </w:p>
        </w:tc>
        <w:tc>
          <w:tcPr>
            <w:tcW w:w="469" w:type="pct"/>
          </w:tcPr>
          <w:p w14:paraId="13A0CB1A" w14:textId="77777777" w:rsidR="00E5566F" w:rsidRPr="000566A1" w:rsidRDefault="00E5566F" w:rsidP="003D255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w:t>
            </w:r>
          </w:p>
        </w:tc>
        <w:tc>
          <w:tcPr>
            <w:tcW w:w="624" w:type="pct"/>
          </w:tcPr>
          <w:p w14:paraId="1A9C5B5F" w14:textId="77777777" w:rsidR="00E5566F" w:rsidRPr="000566A1" w:rsidRDefault="00E5566F" w:rsidP="003D255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7B6A0474" w14:textId="77777777" w:rsidR="00E5566F" w:rsidRPr="000566A1" w:rsidRDefault="00E5566F" w:rsidP="003D255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E5566F" w:rsidRPr="00E456DE" w14:paraId="4CBDE1A1" w14:textId="77777777" w:rsidTr="003D2552">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1F25BC9D" w14:textId="77777777" w:rsidR="00E5566F" w:rsidRPr="00D213D4" w:rsidRDefault="00E5566F" w:rsidP="003D2552">
            <w:pPr>
              <w:rPr>
                <w:rFonts w:ascii="Calibri" w:hAnsi="Calibri" w:cs="Calibri"/>
                <w:color w:val="000000"/>
                <w:sz w:val="18"/>
                <w:szCs w:val="18"/>
                <w:lang w:val="en-GB" w:eastAsia="nl-BE"/>
              </w:rPr>
            </w:pPr>
            <w:r>
              <w:rPr>
                <w:rFonts w:ascii="Calibri" w:hAnsi="Calibri" w:cs="Calibri"/>
                <w:color w:val="000000"/>
                <w:sz w:val="18"/>
                <w:szCs w:val="18"/>
                <w:lang w:val="en-GB" w:eastAsia="nl-BE"/>
              </w:rPr>
              <w:t>Online tool for implementation of automatic recognition</w:t>
            </w:r>
          </w:p>
        </w:tc>
        <w:tc>
          <w:tcPr>
            <w:tcW w:w="579" w:type="pct"/>
          </w:tcPr>
          <w:p w14:paraId="05C19D38" w14:textId="77777777" w:rsidR="00E5566F" w:rsidRPr="00D213D4" w:rsidRDefault="00E5566F" w:rsidP="003D255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Increase accessibility of automatic recognition</w:t>
            </w:r>
          </w:p>
        </w:tc>
        <w:tc>
          <w:tcPr>
            <w:tcW w:w="736" w:type="pct"/>
          </w:tcPr>
          <w:p w14:paraId="6FB91A13" w14:textId="77777777" w:rsidR="00E5566F" w:rsidRPr="008E3C7B" w:rsidRDefault="00E5566F" w:rsidP="003D2552">
            <w:pPr>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2"/>
                <w:lang w:val="en-US" w:eastAsia="nl-BE"/>
              </w:rPr>
            </w:pPr>
            <w:r w:rsidRPr="008E3C7B">
              <w:rPr>
                <w:rFonts w:cstheme="minorHAnsi"/>
                <w:sz w:val="18"/>
                <w:szCs w:val="22"/>
                <w:lang w:val="en-US"/>
              </w:rPr>
              <w:t>Achieving automatic recognition.</w:t>
            </w:r>
          </w:p>
        </w:tc>
        <w:tc>
          <w:tcPr>
            <w:tcW w:w="303" w:type="pct"/>
          </w:tcPr>
          <w:p w14:paraId="2B2A359A" w14:textId="77777777" w:rsidR="00E5566F" w:rsidRPr="000566A1" w:rsidRDefault="00E5566F" w:rsidP="003D255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By 2024</w:t>
            </w:r>
          </w:p>
        </w:tc>
        <w:tc>
          <w:tcPr>
            <w:tcW w:w="448" w:type="pct"/>
          </w:tcPr>
          <w:p w14:paraId="0D57219A" w14:textId="77777777" w:rsidR="00E5566F" w:rsidRPr="000566A1" w:rsidRDefault="00E5566F" w:rsidP="003D255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Yes, KAPRIS-2</w:t>
            </w:r>
          </w:p>
        </w:tc>
        <w:tc>
          <w:tcPr>
            <w:tcW w:w="404" w:type="pct"/>
          </w:tcPr>
          <w:p w14:paraId="62B0BD73" w14:textId="77777777" w:rsidR="00E5566F" w:rsidRPr="000566A1" w:rsidRDefault="00E5566F" w:rsidP="003D255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w:t>
            </w:r>
          </w:p>
        </w:tc>
        <w:tc>
          <w:tcPr>
            <w:tcW w:w="469" w:type="pct"/>
          </w:tcPr>
          <w:p w14:paraId="3160E0EF" w14:textId="77777777" w:rsidR="00E5566F" w:rsidRPr="000566A1" w:rsidRDefault="00E5566F" w:rsidP="003D255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w:t>
            </w:r>
          </w:p>
        </w:tc>
        <w:tc>
          <w:tcPr>
            <w:tcW w:w="624" w:type="pct"/>
          </w:tcPr>
          <w:p w14:paraId="6CA209D6" w14:textId="77777777" w:rsidR="00E5566F" w:rsidRPr="000566A1" w:rsidRDefault="00E5566F" w:rsidP="003D255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1F604EDB" w14:textId="77777777" w:rsidR="00E5566F" w:rsidRPr="000566A1" w:rsidRDefault="00E5566F" w:rsidP="003D255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r w:rsidR="00E5566F" w:rsidRPr="00E456DE" w14:paraId="036D2505" w14:textId="77777777" w:rsidTr="003D2552">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2B85AE90" w14:textId="77777777" w:rsidR="00E5566F" w:rsidRPr="00D213D4" w:rsidRDefault="00E5566F" w:rsidP="003D2552">
            <w:pPr>
              <w:rPr>
                <w:rFonts w:ascii="Calibri" w:hAnsi="Calibri" w:cs="Calibri"/>
                <w:color w:val="000000"/>
                <w:sz w:val="18"/>
                <w:szCs w:val="18"/>
                <w:lang w:val="en-GB" w:eastAsia="nl-BE"/>
              </w:rPr>
            </w:pPr>
            <w:r>
              <w:rPr>
                <w:rFonts w:ascii="Calibri" w:hAnsi="Calibri" w:cs="Calibri"/>
                <w:color w:val="000000"/>
                <w:sz w:val="18"/>
                <w:szCs w:val="18"/>
                <w:lang w:val="en-GB" w:eastAsia="nl-BE"/>
              </w:rPr>
              <w:t xml:space="preserve">Training course on recognition for admissions  staff of HEIs </w:t>
            </w:r>
          </w:p>
        </w:tc>
        <w:tc>
          <w:tcPr>
            <w:tcW w:w="579" w:type="pct"/>
          </w:tcPr>
          <w:p w14:paraId="42869252" w14:textId="77777777" w:rsidR="00E5566F" w:rsidRPr="00D213D4" w:rsidRDefault="00E5566F" w:rsidP="003D255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Increased understanding of HEIs staffs recognition procedures, documentation requirements, evaluation criteria, LRC</w:t>
            </w:r>
          </w:p>
        </w:tc>
        <w:tc>
          <w:tcPr>
            <w:tcW w:w="736" w:type="pct"/>
          </w:tcPr>
          <w:p w14:paraId="3FA81C9F" w14:textId="77777777" w:rsidR="00E5566F" w:rsidRPr="008E3C7B" w:rsidRDefault="00E5566F" w:rsidP="003D255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US" w:eastAsia="nl-BE"/>
              </w:rPr>
            </w:pPr>
            <w:r w:rsidRPr="008E3C7B">
              <w:rPr>
                <w:rFonts w:cstheme="minorHAnsi"/>
                <w:color w:val="000000"/>
                <w:sz w:val="18"/>
                <w:szCs w:val="18"/>
                <w:lang w:val="en-US" w:eastAsia="nl-BE"/>
              </w:rPr>
              <w:t>Establishing the distribution of work and responsibilities among the competent institutions that have the right knowledge and capacity to carry out recognition procedures.</w:t>
            </w:r>
          </w:p>
        </w:tc>
        <w:tc>
          <w:tcPr>
            <w:tcW w:w="303" w:type="pct"/>
          </w:tcPr>
          <w:p w14:paraId="2F5EC885" w14:textId="77777777" w:rsidR="00E5566F" w:rsidRPr="000566A1" w:rsidRDefault="00E5566F" w:rsidP="003D255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By 2024</w:t>
            </w:r>
          </w:p>
        </w:tc>
        <w:tc>
          <w:tcPr>
            <w:tcW w:w="448" w:type="pct"/>
          </w:tcPr>
          <w:p w14:paraId="623F581A" w14:textId="77777777" w:rsidR="00E5566F" w:rsidRPr="000566A1" w:rsidRDefault="00E5566F" w:rsidP="003D255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Yes, KAPRIS-2</w:t>
            </w:r>
          </w:p>
        </w:tc>
        <w:tc>
          <w:tcPr>
            <w:tcW w:w="404" w:type="pct"/>
          </w:tcPr>
          <w:p w14:paraId="3323C9B8" w14:textId="77777777" w:rsidR="00E5566F" w:rsidRPr="000566A1" w:rsidRDefault="00E5566F" w:rsidP="003D255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w:t>
            </w:r>
          </w:p>
        </w:tc>
        <w:tc>
          <w:tcPr>
            <w:tcW w:w="469" w:type="pct"/>
          </w:tcPr>
          <w:p w14:paraId="7EFE5D60" w14:textId="77777777" w:rsidR="00E5566F" w:rsidRPr="000566A1" w:rsidRDefault="00E5566F" w:rsidP="003D255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w:t>
            </w:r>
          </w:p>
        </w:tc>
        <w:tc>
          <w:tcPr>
            <w:tcW w:w="624" w:type="pct"/>
          </w:tcPr>
          <w:p w14:paraId="7F511B4A" w14:textId="77777777" w:rsidR="00E5566F" w:rsidRPr="000566A1" w:rsidRDefault="00E5566F" w:rsidP="003D255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6590E9FB" w14:textId="77777777" w:rsidR="00E5566F" w:rsidRPr="000566A1" w:rsidRDefault="00E5566F" w:rsidP="003D255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bl>
    <w:p w14:paraId="67B6FD21" w14:textId="77777777" w:rsidR="00E456DE" w:rsidRPr="00E456DE" w:rsidRDefault="00E456DE" w:rsidP="007C69B2">
      <w:pPr>
        <w:rPr>
          <w:lang w:val="en-US"/>
        </w:rPr>
      </w:pPr>
    </w:p>
    <w:p w14:paraId="79728B12" w14:textId="0DB52F01" w:rsidR="00384037" w:rsidRPr="00A22FE1" w:rsidRDefault="00F50AB4">
      <w:pPr>
        <w:rPr>
          <w:rFonts w:asciiTheme="majorHAnsi" w:eastAsiaTheme="majorEastAsia" w:hAnsiTheme="majorHAnsi" w:cstheme="majorBidi"/>
          <w:color w:val="2F5496" w:themeColor="accent1" w:themeShade="BF"/>
          <w:sz w:val="32"/>
          <w:szCs w:val="32"/>
          <w:lang w:val="en-GB"/>
        </w:rPr>
      </w:pPr>
      <w:hyperlink w:anchor="_top" w:history="1">
        <w:r w:rsidR="007C69B2" w:rsidRPr="004D34E8">
          <w:rPr>
            <w:rStyle w:val="Collegamentoipertestuale"/>
            <w:lang w:val="en-GB"/>
          </w:rPr>
          <w:t>Back to t</w:t>
        </w:r>
        <w:r w:rsidR="007C69B2">
          <w:rPr>
            <w:rStyle w:val="Collegamentoipertestuale"/>
            <w:lang w:val="en-GB"/>
          </w:rPr>
          <w:t>op</w:t>
        </w:r>
      </w:hyperlink>
      <w:r w:rsidR="00384037">
        <w:rPr>
          <w:lang w:val="en-US"/>
        </w:rPr>
        <w:br w:type="page"/>
      </w:r>
    </w:p>
    <w:p w14:paraId="46940DAE" w14:textId="4C42A5D6" w:rsidR="00384037" w:rsidRPr="007D2D33" w:rsidRDefault="004669F6" w:rsidP="00384037">
      <w:pPr>
        <w:pStyle w:val="Titolo1"/>
        <w:rPr>
          <w:lang w:val="en-US"/>
        </w:rPr>
      </w:pPr>
      <w:bookmarkStart w:id="30" w:name="_Toc103165024"/>
      <w:r>
        <w:rPr>
          <w:lang w:val="en-US"/>
        </w:rPr>
        <w:lastRenderedPageBreak/>
        <w:t>Malta</w:t>
      </w:r>
      <w:bookmarkEnd w:id="30"/>
    </w:p>
    <w:p w14:paraId="38DDB14A" w14:textId="77777777" w:rsidR="00384037" w:rsidRPr="007D2D33" w:rsidRDefault="00F50AB4" w:rsidP="00384037">
      <w:pPr>
        <w:rPr>
          <w:rStyle w:val="Collegamentoipertestuale"/>
          <w:lang w:val="en-US"/>
        </w:rPr>
      </w:pPr>
      <w:hyperlink w:anchor="_top" w:history="1">
        <w:r w:rsidR="00384037" w:rsidRPr="007D2D33">
          <w:rPr>
            <w:rStyle w:val="Collegamentoipertestuale"/>
            <w:lang w:val="en-US"/>
          </w:rPr>
          <w:t>Back to top</w:t>
        </w:r>
      </w:hyperlink>
    </w:p>
    <w:p w14:paraId="0E52817F" w14:textId="77777777" w:rsidR="00A22FE1" w:rsidRPr="00150518" w:rsidRDefault="00A22FE1" w:rsidP="00A22FE1">
      <w:pPr>
        <w:spacing w:after="0"/>
        <w:rPr>
          <w:rFonts w:ascii="Calibri" w:hAnsi="Calibri" w:cs="Calibri"/>
          <w:b/>
          <w:bCs/>
          <w:color w:val="000000"/>
          <w:lang w:val="en-GB" w:eastAsia="nl-BE"/>
        </w:rPr>
      </w:pPr>
      <w:r w:rsidRPr="00150518">
        <w:rPr>
          <w:rFonts w:ascii="Calibri" w:hAnsi="Calibri" w:cs="Calibri"/>
          <w:b/>
          <w:bCs/>
          <w:color w:val="000000"/>
          <w:lang w:val="en-GB" w:eastAsia="nl-BE"/>
        </w:rPr>
        <w:t>Please identify here for your country the challenges (if relevant) or describe the situation in the respective key commitment</w:t>
      </w:r>
    </w:p>
    <w:sdt>
      <w:sdtPr>
        <w:id w:val="-1758198133"/>
        <w:placeholder>
          <w:docPart w:val="FB9E1CA24AC74EB29B677F7DD0C3E254"/>
        </w:placeholder>
        <w:showingPlcHdr/>
        <w:text/>
      </w:sdtPr>
      <w:sdtEndPr/>
      <w:sdtContent>
        <w:p w14:paraId="2FAA9BAA" w14:textId="7E5D67F3" w:rsidR="004828BA" w:rsidRPr="00795B76" w:rsidRDefault="004828BA" w:rsidP="004828BA">
          <w:pPr>
            <w:rPr>
              <w:lang w:val="en-GB"/>
            </w:rPr>
          </w:pPr>
          <w:r w:rsidRPr="00795B76">
            <w:rPr>
              <w:rStyle w:val="Testosegnaposto"/>
              <w:lang w:val="en-GB"/>
            </w:rPr>
            <w:t>Click here to enter text.</w:t>
          </w:r>
        </w:p>
      </w:sdtContent>
    </w:sdt>
    <w:p w14:paraId="13F2BF61" w14:textId="77777777" w:rsidR="00A22FE1" w:rsidRPr="00795B76" w:rsidRDefault="00A22FE1" w:rsidP="00A22FE1">
      <w:pPr>
        <w:rPr>
          <w:lang w:val="en-GB"/>
        </w:rPr>
      </w:pPr>
    </w:p>
    <w:p w14:paraId="62A4B67E" w14:textId="77777777" w:rsidR="00A22FE1" w:rsidRPr="00150518" w:rsidRDefault="00A22FE1" w:rsidP="00A22FE1">
      <w:pPr>
        <w:spacing w:after="0"/>
        <w:rPr>
          <w:rFonts w:ascii="Calibri" w:hAnsi="Calibri" w:cs="Calibri"/>
          <w:b/>
          <w:bCs/>
          <w:color w:val="000000"/>
          <w:lang w:val="en-GB" w:eastAsia="nl-BE"/>
        </w:rPr>
      </w:pPr>
      <w:r w:rsidRPr="00150518">
        <w:rPr>
          <w:rFonts w:ascii="Calibri" w:hAnsi="Calibri" w:cs="Calibri"/>
          <w:b/>
          <w:bCs/>
          <w:color w:val="000000"/>
          <w:lang w:val="en-GB" w:eastAsia="nl-BE"/>
        </w:rPr>
        <w:t xml:space="preserve">Please describe here for your country the progress to be achieved by </w:t>
      </w:r>
      <w:r>
        <w:rPr>
          <w:rFonts w:ascii="Calibri" w:hAnsi="Calibri" w:cs="Calibri"/>
          <w:b/>
          <w:bCs/>
          <w:color w:val="000000"/>
          <w:lang w:val="en-GB" w:eastAsia="nl-BE"/>
        </w:rPr>
        <w:t>2024</w:t>
      </w:r>
    </w:p>
    <w:sdt>
      <w:sdtPr>
        <w:id w:val="116499957"/>
        <w:placeholder>
          <w:docPart w:val="8072680D988F4CC5BA3E068A24E02F96"/>
        </w:placeholder>
        <w:showingPlcHdr/>
        <w:text/>
      </w:sdtPr>
      <w:sdtEndPr/>
      <w:sdtContent>
        <w:p w14:paraId="63F9D9D6" w14:textId="4D02339B" w:rsidR="00A22FE1" w:rsidRPr="00795B76" w:rsidRDefault="00A22FE1" w:rsidP="00A22FE1">
          <w:pPr>
            <w:rPr>
              <w:lang w:val="en-GB"/>
            </w:rPr>
          </w:pPr>
          <w:r w:rsidRPr="00795B76">
            <w:rPr>
              <w:rStyle w:val="Testosegnaposto"/>
              <w:lang w:val="en-GB"/>
            </w:rPr>
            <w:t>Click here to enter text.</w:t>
          </w:r>
        </w:p>
      </w:sdtContent>
    </w:sdt>
    <w:p w14:paraId="0326CD53" w14:textId="77777777" w:rsidR="00A22FE1" w:rsidRPr="00795B76" w:rsidRDefault="00A22FE1" w:rsidP="00A22FE1">
      <w:pPr>
        <w:rPr>
          <w:lang w:val="en-GB"/>
        </w:rPr>
      </w:pPr>
    </w:p>
    <w:p w14:paraId="021B752C" w14:textId="77777777" w:rsidR="003476C3" w:rsidRPr="003476C3" w:rsidRDefault="003476C3" w:rsidP="003476C3">
      <w:pPr>
        <w:rPr>
          <w:b/>
          <w:bCs/>
          <w:lang w:val="en-GB"/>
        </w:rPr>
      </w:pPr>
      <w:r w:rsidRPr="003476C3">
        <w:rPr>
          <w:rFonts w:ascii="Calibri" w:hAnsi="Calibri" w:cs="Calibri"/>
          <w:b/>
          <w:bCs/>
          <w:color w:val="000000"/>
          <w:lang w:val="en-GB" w:eastAsia="nl-BE"/>
        </w:rPr>
        <w:t>Please list the concrete actions you want to undertake to achieve the commitments and the objectives you have set (e.g. normative change, surveys, self-assessment, peer assessment, analysis, workshops, conferences, …)</w:t>
      </w:r>
    </w:p>
    <w:p w14:paraId="20AB532D" w14:textId="5004C4A3" w:rsidR="00A22FE1" w:rsidRDefault="00A22FE1" w:rsidP="00A22FE1">
      <w:pPr>
        <w:rPr>
          <w:lang w:val="en-GB"/>
        </w:rPr>
      </w:pPr>
    </w:p>
    <w:tbl>
      <w:tblPr>
        <w:tblStyle w:val="Tabellagriglia4-colore4"/>
        <w:tblW w:w="5000" w:type="pct"/>
        <w:tblLook w:val="04A0" w:firstRow="1" w:lastRow="0" w:firstColumn="1" w:lastColumn="0" w:noHBand="0" w:noVBand="1"/>
      </w:tblPr>
      <w:tblGrid>
        <w:gridCol w:w="1579"/>
        <w:gridCol w:w="1620"/>
        <w:gridCol w:w="1699"/>
        <w:gridCol w:w="957"/>
        <w:gridCol w:w="1318"/>
        <w:gridCol w:w="1318"/>
        <w:gridCol w:w="1312"/>
        <w:gridCol w:w="1746"/>
        <w:gridCol w:w="2443"/>
      </w:tblGrid>
      <w:tr w:rsidR="00E456DE" w:rsidRPr="00026D2D" w14:paraId="638DCD3B" w14:textId="77777777" w:rsidTr="00192F08">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64" w:type="pct"/>
            <w:hideMark/>
          </w:tcPr>
          <w:p w14:paraId="15397264" w14:textId="77777777" w:rsidR="00E456DE" w:rsidRPr="00D213D4" w:rsidRDefault="00E456DE" w:rsidP="00192F08">
            <w:pPr>
              <w:rPr>
                <w:rFonts w:ascii="Calibri" w:hAnsi="Calibri" w:cs="Calibri"/>
                <w:sz w:val="18"/>
                <w:szCs w:val="18"/>
                <w:lang w:eastAsia="nl-BE"/>
              </w:rPr>
            </w:pPr>
            <w:r>
              <w:rPr>
                <w:rFonts w:ascii="Calibri" w:hAnsi="Calibri" w:cs="Calibri"/>
                <w:sz w:val="18"/>
                <w:szCs w:val="18"/>
                <w:lang w:eastAsia="nl-BE"/>
              </w:rPr>
              <w:t>Action</w:t>
            </w:r>
          </w:p>
        </w:tc>
        <w:tc>
          <w:tcPr>
            <w:tcW w:w="579" w:type="pct"/>
            <w:hideMark/>
          </w:tcPr>
          <w:p w14:paraId="57E614A2"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Outcomes</w:t>
            </w:r>
          </w:p>
        </w:tc>
        <w:tc>
          <w:tcPr>
            <w:tcW w:w="607" w:type="pct"/>
            <w:hideMark/>
          </w:tcPr>
          <w:p w14:paraId="30B26E6F"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D213D4">
              <w:rPr>
                <w:rFonts w:ascii="Calibri" w:hAnsi="Calibri" w:cs="Calibri"/>
                <w:sz w:val="18"/>
                <w:szCs w:val="18"/>
                <w:lang w:val="en-GB" w:eastAsia="nl-BE"/>
              </w:rPr>
              <w:t xml:space="preserve">Contribution of </w:t>
            </w:r>
            <w:r>
              <w:rPr>
                <w:rFonts w:ascii="Calibri" w:hAnsi="Calibri" w:cs="Calibri"/>
                <w:sz w:val="18"/>
                <w:szCs w:val="18"/>
                <w:lang w:val="en-GB" w:eastAsia="nl-BE"/>
              </w:rPr>
              <w:t xml:space="preserve">the action </w:t>
            </w:r>
            <w:r w:rsidRPr="00D213D4">
              <w:rPr>
                <w:rFonts w:ascii="Calibri" w:hAnsi="Calibri" w:cs="Calibri"/>
                <w:sz w:val="18"/>
                <w:szCs w:val="18"/>
                <w:lang w:val="en-GB" w:eastAsia="nl-BE"/>
              </w:rPr>
              <w:t>to the implementation of the key commitment</w:t>
            </w:r>
          </w:p>
        </w:tc>
        <w:tc>
          <w:tcPr>
            <w:tcW w:w="342" w:type="pct"/>
            <w:hideMark/>
          </w:tcPr>
          <w:p w14:paraId="48435B29" w14:textId="77777777" w:rsidR="00E456DE" w:rsidRPr="00D213D4" w:rsidRDefault="00E456DE" w:rsidP="00192F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Timeline</w:t>
            </w:r>
          </w:p>
        </w:tc>
        <w:tc>
          <w:tcPr>
            <w:tcW w:w="471" w:type="pct"/>
            <w:hideMark/>
          </w:tcPr>
          <w:p w14:paraId="5B0D0EA2"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US" w:eastAsia="nl-BE"/>
              </w:rPr>
            </w:pPr>
            <w:r w:rsidRPr="000566A1">
              <w:rPr>
                <w:rFonts w:ascii="Calibri" w:hAnsi="Calibri" w:cs="Calibri"/>
                <w:sz w:val="18"/>
                <w:szCs w:val="18"/>
                <w:lang w:val="en-US" w:eastAsia="nl-BE"/>
              </w:rPr>
              <w:t xml:space="preserve">Supporting project? </w:t>
            </w:r>
          </w:p>
          <w:p w14:paraId="1EF7356B"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0566A1">
              <w:rPr>
                <w:rFonts w:ascii="Calibri" w:hAnsi="Calibri" w:cs="Calibri"/>
                <w:sz w:val="18"/>
                <w:szCs w:val="18"/>
                <w:lang w:val="en-US" w:eastAsia="nl-BE"/>
              </w:rPr>
              <w:t>If yes, which one</w:t>
            </w:r>
          </w:p>
        </w:tc>
        <w:tc>
          <w:tcPr>
            <w:tcW w:w="471" w:type="pct"/>
          </w:tcPr>
          <w:p w14:paraId="0CC9182D" w14:textId="77777777" w:rsidR="00E456DE" w:rsidRPr="000566A1"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D213D4">
              <w:rPr>
                <w:rFonts w:ascii="Calibri" w:hAnsi="Calibri" w:cs="Calibri"/>
                <w:sz w:val="18"/>
                <w:szCs w:val="18"/>
                <w:lang w:val="en-GB" w:eastAsia="nl-BE"/>
              </w:rPr>
              <w:t>Partner</w:t>
            </w:r>
            <w:r>
              <w:rPr>
                <w:rFonts w:ascii="Calibri" w:hAnsi="Calibri" w:cs="Calibri"/>
                <w:sz w:val="18"/>
                <w:szCs w:val="18"/>
                <w:lang w:val="en-GB" w:eastAsia="nl-BE"/>
              </w:rPr>
              <w:t>(s)</w:t>
            </w:r>
            <w:r w:rsidRPr="00D213D4">
              <w:rPr>
                <w:rFonts w:ascii="Calibri" w:hAnsi="Calibri" w:cs="Calibri"/>
                <w:sz w:val="18"/>
                <w:szCs w:val="18"/>
                <w:lang w:val="en-GB" w:eastAsia="nl-BE"/>
              </w:rPr>
              <w:t xml:space="preserve"> from the own country</w:t>
            </w:r>
          </w:p>
        </w:tc>
        <w:tc>
          <w:tcPr>
            <w:tcW w:w="469" w:type="pct"/>
          </w:tcPr>
          <w:p w14:paraId="19B122B5" w14:textId="77777777" w:rsidR="00E456DE" w:rsidRPr="00D213D4"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Pr>
                <w:rFonts w:ascii="Calibri" w:hAnsi="Calibri" w:cs="Calibri"/>
                <w:sz w:val="18"/>
                <w:szCs w:val="18"/>
                <w:lang w:val="en-GB" w:eastAsia="nl-BE"/>
              </w:rPr>
              <w:t xml:space="preserve">Partners from the Peer group </w:t>
            </w:r>
          </w:p>
        </w:tc>
        <w:tc>
          <w:tcPr>
            <w:tcW w:w="624" w:type="pct"/>
          </w:tcPr>
          <w:p w14:paraId="3B8D419C"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Achieved by 2024 (Yes/No/Partially)</w:t>
            </w:r>
          </w:p>
          <w:p w14:paraId="351ADEEE" w14:textId="77777777" w:rsidR="00E456DE" w:rsidRPr="00FA0E3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en-GB" w:eastAsia="nl-BE"/>
              </w:rPr>
            </w:pPr>
            <w:r w:rsidRPr="00FA0E3E">
              <w:rPr>
                <w:rFonts w:ascii="Calibri" w:hAnsi="Calibri" w:cs="Calibri"/>
                <w:sz w:val="16"/>
                <w:szCs w:val="16"/>
                <w:lang w:val="en-GB" w:eastAsia="nl-BE"/>
              </w:rPr>
              <w:t>[</w:t>
            </w:r>
            <w:r w:rsidRPr="00FA0E3E">
              <w:rPr>
                <w:rFonts w:ascii="Calibri" w:hAnsi="Calibri" w:cs="Calibri"/>
                <w:i/>
                <w:iCs/>
                <w:sz w:val="16"/>
                <w:szCs w:val="16"/>
                <w:lang w:val="en-GB" w:eastAsia="nl-BE"/>
              </w:rPr>
              <w:t>to be filled in 2024</w:t>
            </w:r>
            <w:r w:rsidRPr="00FA0E3E">
              <w:rPr>
                <w:rFonts w:ascii="Calibri" w:hAnsi="Calibri" w:cs="Calibri"/>
                <w:sz w:val="16"/>
                <w:szCs w:val="16"/>
                <w:lang w:val="en-GB" w:eastAsia="nl-BE"/>
              </w:rPr>
              <w:t>]</w:t>
            </w:r>
          </w:p>
        </w:tc>
        <w:tc>
          <w:tcPr>
            <w:tcW w:w="873" w:type="pct"/>
          </w:tcPr>
          <w:p w14:paraId="62E72175"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Provide short explanation</w:t>
            </w:r>
          </w:p>
          <w:p w14:paraId="57FB6CE7" w14:textId="77777777" w:rsidR="00E456DE" w:rsidRDefault="00E456DE"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427E8E">
              <w:rPr>
                <w:rFonts w:ascii="Calibri" w:hAnsi="Calibri" w:cs="Calibri"/>
                <w:sz w:val="16"/>
                <w:szCs w:val="16"/>
                <w:lang w:val="en-GB" w:eastAsia="nl-BE"/>
              </w:rPr>
              <w:t>[</w:t>
            </w:r>
            <w:r w:rsidRPr="00427E8E">
              <w:rPr>
                <w:rFonts w:ascii="Calibri" w:hAnsi="Calibri" w:cs="Calibri"/>
                <w:i/>
                <w:iCs/>
                <w:sz w:val="16"/>
                <w:szCs w:val="16"/>
                <w:lang w:val="en-GB" w:eastAsia="nl-BE"/>
              </w:rPr>
              <w:t>to be filled in 2024</w:t>
            </w:r>
            <w:r w:rsidRPr="00427E8E">
              <w:rPr>
                <w:rFonts w:ascii="Calibri" w:hAnsi="Calibri" w:cs="Calibri"/>
                <w:sz w:val="16"/>
                <w:szCs w:val="16"/>
                <w:lang w:val="en-GB" w:eastAsia="nl-BE"/>
              </w:rPr>
              <w:t>]</w:t>
            </w:r>
          </w:p>
        </w:tc>
      </w:tr>
      <w:tr w:rsidR="00E456DE" w:rsidRPr="00026D2D" w14:paraId="2CC561A5"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52073F2D" w14:textId="77777777" w:rsidR="00E456DE" w:rsidRPr="00D213D4" w:rsidRDefault="00E456DE" w:rsidP="00192F08">
            <w:pPr>
              <w:rPr>
                <w:rFonts w:ascii="Calibri" w:hAnsi="Calibri" w:cs="Calibri"/>
                <w:color w:val="000000"/>
                <w:sz w:val="18"/>
                <w:szCs w:val="18"/>
                <w:lang w:val="en-GB" w:eastAsia="nl-BE"/>
              </w:rPr>
            </w:pPr>
          </w:p>
        </w:tc>
        <w:tc>
          <w:tcPr>
            <w:tcW w:w="579" w:type="pct"/>
          </w:tcPr>
          <w:p w14:paraId="7B0F8D04" w14:textId="77777777" w:rsidR="00E456DE" w:rsidRPr="00D213D4"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1EA1D355" w14:textId="77777777" w:rsidR="00E456DE" w:rsidRPr="00D213D4"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342" w:type="pct"/>
          </w:tcPr>
          <w:p w14:paraId="4135278A" w14:textId="77777777" w:rsidR="00E456DE" w:rsidRPr="008606FE" w:rsidRDefault="00E456DE" w:rsidP="00192F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71" w:type="pct"/>
          </w:tcPr>
          <w:p w14:paraId="2F3AB3CC" w14:textId="77777777" w:rsidR="00E456DE" w:rsidRPr="008606FE"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71" w:type="pct"/>
          </w:tcPr>
          <w:p w14:paraId="7A106AB4" w14:textId="77777777" w:rsidR="00E456DE" w:rsidRPr="008606FE"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69" w:type="pct"/>
          </w:tcPr>
          <w:p w14:paraId="62DA742C" w14:textId="77777777" w:rsidR="00E456DE" w:rsidRPr="008606FE"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24" w:type="pct"/>
          </w:tcPr>
          <w:p w14:paraId="71A7B4B1" w14:textId="77777777" w:rsidR="00E456DE" w:rsidRPr="008606FE"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873" w:type="pct"/>
          </w:tcPr>
          <w:p w14:paraId="49CBDC0B" w14:textId="77777777" w:rsidR="00E456DE" w:rsidRPr="008606FE"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r>
      <w:tr w:rsidR="00E456DE" w:rsidRPr="00026D2D" w14:paraId="500DAEFA"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2B3FD401" w14:textId="77777777" w:rsidR="00E456DE" w:rsidRPr="00D213D4" w:rsidRDefault="00E456DE" w:rsidP="00192F08">
            <w:pPr>
              <w:rPr>
                <w:rFonts w:ascii="Calibri" w:hAnsi="Calibri" w:cs="Calibri"/>
                <w:color w:val="000000"/>
                <w:sz w:val="18"/>
                <w:szCs w:val="18"/>
                <w:lang w:val="en-GB" w:eastAsia="nl-BE"/>
              </w:rPr>
            </w:pPr>
          </w:p>
        </w:tc>
        <w:tc>
          <w:tcPr>
            <w:tcW w:w="579" w:type="pct"/>
          </w:tcPr>
          <w:p w14:paraId="4AB4F4C4"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07" w:type="pct"/>
          </w:tcPr>
          <w:p w14:paraId="1B1EEB35" w14:textId="77777777" w:rsidR="00E456DE" w:rsidRPr="00D213D4"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p>
        </w:tc>
        <w:tc>
          <w:tcPr>
            <w:tcW w:w="342" w:type="pct"/>
          </w:tcPr>
          <w:p w14:paraId="0C32083B" w14:textId="77777777" w:rsidR="00E456DE" w:rsidRPr="000566A1" w:rsidRDefault="00E456DE" w:rsidP="00192F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767266D8"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1DE05B24"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4315327E"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1F3EF161"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4CBED567"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E456DE" w:rsidRPr="00026D2D" w14:paraId="03F41757"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37FE8F80" w14:textId="77777777" w:rsidR="00E456DE" w:rsidRPr="00D213D4" w:rsidRDefault="00E456DE" w:rsidP="00192F08">
            <w:pPr>
              <w:rPr>
                <w:rFonts w:ascii="Calibri" w:hAnsi="Calibri" w:cs="Calibri"/>
                <w:color w:val="000000"/>
                <w:sz w:val="18"/>
                <w:szCs w:val="18"/>
                <w:lang w:val="en-GB" w:eastAsia="nl-BE"/>
              </w:rPr>
            </w:pPr>
          </w:p>
        </w:tc>
        <w:tc>
          <w:tcPr>
            <w:tcW w:w="579" w:type="pct"/>
          </w:tcPr>
          <w:p w14:paraId="3BD403CE" w14:textId="77777777" w:rsidR="00E456DE" w:rsidRPr="00D213D4"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4FA2DBAA"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35D1DCD4" w14:textId="77777777" w:rsidR="00E456DE" w:rsidRPr="000566A1" w:rsidRDefault="00E456DE" w:rsidP="00192F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4F118336"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6DE3926B"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4E7510FA"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7C191544"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6951D8B9"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r w:rsidR="00E456DE" w:rsidRPr="00026D2D" w14:paraId="623D3BC4"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463007D2" w14:textId="77777777" w:rsidR="00E456DE" w:rsidRPr="00D213D4" w:rsidRDefault="00E456DE" w:rsidP="00192F08">
            <w:pPr>
              <w:rPr>
                <w:rFonts w:ascii="Calibri" w:hAnsi="Calibri" w:cs="Calibri"/>
                <w:color w:val="000000"/>
                <w:sz w:val="18"/>
                <w:szCs w:val="18"/>
                <w:lang w:val="en-GB" w:eastAsia="nl-BE"/>
              </w:rPr>
            </w:pPr>
          </w:p>
        </w:tc>
        <w:tc>
          <w:tcPr>
            <w:tcW w:w="579" w:type="pct"/>
          </w:tcPr>
          <w:p w14:paraId="3BA8EB5D" w14:textId="77777777" w:rsidR="00E456DE" w:rsidRPr="00D213D4"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5A5A3416"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518D2002" w14:textId="77777777" w:rsidR="00E456DE" w:rsidRPr="000566A1" w:rsidRDefault="00E456DE" w:rsidP="00192F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2E11DBC6"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7E28F5BF"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046890C8"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3A870DD1"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6A29D780"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E456DE" w:rsidRPr="00026D2D" w14:paraId="10B3F96F"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622AA81E" w14:textId="77777777" w:rsidR="00E456DE" w:rsidRPr="00D213D4" w:rsidRDefault="00E456DE" w:rsidP="00192F08">
            <w:pPr>
              <w:rPr>
                <w:rFonts w:ascii="Calibri" w:hAnsi="Calibri" w:cs="Calibri"/>
                <w:color w:val="000000"/>
                <w:sz w:val="18"/>
                <w:szCs w:val="18"/>
                <w:lang w:val="en-GB" w:eastAsia="nl-BE"/>
              </w:rPr>
            </w:pPr>
          </w:p>
        </w:tc>
        <w:tc>
          <w:tcPr>
            <w:tcW w:w="579" w:type="pct"/>
          </w:tcPr>
          <w:p w14:paraId="19805F8B" w14:textId="77777777" w:rsidR="00E456DE" w:rsidRPr="00D213D4"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6CDE0666"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1CA86C05" w14:textId="77777777" w:rsidR="00E456DE" w:rsidRPr="000566A1" w:rsidRDefault="00E456DE" w:rsidP="00192F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0444C420"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5D24BDF7"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65988B5D"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28275870"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08787883" w14:textId="77777777" w:rsidR="00E456DE" w:rsidRPr="000566A1" w:rsidRDefault="00E456DE"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r w:rsidR="00E456DE" w:rsidRPr="00026D2D" w14:paraId="2DA707E6"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6374C182" w14:textId="77777777" w:rsidR="00E456DE" w:rsidRPr="00D213D4" w:rsidRDefault="00E456DE" w:rsidP="00192F08">
            <w:pPr>
              <w:rPr>
                <w:rFonts w:ascii="Calibri" w:hAnsi="Calibri" w:cs="Calibri"/>
                <w:color w:val="000000"/>
                <w:sz w:val="18"/>
                <w:szCs w:val="18"/>
                <w:lang w:val="en-GB" w:eastAsia="nl-BE"/>
              </w:rPr>
            </w:pPr>
          </w:p>
        </w:tc>
        <w:tc>
          <w:tcPr>
            <w:tcW w:w="579" w:type="pct"/>
          </w:tcPr>
          <w:p w14:paraId="11307C2F"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07" w:type="pct"/>
          </w:tcPr>
          <w:p w14:paraId="0C18D664"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2FE58076" w14:textId="77777777" w:rsidR="00E456DE" w:rsidRPr="000566A1" w:rsidRDefault="00E456DE" w:rsidP="00192F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127E094F"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0837D865"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6175531C"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6D0250C1"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0CE0F86C" w14:textId="77777777" w:rsidR="00E456DE" w:rsidRPr="000566A1" w:rsidRDefault="00E456DE"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bl>
    <w:p w14:paraId="61F87F53" w14:textId="77777777" w:rsidR="00E456DE" w:rsidRPr="00E456DE" w:rsidRDefault="00E456DE" w:rsidP="00A22FE1">
      <w:pPr>
        <w:rPr>
          <w:lang w:val="en-US"/>
        </w:rPr>
      </w:pPr>
    </w:p>
    <w:p w14:paraId="388AF98B" w14:textId="2289421E" w:rsidR="00150518" w:rsidRPr="00A22FE1" w:rsidRDefault="00F50AB4">
      <w:pPr>
        <w:rPr>
          <w:rFonts w:asciiTheme="majorHAnsi" w:eastAsiaTheme="majorEastAsia" w:hAnsiTheme="majorHAnsi" w:cstheme="majorBidi"/>
          <w:color w:val="2F5496" w:themeColor="accent1" w:themeShade="BF"/>
          <w:sz w:val="32"/>
          <w:szCs w:val="32"/>
          <w:lang w:val="en-GB"/>
        </w:rPr>
      </w:pPr>
      <w:hyperlink w:anchor="_top" w:history="1">
        <w:r w:rsidR="00A22FE1" w:rsidRPr="004D34E8">
          <w:rPr>
            <w:rStyle w:val="Collegamentoipertestuale"/>
            <w:lang w:val="en-GB"/>
          </w:rPr>
          <w:t>Back to t</w:t>
        </w:r>
        <w:r w:rsidR="00A22FE1">
          <w:rPr>
            <w:rStyle w:val="Collegamentoipertestuale"/>
            <w:lang w:val="en-GB"/>
          </w:rPr>
          <w:t>op</w:t>
        </w:r>
      </w:hyperlink>
      <w:r w:rsidR="00A22FE1">
        <w:rPr>
          <w:lang w:val="en-GB"/>
        </w:rPr>
        <w:br w:type="page"/>
      </w:r>
    </w:p>
    <w:p w14:paraId="1F8CA2C2" w14:textId="09ABE57D" w:rsidR="00150518" w:rsidRPr="007D2D33" w:rsidRDefault="004669F6" w:rsidP="00150518">
      <w:pPr>
        <w:pStyle w:val="Titolo1"/>
        <w:rPr>
          <w:lang w:val="en-US"/>
        </w:rPr>
      </w:pPr>
      <w:bookmarkStart w:id="31" w:name="_Toc103165025"/>
      <w:r>
        <w:rPr>
          <w:lang w:val="en-US"/>
        </w:rPr>
        <w:lastRenderedPageBreak/>
        <w:t>Moldova</w:t>
      </w:r>
      <w:bookmarkEnd w:id="31"/>
    </w:p>
    <w:p w14:paraId="51AE15D5" w14:textId="77777777" w:rsidR="00DE701C" w:rsidRPr="007D2D33" w:rsidRDefault="00F50AB4" w:rsidP="00DE701C">
      <w:pPr>
        <w:rPr>
          <w:rStyle w:val="Collegamentoipertestuale"/>
          <w:lang w:val="en-US"/>
        </w:rPr>
      </w:pPr>
      <w:hyperlink w:anchor="_top" w:history="1">
        <w:r w:rsidR="00DE701C" w:rsidRPr="007D2D33">
          <w:rPr>
            <w:rStyle w:val="Collegamentoipertestuale"/>
            <w:lang w:val="en-US"/>
          </w:rPr>
          <w:t>Back to top</w:t>
        </w:r>
      </w:hyperlink>
    </w:p>
    <w:p w14:paraId="313C3DC2" w14:textId="77777777" w:rsidR="00A22FE1" w:rsidRPr="00150518" w:rsidRDefault="00A22FE1" w:rsidP="00A22FE1">
      <w:pPr>
        <w:spacing w:after="0"/>
        <w:rPr>
          <w:rFonts w:ascii="Calibri" w:hAnsi="Calibri" w:cs="Calibri"/>
          <w:b/>
          <w:bCs/>
          <w:color w:val="000000"/>
          <w:lang w:val="en-GB" w:eastAsia="nl-BE"/>
        </w:rPr>
      </w:pPr>
      <w:r w:rsidRPr="00150518">
        <w:rPr>
          <w:rFonts w:ascii="Calibri" w:hAnsi="Calibri" w:cs="Calibri"/>
          <w:b/>
          <w:bCs/>
          <w:color w:val="000000"/>
          <w:lang w:val="en-GB" w:eastAsia="nl-BE"/>
        </w:rPr>
        <w:t>Please identify here for your country the challenges (if relevant) or describe the situation in the respective key commitment</w:t>
      </w:r>
    </w:p>
    <w:sdt>
      <w:sdtPr>
        <w:id w:val="-1751882363"/>
        <w:placeholder>
          <w:docPart w:val="87B150E680E64921871715730A3CFC2D"/>
        </w:placeholder>
        <w:showingPlcHdr/>
        <w:text/>
      </w:sdtPr>
      <w:sdtEndPr/>
      <w:sdtContent>
        <w:p w14:paraId="76E2B407" w14:textId="6D9142D4" w:rsidR="004828BA" w:rsidRPr="00795B76" w:rsidRDefault="004828BA" w:rsidP="004828BA">
          <w:pPr>
            <w:rPr>
              <w:lang w:val="en-GB"/>
            </w:rPr>
          </w:pPr>
          <w:r w:rsidRPr="00795B76">
            <w:rPr>
              <w:rStyle w:val="Testosegnaposto"/>
              <w:lang w:val="en-GB"/>
            </w:rPr>
            <w:t>Click here to enter text.</w:t>
          </w:r>
        </w:p>
      </w:sdtContent>
    </w:sdt>
    <w:p w14:paraId="578DEC23" w14:textId="77777777" w:rsidR="00A22FE1" w:rsidRPr="00795B76" w:rsidRDefault="00A22FE1" w:rsidP="00A22FE1">
      <w:pPr>
        <w:rPr>
          <w:lang w:val="en-GB"/>
        </w:rPr>
      </w:pPr>
    </w:p>
    <w:p w14:paraId="7AA8F020" w14:textId="77777777" w:rsidR="00A22FE1" w:rsidRPr="00150518" w:rsidRDefault="00A22FE1" w:rsidP="00A22FE1">
      <w:pPr>
        <w:spacing w:after="0"/>
        <w:rPr>
          <w:rFonts w:ascii="Calibri" w:hAnsi="Calibri" w:cs="Calibri"/>
          <w:b/>
          <w:bCs/>
          <w:color w:val="000000"/>
          <w:lang w:val="en-GB" w:eastAsia="nl-BE"/>
        </w:rPr>
      </w:pPr>
      <w:r w:rsidRPr="00150518">
        <w:rPr>
          <w:rFonts w:ascii="Calibri" w:hAnsi="Calibri" w:cs="Calibri"/>
          <w:b/>
          <w:bCs/>
          <w:color w:val="000000"/>
          <w:lang w:val="en-GB" w:eastAsia="nl-BE"/>
        </w:rPr>
        <w:t xml:space="preserve">Please describe here for your country the progress to be achieved by </w:t>
      </w:r>
      <w:r>
        <w:rPr>
          <w:rFonts w:ascii="Calibri" w:hAnsi="Calibri" w:cs="Calibri"/>
          <w:b/>
          <w:bCs/>
          <w:color w:val="000000"/>
          <w:lang w:val="en-GB" w:eastAsia="nl-BE"/>
        </w:rPr>
        <w:t>2024</w:t>
      </w:r>
    </w:p>
    <w:sdt>
      <w:sdtPr>
        <w:id w:val="343828288"/>
        <w:placeholder>
          <w:docPart w:val="06053E4DC2E34FDF9F5D68F75B3EACC3"/>
        </w:placeholder>
        <w:showingPlcHdr/>
        <w:text/>
      </w:sdtPr>
      <w:sdtEndPr/>
      <w:sdtContent>
        <w:p w14:paraId="3E10EDAB" w14:textId="566D81D3" w:rsidR="00A22FE1" w:rsidRPr="00795B76" w:rsidRDefault="00A22FE1" w:rsidP="00A22FE1">
          <w:pPr>
            <w:rPr>
              <w:lang w:val="en-GB"/>
            </w:rPr>
          </w:pPr>
          <w:r w:rsidRPr="00795B76">
            <w:rPr>
              <w:rStyle w:val="Testosegnaposto"/>
              <w:lang w:val="en-GB"/>
            </w:rPr>
            <w:t>Click here to enter text.</w:t>
          </w:r>
        </w:p>
      </w:sdtContent>
    </w:sdt>
    <w:p w14:paraId="2A7A7E48" w14:textId="77777777" w:rsidR="00A22FE1" w:rsidRPr="00795B76" w:rsidRDefault="00A22FE1" w:rsidP="00A22FE1">
      <w:pPr>
        <w:rPr>
          <w:lang w:val="en-GB"/>
        </w:rPr>
      </w:pPr>
    </w:p>
    <w:p w14:paraId="71E99846" w14:textId="77777777" w:rsidR="003476C3" w:rsidRPr="003476C3" w:rsidRDefault="003476C3" w:rsidP="003476C3">
      <w:pPr>
        <w:rPr>
          <w:b/>
          <w:bCs/>
          <w:lang w:val="en-GB"/>
        </w:rPr>
      </w:pPr>
      <w:r w:rsidRPr="003476C3">
        <w:rPr>
          <w:rFonts w:ascii="Calibri" w:hAnsi="Calibri" w:cs="Calibri"/>
          <w:b/>
          <w:bCs/>
          <w:color w:val="000000"/>
          <w:lang w:val="en-GB" w:eastAsia="nl-BE"/>
        </w:rPr>
        <w:t>Please list the concrete actions you want to undertake to achieve the commitments and the objectives you have set (e.g. normative change, surveys, self-assessment, peer assessment, analysis, workshops, conferences, …)</w:t>
      </w:r>
    </w:p>
    <w:p w14:paraId="04B84E94" w14:textId="1EC774EB" w:rsidR="00A22FE1" w:rsidRDefault="00A22FE1" w:rsidP="00A22FE1">
      <w:pPr>
        <w:rPr>
          <w:lang w:val="en-GB"/>
        </w:rPr>
      </w:pPr>
    </w:p>
    <w:tbl>
      <w:tblPr>
        <w:tblStyle w:val="Tabellagriglia4-colore4"/>
        <w:tblW w:w="5000" w:type="pct"/>
        <w:tblLook w:val="04A0" w:firstRow="1" w:lastRow="0" w:firstColumn="1" w:lastColumn="0" w:noHBand="0" w:noVBand="1"/>
      </w:tblPr>
      <w:tblGrid>
        <w:gridCol w:w="1579"/>
        <w:gridCol w:w="1620"/>
        <w:gridCol w:w="1699"/>
        <w:gridCol w:w="957"/>
        <w:gridCol w:w="1318"/>
        <w:gridCol w:w="1318"/>
        <w:gridCol w:w="1312"/>
        <w:gridCol w:w="1746"/>
        <w:gridCol w:w="2443"/>
      </w:tblGrid>
      <w:tr w:rsidR="00E56139" w:rsidRPr="00026D2D" w14:paraId="14ABA8CC" w14:textId="77777777" w:rsidTr="00192F08">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64" w:type="pct"/>
            <w:hideMark/>
          </w:tcPr>
          <w:p w14:paraId="135820ED" w14:textId="77777777" w:rsidR="00E56139" w:rsidRPr="00D213D4" w:rsidRDefault="00E56139" w:rsidP="00192F08">
            <w:pPr>
              <w:rPr>
                <w:rFonts w:ascii="Calibri" w:hAnsi="Calibri" w:cs="Calibri"/>
                <w:sz w:val="18"/>
                <w:szCs w:val="18"/>
                <w:lang w:eastAsia="nl-BE"/>
              </w:rPr>
            </w:pPr>
            <w:r>
              <w:rPr>
                <w:rFonts w:ascii="Calibri" w:hAnsi="Calibri" w:cs="Calibri"/>
                <w:sz w:val="18"/>
                <w:szCs w:val="18"/>
                <w:lang w:eastAsia="nl-BE"/>
              </w:rPr>
              <w:t>Action</w:t>
            </w:r>
          </w:p>
        </w:tc>
        <w:tc>
          <w:tcPr>
            <w:tcW w:w="579" w:type="pct"/>
            <w:hideMark/>
          </w:tcPr>
          <w:p w14:paraId="36F3CF68" w14:textId="77777777" w:rsidR="00E56139" w:rsidRPr="00D213D4"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Outcomes</w:t>
            </w:r>
          </w:p>
        </w:tc>
        <w:tc>
          <w:tcPr>
            <w:tcW w:w="607" w:type="pct"/>
            <w:hideMark/>
          </w:tcPr>
          <w:p w14:paraId="4268A22C" w14:textId="77777777" w:rsidR="00E56139" w:rsidRPr="00D213D4"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D213D4">
              <w:rPr>
                <w:rFonts w:ascii="Calibri" w:hAnsi="Calibri" w:cs="Calibri"/>
                <w:sz w:val="18"/>
                <w:szCs w:val="18"/>
                <w:lang w:val="en-GB" w:eastAsia="nl-BE"/>
              </w:rPr>
              <w:t xml:space="preserve">Contribution of </w:t>
            </w:r>
            <w:r>
              <w:rPr>
                <w:rFonts w:ascii="Calibri" w:hAnsi="Calibri" w:cs="Calibri"/>
                <w:sz w:val="18"/>
                <w:szCs w:val="18"/>
                <w:lang w:val="en-GB" w:eastAsia="nl-BE"/>
              </w:rPr>
              <w:t xml:space="preserve">the action </w:t>
            </w:r>
            <w:r w:rsidRPr="00D213D4">
              <w:rPr>
                <w:rFonts w:ascii="Calibri" w:hAnsi="Calibri" w:cs="Calibri"/>
                <w:sz w:val="18"/>
                <w:szCs w:val="18"/>
                <w:lang w:val="en-GB" w:eastAsia="nl-BE"/>
              </w:rPr>
              <w:t>to the implementation of the key commitment</w:t>
            </w:r>
          </w:p>
        </w:tc>
        <w:tc>
          <w:tcPr>
            <w:tcW w:w="342" w:type="pct"/>
            <w:hideMark/>
          </w:tcPr>
          <w:p w14:paraId="43224036" w14:textId="77777777" w:rsidR="00E56139" w:rsidRPr="00D213D4" w:rsidRDefault="00E56139" w:rsidP="00192F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Timeline</w:t>
            </w:r>
          </w:p>
        </w:tc>
        <w:tc>
          <w:tcPr>
            <w:tcW w:w="471" w:type="pct"/>
            <w:hideMark/>
          </w:tcPr>
          <w:p w14:paraId="1406235F"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US" w:eastAsia="nl-BE"/>
              </w:rPr>
            </w:pPr>
            <w:r w:rsidRPr="000566A1">
              <w:rPr>
                <w:rFonts w:ascii="Calibri" w:hAnsi="Calibri" w:cs="Calibri"/>
                <w:sz w:val="18"/>
                <w:szCs w:val="18"/>
                <w:lang w:val="en-US" w:eastAsia="nl-BE"/>
              </w:rPr>
              <w:t xml:space="preserve">Supporting project? </w:t>
            </w:r>
          </w:p>
          <w:p w14:paraId="4A87BF7D" w14:textId="77777777" w:rsidR="00E56139" w:rsidRPr="000566A1"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0566A1">
              <w:rPr>
                <w:rFonts w:ascii="Calibri" w:hAnsi="Calibri" w:cs="Calibri"/>
                <w:sz w:val="18"/>
                <w:szCs w:val="18"/>
                <w:lang w:val="en-US" w:eastAsia="nl-BE"/>
              </w:rPr>
              <w:t>If yes, which one</w:t>
            </w:r>
          </w:p>
        </w:tc>
        <w:tc>
          <w:tcPr>
            <w:tcW w:w="471" w:type="pct"/>
          </w:tcPr>
          <w:p w14:paraId="54C9FF4B" w14:textId="77777777" w:rsidR="00E56139" w:rsidRPr="000566A1"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D213D4">
              <w:rPr>
                <w:rFonts w:ascii="Calibri" w:hAnsi="Calibri" w:cs="Calibri"/>
                <w:sz w:val="18"/>
                <w:szCs w:val="18"/>
                <w:lang w:val="en-GB" w:eastAsia="nl-BE"/>
              </w:rPr>
              <w:t>Partner</w:t>
            </w:r>
            <w:r>
              <w:rPr>
                <w:rFonts w:ascii="Calibri" w:hAnsi="Calibri" w:cs="Calibri"/>
                <w:sz w:val="18"/>
                <w:szCs w:val="18"/>
                <w:lang w:val="en-GB" w:eastAsia="nl-BE"/>
              </w:rPr>
              <w:t>(s)</w:t>
            </w:r>
            <w:r w:rsidRPr="00D213D4">
              <w:rPr>
                <w:rFonts w:ascii="Calibri" w:hAnsi="Calibri" w:cs="Calibri"/>
                <w:sz w:val="18"/>
                <w:szCs w:val="18"/>
                <w:lang w:val="en-GB" w:eastAsia="nl-BE"/>
              </w:rPr>
              <w:t xml:space="preserve"> from the own country</w:t>
            </w:r>
          </w:p>
        </w:tc>
        <w:tc>
          <w:tcPr>
            <w:tcW w:w="469" w:type="pct"/>
          </w:tcPr>
          <w:p w14:paraId="6453B4C3" w14:textId="77777777" w:rsidR="00E56139" w:rsidRPr="00D213D4"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Pr>
                <w:rFonts w:ascii="Calibri" w:hAnsi="Calibri" w:cs="Calibri"/>
                <w:sz w:val="18"/>
                <w:szCs w:val="18"/>
                <w:lang w:val="en-GB" w:eastAsia="nl-BE"/>
              </w:rPr>
              <w:t xml:space="preserve">Partners from the Peer group </w:t>
            </w:r>
          </w:p>
        </w:tc>
        <w:tc>
          <w:tcPr>
            <w:tcW w:w="624" w:type="pct"/>
          </w:tcPr>
          <w:p w14:paraId="7A4A98D8"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Achieved by 2024 (Yes/No/Partially)</w:t>
            </w:r>
          </w:p>
          <w:p w14:paraId="1AD687EA" w14:textId="77777777" w:rsidR="00E56139" w:rsidRPr="00FA0E3E"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en-GB" w:eastAsia="nl-BE"/>
              </w:rPr>
            </w:pPr>
            <w:r w:rsidRPr="00FA0E3E">
              <w:rPr>
                <w:rFonts w:ascii="Calibri" w:hAnsi="Calibri" w:cs="Calibri"/>
                <w:sz w:val="16"/>
                <w:szCs w:val="16"/>
                <w:lang w:val="en-GB" w:eastAsia="nl-BE"/>
              </w:rPr>
              <w:t>[</w:t>
            </w:r>
            <w:r w:rsidRPr="00FA0E3E">
              <w:rPr>
                <w:rFonts w:ascii="Calibri" w:hAnsi="Calibri" w:cs="Calibri"/>
                <w:i/>
                <w:iCs/>
                <w:sz w:val="16"/>
                <w:szCs w:val="16"/>
                <w:lang w:val="en-GB" w:eastAsia="nl-BE"/>
              </w:rPr>
              <w:t>to be filled in 2024</w:t>
            </w:r>
            <w:r w:rsidRPr="00FA0E3E">
              <w:rPr>
                <w:rFonts w:ascii="Calibri" w:hAnsi="Calibri" w:cs="Calibri"/>
                <w:sz w:val="16"/>
                <w:szCs w:val="16"/>
                <w:lang w:val="en-GB" w:eastAsia="nl-BE"/>
              </w:rPr>
              <w:t>]</w:t>
            </w:r>
          </w:p>
        </w:tc>
        <w:tc>
          <w:tcPr>
            <w:tcW w:w="873" w:type="pct"/>
          </w:tcPr>
          <w:p w14:paraId="3328CFC9"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Provide short explanation</w:t>
            </w:r>
          </w:p>
          <w:p w14:paraId="3FB81934"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427E8E">
              <w:rPr>
                <w:rFonts w:ascii="Calibri" w:hAnsi="Calibri" w:cs="Calibri"/>
                <w:sz w:val="16"/>
                <w:szCs w:val="16"/>
                <w:lang w:val="en-GB" w:eastAsia="nl-BE"/>
              </w:rPr>
              <w:t>[</w:t>
            </w:r>
            <w:r w:rsidRPr="00427E8E">
              <w:rPr>
                <w:rFonts w:ascii="Calibri" w:hAnsi="Calibri" w:cs="Calibri"/>
                <w:i/>
                <w:iCs/>
                <w:sz w:val="16"/>
                <w:szCs w:val="16"/>
                <w:lang w:val="en-GB" w:eastAsia="nl-BE"/>
              </w:rPr>
              <w:t>to be filled in 2024</w:t>
            </w:r>
            <w:r w:rsidRPr="00427E8E">
              <w:rPr>
                <w:rFonts w:ascii="Calibri" w:hAnsi="Calibri" w:cs="Calibri"/>
                <w:sz w:val="16"/>
                <w:szCs w:val="16"/>
                <w:lang w:val="en-GB" w:eastAsia="nl-BE"/>
              </w:rPr>
              <w:t>]</w:t>
            </w:r>
          </w:p>
        </w:tc>
      </w:tr>
      <w:tr w:rsidR="00E56139" w:rsidRPr="00026D2D" w14:paraId="31126626"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187769D6" w14:textId="77777777" w:rsidR="00E56139" w:rsidRPr="00D213D4" w:rsidRDefault="00E56139" w:rsidP="00192F08">
            <w:pPr>
              <w:rPr>
                <w:rFonts w:ascii="Calibri" w:hAnsi="Calibri" w:cs="Calibri"/>
                <w:color w:val="000000"/>
                <w:sz w:val="18"/>
                <w:szCs w:val="18"/>
                <w:lang w:val="en-GB" w:eastAsia="nl-BE"/>
              </w:rPr>
            </w:pPr>
          </w:p>
        </w:tc>
        <w:tc>
          <w:tcPr>
            <w:tcW w:w="579" w:type="pct"/>
          </w:tcPr>
          <w:p w14:paraId="3823F469" w14:textId="77777777" w:rsidR="00E56139" w:rsidRPr="00D213D4"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5664266D" w14:textId="77777777" w:rsidR="00E56139" w:rsidRPr="00D213D4"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342" w:type="pct"/>
          </w:tcPr>
          <w:p w14:paraId="5B230BF9" w14:textId="77777777" w:rsidR="00E56139" w:rsidRPr="008606FE" w:rsidRDefault="00E56139" w:rsidP="00192F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71" w:type="pct"/>
          </w:tcPr>
          <w:p w14:paraId="6A8F2A45" w14:textId="77777777" w:rsidR="00E56139" w:rsidRPr="008606FE"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71" w:type="pct"/>
          </w:tcPr>
          <w:p w14:paraId="1155789A" w14:textId="77777777" w:rsidR="00E56139" w:rsidRPr="008606FE"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69" w:type="pct"/>
          </w:tcPr>
          <w:p w14:paraId="17007621" w14:textId="77777777" w:rsidR="00E56139" w:rsidRPr="008606FE"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24" w:type="pct"/>
          </w:tcPr>
          <w:p w14:paraId="07C07CB9" w14:textId="77777777" w:rsidR="00E56139" w:rsidRPr="008606FE"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873" w:type="pct"/>
          </w:tcPr>
          <w:p w14:paraId="7E7D898A" w14:textId="77777777" w:rsidR="00E56139" w:rsidRPr="008606FE"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r>
      <w:tr w:rsidR="00E56139" w:rsidRPr="00026D2D" w14:paraId="264DD682"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29E592C1" w14:textId="77777777" w:rsidR="00E56139" w:rsidRPr="00D213D4" w:rsidRDefault="00E56139" w:rsidP="00192F08">
            <w:pPr>
              <w:rPr>
                <w:rFonts w:ascii="Calibri" w:hAnsi="Calibri" w:cs="Calibri"/>
                <w:color w:val="000000"/>
                <w:sz w:val="18"/>
                <w:szCs w:val="18"/>
                <w:lang w:val="en-GB" w:eastAsia="nl-BE"/>
              </w:rPr>
            </w:pPr>
          </w:p>
        </w:tc>
        <w:tc>
          <w:tcPr>
            <w:tcW w:w="579" w:type="pct"/>
          </w:tcPr>
          <w:p w14:paraId="673BAC82"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07" w:type="pct"/>
          </w:tcPr>
          <w:p w14:paraId="7755F27B" w14:textId="77777777" w:rsidR="00E56139" w:rsidRPr="00D213D4"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p>
        </w:tc>
        <w:tc>
          <w:tcPr>
            <w:tcW w:w="342" w:type="pct"/>
          </w:tcPr>
          <w:p w14:paraId="3744512B" w14:textId="77777777" w:rsidR="00E56139" w:rsidRPr="000566A1" w:rsidRDefault="00E56139" w:rsidP="00192F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52EABB75"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1226535E"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63590B26"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6A0D8E03"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250E07CC"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E56139" w:rsidRPr="00026D2D" w14:paraId="168C51E0"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132AF1F3" w14:textId="77777777" w:rsidR="00E56139" w:rsidRPr="00D213D4" w:rsidRDefault="00E56139" w:rsidP="00192F08">
            <w:pPr>
              <w:rPr>
                <w:rFonts w:ascii="Calibri" w:hAnsi="Calibri" w:cs="Calibri"/>
                <w:color w:val="000000"/>
                <w:sz w:val="18"/>
                <w:szCs w:val="18"/>
                <w:lang w:val="en-GB" w:eastAsia="nl-BE"/>
              </w:rPr>
            </w:pPr>
          </w:p>
        </w:tc>
        <w:tc>
          <w:tcPr>
            <w:tcW w:w="579" w:type="pct"/>
          </w:tcPr>
          <w:p w14:paraId="7190BE02" w14:textId="77777777" w:rsidR="00E56139" w:rsidRPr="00D213D4"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58D63E8C"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2E2A6963" w14:textId="77777777" w:rsidR="00E56139" w:rsidRPr="000566A1" w:rsidRDefault="00E56139" w:rsidP="00192F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2C19BD5A"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7281FCFC"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7FD340D6"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666B4428"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3C229A75"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r w:rsidR="00E56139" w:rsidRPr="00026D2D" w14:paraId="2D295B9F"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202DA9E9" w14:textId="77777777" w:rsidR="00E56139" w:rsidRPr="00D213D4" w:rsidRDefault="00E56139" w:rsidP="00192F08">
            <w:pPr>
              <w:rPr>
                <w:rFonts w:ascii="Calibri" w:hAnsi="Calibri" w:cs="Calibri"/>
                <w:color w:val="000000"/>
                <w:sz w:val="18"/>
                <w:szCs w:val="18"/>
                <w:lang w:val="en-GB" w:eastAsia="nl-BE"/>
              </w:rPr>
            </w:pPr>
          </w:p>
        </w:tc>
        <w:tc>
          <w:tcPr>
            <w:tcW w:w="579" w:type="pct"/>
          </w:tcPr>
          <w:p w14:paraId="12DC1794" w14:textId="77777777" w:rsidR="00E56139" w:rsidRPr="00D213D4"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20814AA1"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1B18CF5E" w14:textId="77777777" w:rsidR="00E56139" w:rsidRPr="000566A1" w:rsidRDefault="00E56139" w:rsidP="00192F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21D80A90"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7819FFBD"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1874F62A"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5A147083"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5D2D47D3"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E56139" w:rsidRPr="00026D2D" w14:paraId="0106877F"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26ACA0CE" w14:textId="77777777" w:rsidR="00E56139" w:rsidRPr="00D213D4" w:rsidRDefault="00E56139" w:rsidP="00192F08">
            <w:pPr>
              <w:rPr>
                <w:rFonts w:ascii="Calibri" w:hAnsi="Calibri" w:cs="Calibri"/>
                <w:color w:val="000000"/>
                <w:sz w:val="18"/>
                <w:szCs w:val="18"/>
                <w:lang w:val="en-GB" w:eastAsia="nl-BE"/>
              </w:rPr>
            </w:pPr>
          </w:p>
        </w:tc>
        <w:tc>
          <w:tcPr>
            <w:tcW w:w="579" w:type="pct"/>
          </w:tcPr>
          <w:p w14:paraId="47A1C199" w14:textId="77777777" w:rsidR="00E56139" w:rsidRPr="00D213D4"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238CDE5B"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6E3AFF61" w14:textId="77777777" w:rsidR="00E56139" w:rsidRPr="000566A1" w:rsidRDefault="00E56139" w:rsidP="00192F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68642086"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6440B149"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20DE19FC"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03979192"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68B84A47"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r w:rsidR="00E56139" w:rsidRPr="00026D2D" w14:paraId="562330D1"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7288D6B8" w14:textId="77777777" w:rsidR="00E56139" w:rsidRPr="00D213D4" w:rsidRDefault="00E56139" w:rsidP="00192F08">
            <w:pPr>
              <w:rPr>
                <w:rFonts w:ascii="Calibri" w:hAnsi="Calibri" w:cs="Calibri"/>
                <w:color w:val="000000"/>
                <w:sz w:val="18"/>
                <w:szCs w:val="18"/>
                <w:lang w:val="en-GB" w:eastAsia="nl-BE"/>
              </w:rPr>
            </w:pPr>
          </w:p>
        </w:tc>
        <w:tc>
          <w:tcPr>
            <w:tcW w:w="579" w:type="pct"/>
          </w:tcPr>
          <w:p w14:paraId="06A24AE8"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07" w:type="pct"/>
          </w:tcPr>
          <w:p w14:paraId="1B206141"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443FAC37" w14:textId="77777777" w:rsidR="00E56139" w:rsidRPr="000566A1" w:rsidRDefault="00E56139" w:rsidP="00192F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59BE9D42"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00A3E0AC"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29EEC4FB"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4807A840"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68CE8723"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bl>
    <w:p w14:paraId="64DD2819" w14:textId="77777777" w:rsidR="00E56139" w:rsidRPr="00E56139" w:rsidRDefault="00E56139" w:rsidP="00A22FE1">
      <w:pPr>
        <w:rPr>
          <w:lang w:val="en-US"/>
        </w:rPr>
      </w:pPr>
    </w:p>
    <w:p w14:paraId="24D79759" w14:textId="38FE2B34" w:rsidR="00150518" w:rsidRPr="00A22FE1" w:rsidRDefault="00F50AB4">
      <w:pPr>
        <w:rPr>
          <w:rFonts w:asciiTheme="majorHAnsi" w:eastAsiaTheme="majorEastAsia" w:hAnsiTheme="majorHAnsi" w:cstheme="majorBidi"/>
          <w:color w:val="2F5496" w:themeColor="accent1" w:themeShade="BF"/>
          <w:sz w:val="32"/>
          <w:szCs w:val="32"/>
          <w:lang w:val="en-GB"/>
        </w:rPr>
      </w:pPr>
      <w:hyperlink w:anchor="_top" w:history="1">
        <w:r w:rsidR="00A22FE1" w:rsidRPr="004D34E8">
          <w:rPr>
            <w:rStyle w:val="Collegamentoipertestuale"/>
            <w:lang w:val="en-GB"/>
          </w:rPr>
          <w:t>Back to t</w:t>
        </w:r>
        <w:r w:rsidR="00A22FE1">
          <w:rPr>
            <w:rStyle w:val="Collegamentoipertestuale"/>
            <w:lang w:val="en-GB"/>
          </w:rPr>
          <w:t>op</w:t>
        </w:r>
      </w:hyperlink>
      <w:r w:rsidR="00150518" w:rsidRPr="007D2D33">
        <w:rPr>
          <w:lang w:val="en-US"/>
        </w:rPr>
        <w:br w:type="page"/>
      </w:r>
    </w:p>
    <w:p w14:paraId="338C3290" w14:textId="77777777" w:rsidR="00150518" w:rsidRDefault="00150518" w:rsidP="00150518">
      <w:pPr>
        <w:pStyle w:val="Titolo1"/>
        <w:rPr>
          <w:lang w:val="en-GB"/>
        </w:rPr>
      </w:pPr>
      <w:bookmarkStart w:id="32" w:name="_Toc103165026"/>
      <w:r w:rsidRPr="00150518">
        <w:rPr>
          <w:lang w:val="en-GB"/>
        </w:rPr>
        <w:lastRenderedPageBreak/>
        <w:t>The Netherlands</w:t>
      </w:r>
      <w:bookmarkEnd w:id="32"/>
    </w:p>
    <w:p w14:paraId="4C91ADD7" w14:textId="77777777" w:rsidR="00DE701C" w:rsidRPr="007D2D33" w:rsidRDefault="00F50AB4" w:rsidP="00DE701C">
      <w:pPr>
        <w:rPr>
          <w:rStyle w:val="Collegamentoipertestuale"/>
          <w:lang w:val="en-US"/>
        </w:rPr>
      </w:pPr>
      <w:hyperlink w:anchor="_top" w:history="1">
        <w:r w:rsidR="00DE701C" w:rsidRPr="007D2D33">
          <w:rPr>
            <w:rStyle w:val="Collegamentoipertestuale"/>
            <w:lang w:val="en-US"/>
          </w:rPr>
          <w:t>Back to top</w:t>
        </w:r>
      </w:hyperlink>
    </w:p>
    <w:p w14:paraId="13AF83A5" w14:textId="77777777" w:rsidR="00A22FE1" w:rsidRPr="00150518" w:rsidRDefault="00A22FE1" w:rsidP="00A22FE1">
      <w:pPr>
        <w:spacing w:after="0"/>
        <w:rPr>
          <w:rFonts w:ascii="Calibri" w:hAnsi="Calibri" w:cs="Calibri"/>
          <w:b/>
          <w:bCs/>
          <w:color w:val="000000"/>
          <w:lang w:val="en-GB" w:eastAsia="nl-BE"/>
        </w:rPr>
      </w:pPr>
      <w:r w:rsidRPr="00150518">
        <w:rPr>
          <w:rFonts w:ascii="Calibri" w:hAnsi="Calibri" w:cs="Calibri"/>
          <w:b/>
          <w:bCs/>
          <w:color w:val="000000"/>
          <w:lang w:val="en-GB" w:eastAsia="nl-BE"/>
        </w:rPr>
        <w:t>Please identify here for your country the challenges (if relevant) or describe the situation in the respective key commitment</w:t>
      </w:r>
    </w:p>
    <w:p w14:paraId="62077359" w14:textId="2606FB8C" w:rsidR="004828BA" w:rsidRPr="00ED790F" w:rsidRDefault="003619A9" w:rsidP="004828BA">
      <w:pPr>
        <w:rPr>
          <w:rFonts w:ascii="Calibri" w:hAnsi="Calibri" w:cs="Calibri"/>
          <w:lang w:val="en-GB"/>
        </w:rPr>
      </w:pPr>
      <w:r w:rsidRPr="00ED790F">
        <w:rPr>
          <w:rFonts w:ascii="Calibri" w:hAnsi="Calibri" w:cs="Calibri"/>
          <w:lang w:val="en-US"/>
        </w:rPr>
        <w:t>The process of acquiring a legal task for the Dutch ENIC/NARIC appears to take more time than expected, partly because of the delay in forming a new political coalition in The Netherlands. In 2021, our cooperation with the Ministry of Education already changed in anticipation of the legal task. A challenge might be to separate activities financed by the Ministry from those financed by other sources.</w:t>
      </w:r>
    </w:p>
    <w:p w14:paraId="38A090AF" w14:textId="77777777" w:rsidR="00A22FE1" w:rsidRPr="00150518" w:rsidRDefault="00A22FE1" w:rsidP="00A22FE1">
      <w:pPr>
        <w:spacing w:after="0"/>
        <w:rPr>
          <w:rFonts w:ascii="Calibri" w:hAnsi="Calibri" w:cs="Calibri"/>
          <w:b/>
          <w:bCs/>
          <w:color w:val="000000"/>
          <w:lang w:val="en-GB" w:eastAsia="nl-BE"/>
        </w:rPr>
      </w:pPr>
      <w:r w:rsidRPr="00150518">
        <w:rPr>
          <w:rFonts w:ascii="Calibri" w:hAnsi="Calibri" w:cs="Calibri"/>
          <w:b/>
          <w:bCs/>
          <w:color w:val="000000"/>
          <w:lang w:val="en-GB" w:eastAsia="nl-BE"/>
        </w:rPr>
        <w:t xml:space="preserve">Please describe here for your country the progress to be achieved by </w:t>
      </w:r>
      <w:r>
        <w:rPr>
          <w:rFonts w:ascii="Calibri" w:hAnsi="Calibri" w:cs="Calibri"/>
          <w:b/>
          <w:bCs/>
          <w:color w:val="000000"/>
          <w:lang w:val="en-GB" w:eastAsia="nl-BE"/>
        </w:rPr>
        <w:t>2024</w:t>
      </w:r>
    </w:p>
    <w:p w14:paraId="02DB5BED" w14:textId="18A3BF59" w:rsidR="00A22FE1" w:rsidRPr="00ED790F" w:rsidRDefault="003619A9" w:rsidP="00A22FE1">
      <w:pPr>
        <w:rPr>
          <w:rFonts w:ascii="Calibri" w:hAnsi="Calibri" w:cs="Calibri"/>
          <w:lang w:val="en-GB"/>
        </w:rPr>
      </w:pPr>
      <w:r w:rsidRPr="00ED790F">
        <w:rPr>
          <w:rFonts w:ascii="Calibri" w:hAnsi="Calibri" w:cs="Calibri"/>
          <w:lang w:val="en-US"/>
        </w:rPr>
        <w:t>Develop a new application for evaluation of foreign qualifications, which will make better use of digital student data and will be connected to more external databases and applications. Improve the information provision on automatic recognition. Disseminate evaluation methodology for micro</w:t>
      </w:r>
      <w:r w:rsidR="00415FE8">
        <w:rPr>
          <w:rFonts w:ascii="Calibri" w:hAnsi="Calibri" w:cs="Calibri"/>
          <w:lang w:val="en-US"/>
        </w:rPr>
        <w:t xml:space="preserve"> </w:t>
      </w:r>
      <w:r w:rsidRPr="00ED790F">
        <w:rPr>
          <w:rFonts w:ascii="Calibri" w:hAnsi="Calibri" w:cs="Calibri"/>
          <w:lang w:val="en-US"/>
        </w:rPr>
        <w:t>credentials.</w:t>
      </w:r>
    </w:p>
    <w:p w14:paraId="44D13709" w14:textId="77777777" w:rsidR="003476C3" w:rsidRPr="003476C3" w:rsidRDefault="003476C3" w:rsidP="003476C3">
      <w:pPr>
        <w:rPr>
          <w:b/>
          <w:bCs/>
          <w:lang w:val="en-GB"/>
        </w:rPr>
      </w:pPr>
      <w:r w:rsidRPr="003476C3">
        <w:rPr>
          <w:rFonts w:ascii="Calibri" w:hAnsi="Calibri" w:cs="Calibri"/>
          <w:b/>
          <w:bCs/>
          <w:color w:val="000000"/>
          <w:lang w:val="en-GB" w:eastAsia="nl-BE"/>
        </w:rPr>
        <w:t>Please list the concrete actions you want to undertake to achieve the commitments and the objectives you have set (e.g. normative change, surveys, self-assessment, peer assessment, analysis, workshops, conferences, …)</w:t>
      </w:r>
    </w:p>
    <w:p w14:paraId="52C8F2B5" w14:textId="1F14995F" w:rsidR="00A22FE1" w:rsidRDefault="00A22FE1" w:rsidP="00A22FE1">
      <w:pPr>
        <w:rPr>
          <w:lang w:val="en-GB"/>
        </w:rPr>
      </w:pPr>
    </w:p>
    <w:tbl>
      <w:tblPr>
        <w:tblStyle w:val="Tabellagriglia4-colore4"/>
        <w:tblW w:w="5000" w:type="pct"/>
        <w:tblLook w:val="04A0" w:firstRow="1" w:lastRow="0" w:firstColumn="1" w:lastColumn="0" w:noHBand="0" w:noVBand="1"/>
      </w:tblPr>
      <w:tblGrid>
        <w:gridCol w:w="1579"/>
        <w:gridCol w:w="1620"/>
        <w:gridCol w:w="1699"/>
        <w:gridCol w:w="957"/>
        <w:gridCol w:w="1318"/>
        <w:gridCol w:w="1318"/>
        <w:gridCol w:w="1312"/>
        <w:gridCol w:w="1746"/>
        <w:gridCol w:w="2443"/>
      </w:tblGrid>
      <w:tr w:rsidR="00E56139" w:rsidRPr="00F94128" w14:paraId="03B85531" w14:textId="77777777" w:rsidTr="00192F08">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64" w:type="pct"/>
            <w:hideMark/>
          </w:tcPr>
          <w:p w14:paraId="36715144" w14:textId="77777777" w:rsidR="00E56139" w:rsidRPr="00D213D4" w:rsidRDefault="00E56139" w:rsidP="00192F08">
            <w:pPr>
              <w:rPr>
                <w:rFonts w:ascii="Calibri" w:hAnsi="Calibri" w:cs="Calibri"/>
                <w:sz w:val="18"/>
                <w:szCs w:val="18"/>
                <w:lang w:eastAsia="nl-BE"/>
              </w:rPr>
            </w:pPr>
            <w:r>
              <w:rPr>
                <w:rFonts w:ascii="Calibri" w:hAnsi="Calibri" w:cs="Calibri"/>
                <w:sz w:val="18"/>
                <w:szCs w:val="18"/>
                <w:lang w:eastAsia="nl-BE"/>
              </w:rPr>
              <w:t>Action</w:t>
            </w:r>
          </w:p>
        </w:tc>
        <w:tc>
          <w:tcPr>
            <w:tcW w:w="579" w:type="pct"/>
            <w:hideMark/>
          </w:tcPr>
          <w:p w14:paraId="34476004" w14:textId="77777777" w:rsidR="00E56139" w:rsidRPr="00D213D4"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Outcomes</w:t>
            </w:r>
          </w:p>
        </w:tc>
        <w:tc>
          <w:tcPr>
            <w:tcW w:w="607" w:type="pct"/>
            <w:hideMark/>
          </w:tcPr>
          <w:p w14:paraId="313B49C7" w14:textId="77777777" w:rsidR="00E56139" w:rsidRPr="00D213D4"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D213D4">
              <w:rPr>
                <w:rFonts w:ascii="Calibri" w:hAnsi="Calibri" w:cs="Calibri"/>
                <w:sz w:val="18"/>
                <w:szCs w:val="18"/>
                <w:lang w:val="en-GB" w:eastAsia="nl-BE"/>
              </w:rPr>
              <w:t xml:space="preserve">Contribution of </w:t>
            </w:r>
            <w:r>
              <w:rPr>
                <w:rFonts w:ascii="Calibri" w:hAnsi="Calibri" w:cs="Calibri"/>
                <w:sz w:val="18"/>
                <w:szCs w:val="18"/>
                <w:lang w:val="en-GB" w:eastAsia="nl-BE"/>
              </w:rPr>
              <w:t xml:space="preserve">the action </w:t>
            </w:r>
            <w:r w:rsidRPr="00D213D4">
              <w:rPr>
                <w:rFonts w:ascii="Calibri" w:hAnsi="Calibri" w:cs="Calibri"/>
                <w:sz w:val="18"/>
                <w:szCs w:val="18"/>
                <w:lang w:val="en-GB" w:eastAsia="nl-BE"/>
              </w:rPr>
              <w:t>to the implementation of the key commitment</w:t>
            </w:r>
          </w:p>
        </w:tc>
        <w:tc>
          <w:tcPr>
            <w:tcW w:w="342" w:type="pct"/>
            <w:hideMark/>
          </w:tcPr>
          <w:p w14:paraId="4A8A2658" w14:textId="77777777" w:rsidR="00E56139" w:rsidRPr="00D213D4" w:rsidRDefault="00E56139" w:rsidP="00192F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Timeline</w:t>
            </w:r>
          </w:p>
        </w:tc>
        <w:tc>
          <w:tcPr>
            <w:tcW w:w="471" w:type="pct"/>
            <w:hideMark/>
          </w:tcPr>
          <w:p w14:paraId="30EDC9A6"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US" w:eastAsia="nl-BE"/>
              </w:rPr>
            </w:pPr>
            <w:r w:rsidRPr="000566A1">
              <w:rPr>
                <w:rFonts w:ascii="Calibri" w:hAnsi="Calibri" w:cs="Calibri"/>
                <w:sz w:val="18"/>
                <w:szCs w:val="18"/>
                <w:lang w:val="en-US" w:eastAsia="nl-BE"/>
              </w:rPr>
              <w:t xml:space="preserve">Supporting project? </w:t>
            </w:r>
          </w:p>
          <w:p w14:paraId="2D5DAA51" w14:textId="77777777" w:rsidR="00E56139" w:rsidRPr="000566A1"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0566A1">
              <w:rPr>
                <w:rFonts w:ascii="Calibri" w:hAnsi="Calibri" w:cs="Calibri"/>
                <w:sz w:val="18"/>
                <w:szCs w:val="18"/>
                <w:lang w:val="en-US" w:eastAsia="nl-BE"/>
              </w:rPr>
              <w:t>If yes, which one</w:t>
            </w:r>
          </w:p>
        </w:tc>
        <w:tc>
          <w:tcPr>
            <w:tcW w:w="471" w:type="pct"/>
          </w:tcPr>
          <w:p w14:paraId="7D5BA410" w14:textId="77777777" w:rsidR="00E56139" w:rsidRPr="000566A1"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D213D4">
              <w:rPr>
                <w:rFonts w:ascii="Calibri" w:hAnsi="Calibri" w:cs="Calibri"/>
                <w:sz w:val="18"/>
                <w:szCs w:val="18"/>
                <w:lang w:val="en-GB" w:eastAsia="nl-BE"/>
              </w:rPr>
              <w:t>Partner</w:t>
            </w:r>
            <w:r>
              <w:rPr>
                <w:rFonts w:ascii="Calibri" w:hAnsi="Calibri" w:cs="Calibri"/>
                <w:sz w:val="18"/>
                <w:szCs w:val="18"/>
                <w:lang w:val="en-GB" w:eastAsia="nl-BE"/>
              </w:rPr>
              <w:t>(s)</w:t>
            </w:r>
            <w:r w:rsidRPr="00D213D4">
              <w:rPr>
                <w:rFonts w:ascii="Calibri" w:hAnsi="Calibri" w:cs="Calibri"/>
                <w:sz w:val="18"/>
                <w:szCs w:val="18"/>
                <w:lang w:val="en-GB" w:eastAsia="nl-BE"/>
              </w:rPr>
              <w:t xml:space="preserve"> from the own country</w:t>
            </w:r>
          </w:p>
        </w:tc>
        <w:tc>
          <w:tcPr>
            <w:tcW w:w="469" w:type="pct"/>
          </w:tcPr>
          <w:p w14:paraId="3FB1F452" w14:textId="77777777" w:rsidR="00E56139" w:rsidRPr="00D213D4"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Pr>
                <w:rFonts w:ascii="Calibri" w:hAnsi="Calibri" w:cs="Calibri"/>
                <w:sz w:val="18"/>
                <w:szCs w:val="18"/>
                <w:lang w:val="en-GB" w:eastAsia="nl-BE"/>
              </w:rPr>
              <w:t xml:space="preserve">Partners from the Peer group </w:t>
            </w:r>
          </w:p>
        </w:tc>
        <w:tc>
          <w:tcPr>
            <w:tcW w:w="624" w:type="pct"/>
          </w:tcPr>
          <w:p w14:paraId="28F6C708"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Achieved by 2024 (Yes/No/Partially)</w:t>
            </w:r>
          </w:p>
          <w:p w14:paraId="1E3E3E32" w14:textId="77777777" w:rsidR="00E56139" w:rsidRPr="00FA0E3E"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en-GB" w:eastAsia="nl-BE"/>
              </w:rPr>
            </w:pPr>
            <w:r w:rsidRPr="00FA0E3E">
              <w:rPr>
                <w:rFonts w:ascii="Calibri" w:hAnsi="Calibri" w:cs="Calibri"/>
                <w:sz w:val="16"/>
                <w:szCs w:val="16"/>
                <w:lang w:val="en-GB" w:eastAsia="nl-BE"/>
              </w:rPr>
              <w:t>[</w:t>
            </w:r>
            <w:r w:rsidRPr="00FA0E3E">
              <w:rPr>
                <w:rFonts w:ascii="Calibri" w:hAnsi="Calibri" w:cs="Calibri"/>
                <w:i/>
                <w:iCs/>
                <w:sz w:val="16"/>
                <w:szCs w:val="16"/>
                <w:lang w:val="en-GB" w:eastAsia="nl-BE"/>
              </w:rPr>
              <w:t>to be filled in 2024</w:t>
            </w:r>
            <w:r w:rsidRPr="00FA0E3E">
              <w:rPr>
                <w:rFonts w:ascii="Calibri" w:hAnsi="Calibri" w:cs="Calibri"/>
                <w:sz w:val="16"/>
                <w:szCs w:val="16"/>
                <w:lang w:val="en-GB" w:eastAsia="nl-BE"/>
              </w:rPr>
              <w:t>]</w:t>
            </w:r>
          </w:p>
        </w:tc>
        <w:tc>
          <w:tcPr>
            <w:tcW w:w="873" w:type="pct"/>
          </w:tcPr>
          <w:p w14:paraId="54E4D828"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Provide short explanation</w:t>
            </w:r>
          </w:p>
          <w:p w14:paraId="6A45681F"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427E8E">
              <w:rPr>
                <w:rFonts w:ascii="Calibri" w:hAnsi="Calibri" w:cs="Calibri"/>
                <w:sz w:val="16"/>
                <w:szCs w:val="16"/>
                <w:lang w:val="en-GB" w:eastAsia="nl-BE"/>
              </w:rPr>
              <w:t>[</w:t>
            </w:r>
            <w:r w:rsidRPr="00427E8E">
              <w:rPr>
                <w:rFonts w:ascii="Calibri" w:hAnsi="Calibri" w:cs="Calibri"/>
                <w:i/>
                <w:iCs/>
                <w:sz w:val="16"/>
                <w:szCs w:val="16"/>
                <w:lang w:val="en-GB" w:eastAsia="nl-BE"/>
              </w:rPr>
              <w:t>to be filled in 2024</w:t>
            </w:r>
            <w:r w:rsidRPr="00427E8E">
              <w:rPr>
                <w:rFonts w:ascii="Calibri" w:hAnsi="Calibri" w:cs="Calibri"/>
                <w:sz w:val="16"/>
                <w:szCs w:val="16"/>
                <w:lang w:val="en-GB" w:eastAsia="nl-BE"/>
              </w:rPr>
              <w:t>]</w:t>
            </w:r>
          </w:p>
        </w:tc>
      </w:tr>
      <w:tr w:rsidR="003619A9" w:rsidRPr="00F94128" w14:paraId="65DB7FA8"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51A8E9CE" w14:textId="7489FBC5" w:rsidR="003619A9" w:rsidRPr="00D213D4" w:rsidRDefault="003619A9" w:rsidP="00ED790F">
            <w:pPr>
              <w:jc w:val="left"/>
              <w:rPr>
                <w:rFonts w:ascii="Calibri" w:hAnsi="Calibri" w:cs="Calibri"/>
                <w:color w:val="000000"/>
                <w:sz w:val="18"/>
                <w:szCs w:val="18"/>
                <w:lang w:val="en-GB" w:eastAsia="nl-BE"/>
              </w:rPr>
            </w:pPr>
            <w:r>
              <w:rPr>
                <w:rFonts w:ascii="Calibri" w:hAnsi="Calibri" w:cs="Calibri"/>
                <w:color w:val="000000"/>
                <w:sz w:val="18"/>
                <w:szCs w:val="18"/>
                <w:lang w:val="en-GB" w:eastAsia="nl-BE"/>
              </w:rPr>
              <w:t>Development of new application for credential evaluation</w:t>
            </w:r>
          </w:p>
        </w:tc>
        <w:tc>
          <w:tcPr>
            <w:tcW w:w="579" w:type="pct"/>
          </w:tcPr>
          <w:p w14:paraId="581E55BB" w14:textId="06802078" w:rsidR="003619A9" w:rsidRPr="00D213D4" w:rsidRDefault="003619A9" w:rsidP="00ED790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 xml:space="preserve">More efficient application, with better interoperability </w:t>
            </w:r>
          </w:p>
        </w:tc>
        <w:tc>
          <w:tcPr>
            <w:tcW w:w="607" w:type="pct"/>
          </w:tcPr>
          <w:p w14:paraId="1ECBD53B" w14:textId="13740DB7" w:rsidR="003619A9" w:rsidRPr="00D213D4" w:rsidRDefault="003619A9" w:rsidP="00ED790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Better use of digital student data</w:t>
            </w:r>
          </w:p>
        </w:tc>
        <w:tc>
          <w:tcPr>
            <w:tcW w:w="342" w:type="pct"/>
          </w:tcPr>
          <w:p w14:paraId="0CBFFA4D" w14:textId="76B2C620" w:rsidR="003619A9" w:rsidRPr="008606FE" w:rsidRDefault="003619A9" w:rsidP="00ED790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Jan ‘22 – Jan ‘23</w:t>
            </w:r>
          </w:p>
        </w:tc>
        <w:tc>
          <w:tcPr>
            <w:tcW w:w="471" w:type="pct"/>
          </w:tcPr>
          <w:p w14:paraId="3BF2027D" w14:textId="484F11E5" w:rsidR="003619A9" w:rsidRPr="008606FE" w:rsidRDefault="003619A9" w:rsidP="00ED790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DigiRec</w:t>
            </w:r>
          </w:p>
        </w:tc>
        <w:tc>
          <w:tcPr>
            <w:tcW w:w="471" w:type="pct"/>
          </w:tcPr>
          <w:p w14:paraId="4E5636D2" w14:textId="24099E37" w:rsidR="003619A9" w:rsidRPr="008606FE" w:rsidRDefault="003619A9" w:rsidP="00ED790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Developer, SBB, Studielink</w:t>
            </w:r>
          </w:p>
        </w:tc>
        <w:tc>
          <w:tcPr>
            <w:tcW w:w="469" w:type="pct"/>
          </w:tcPr>
          <w:p w14:paraId="5C820615" w14:textId="456367D0" w:rsidR="003619A9" w:rsidRPr="008606FE" w:rsidRDefault="003619A9" w:rsidP="00ED790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Europass digital platform (EC), EQAR, partner countries in DigiRec project</w:t>
            </w:r>
          </w:p>
        </w:tc>
        <w:tc>
          <w:tcPr>
            <w:tcW w:w="624" w:type="pct"/>
          </w:tcPr>
          <w:p w14:paraId="03302DC6" w14:textId="77777777" w:rsidR="003619A9" w:rsidRPr="008606FE" w:rsidRDefault="003619A9" w:rsidP="00ED790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873" w:type="pct"/>
          </w:tcPr>
          <w:p w14:paraId="6A58A5BF" w14:textId="77777777" w:rsidR="003619A9" w:rsidRPr="008606FE" w:rsidRDefault="003619A9" w:rsidP="00ED790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r>
      <w:tr w:rsidR="003619A9" w:rsidRPr="00F94128" w14:paraId="3DDA9055"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30BD36C2" w14:textId="1281C2A9" w:rsidR="003619A9" w:rsidRPr="00D213D4" w:rsidRDefault="003619A9" w:rsidP="00ED790F">
            <w:pPr>
              <w:jc w:val="left"/>
              <w:rPr>
                <w:rFonts w:ascii="Calibri" w:hAnsi="Calibri" w:cs="Calibri"/>
                <w:color w:val="000000"/>
                <w:sz w:val="18"/>
                <w:szCs w:val="18"/>
                <w:lang w:val="en-GB" w:eastAsia="nl-BE"/>
              </w:rPr>
            </w:pPr>
            <w:r>
              <w:rPr>
                <w:rFonts w:ascii="Calibri" w:hAnsi="Calibri" w:cs="Calibri"/>
                <w:color w:val="000000"/>
                <w:sz w:val="18"/>
                <w:szCs w:val="18"/>
                <w:lang w:val="en-GB" w:eastAsia="nl-BE"/>
              </w:rPr>
              <w:t xml:space="preserve">Improve the information provision on </w:t>
            </w:r>
            <w:r>
              <w:rPr>
                <w:rFonts w:ascii="Calibri" w:hAnsi="Calibri" w:cs="Calibri"/>
                <w:color w:val="000000"/>
                <w:sz w:val="18"/>
                <w:szCs w:val="18"/>
                <w:lang w:val="en-GB" w:eastAsia="nl-BE"/>
              </w:rPr>
              <w:lastRenderedPageBreak/>
              <w:t>automatic recognition (including the new Benelux-Baltics agreement)</w:t>
            </w:r>
          </w:p>
        </w:tc>
        <w:tc>
          <w:tcPr>
            <w:tcW w:w="579" w:type="pct"/>
          </w:tcPr>
          <w:p w14:paraId="65EA8B70" w14:textId="2E59E40E" w:rsidR="003619A9" w:rsidRPr="000566A1" w:rsidRDefault="003619A9" w:rsidP="00ED790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lastRenderedPageBreak/>
              <w:t xml:space="preserve">Better understanding and communication of </w:t>
            </w:r>
            <w:r>
              <w:rPr>
                <w:rFonts w:ascii="Calibri" w:hAnsi="Calibri" w:cs="Calibri"/>
                <w:color w:val="000000"/>
                <w:sz w:val="18"/>
                <w:szCs w:val="18"/>
                <w:lang w:val="en-US" w:eastAsia="nl-BE"/>
              </w:rPr>
              <w:lastRenderedPageBreak/>
              <w:t>automatic recognition by various stakeholders</w:t>
            </w:r>
          </w:p>
        </w:tc>
        <w:tc>
          <w:tcPr>
            <w:tcW w:w="607" w:type="pct"/>
          </w:tcPr>
          <w:p w14:paraId="71F43528" w14:textId="25DE0539" w:rsidR="003619A9" w:rsidRPr="00D213D4" w:rsidRDefault="003619A9" w:rsidP="00ED790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lastRenderedPageBreak/>
              <w:t xml:space="preserve">Further implementation of </w:t>
            </w:r>
            <w:r>
              <w:rPr>
                <w:rFonts w:ascii="Calibri" w:hAnsi="Calibri" w:cs="Calibri"/>
                <w:color w:val="000000"/>
                <w:sz w:val="18"/>
                <w:szCs w:val="18"/>
                <w:lang w:val="en-GB" w:eastAsia="nl-BE"/>
              </w:rPr>
              <w:lastRenderedPageBreak/>
              <w:t>automatic recognition</w:t>
            </w:r>
          </w:p>
        </w:tc>
        <w:tc>
          <w:tcPr>
            <w:tcW w:w="342" w:type="pct"/>
          </w:tcPr>
          <w:p w14:paraId="40A827D5" w14:textId="5DD4955E" w:rsidR="003619A9" w:rsidRPr="000566A1" w:rsidRDefault="003619A9" w:rsidP="00ED790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lastRenderedPageBreak/>
              <w:t>Jan ’22 – Jan ‘24</w:t>
            </w:r>
          </w:p>
        </w:tc>
        <w:tc>
          <w:tcPr>
            <w:tcW w:w="471" w:type="pct"/>
          </w:tcPr>
          <w:p w14:paraId="0E0CEA3A" w14:textId="4A0395BF" w:rsidR="003619A9" w:rsidRPr="000566A1" w:rsidRDefault="003619A9" w:rsidP="00ED790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I-AR</w:t>
            </w:r>
          </w:p>
        </w:tc>
        <w:tc>
          <w:tcPr>
            <w:tcW w:w="471" w:type="pct"/>
          </w:tcPr>
          <w:p w14:paraId="2082705D" w14:textId="29D31552" w:rsidR="003619A9" w:rsidRPr="000566A1" w:rsidRDefault="003619A9" w:rsidP="00ED790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Dutch HEI’s, Ministry of Education</w:t>
            </w:r>
          </w:p>
        </w:tc>
        <w:tc>
          <w:tcPr>
            <w:tcW w:w="469" w:type="pct"/>
          </w:tcPr>
          <w:p w14:paraId="471D6997" w14:textId="041D240A" w:rsidR="003619A9" w:rsidRPr="000566A1" w:rsidRDefault="003619A9" w:rsidP="00ED790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Partner countries in I-AR project</w:t>
            </w:r>
          </w:p>
        </w:tc>
        <w:tc>
          <w:tcPr>
            <w:tcW w:w="624" w:type="pct"/>
          </w:tcPr>
          <w:p w14:paraId="4E689C79" w14:textId="77777777" w:rsidR="003619A9" w:rsidRPr="000566A1" w:rsidRDefault="003619A9" w:rsidP="00ED790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1E47A6E6" w14:textId="77777777" w:rsidR="003619A9" w:rsidRPr="000566A1" w:rsidRDefault="003619A9" w:rsidP="00ED790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3619A9" w:rsidRPr="00F94128" w14:paraId="56E37F65"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04DFF15D" w14:textId="795748BC" w:rsidR="003619A9" w:rsidRPr="00D213D4" w:rsidRDefault="003619A9" w:rsidP="00ED790F">
            <w:pPr>
              <w:jc w:val="left"/>
              <w:rPr>
                <w:rFonts w:ascii="Calibri" w:hAnsi="Calibri" w:cs="Calibri"/>
                <w:color w:val="000000"/>
                <w:sz w:val="18"/>
                <w:szCs w:val="18"/>
                <w:lang w:val="en-GB" w:eastAsia="nl-BE"/>
              </w:rPr>
            </w:pPr>
            <w:r>
              <w:rPr>
                <w:rFonts w:ascii="Calibri" w:hAnsi="Calibri" w:cs="Calibri"/>
                <w:color w:val="000000"/>
                <w:sz w:val="18"/>
                <w:szCs w:val="18"/>
                <w:lang w:val="en-GB" w:eastAsia="nl-BE"/>
              </w:rPr>
              <w:t>Disseminate evaluation methodology for micro-credentials</w:t>
            </w:r>
          </w:p>
        </w:tc>
        <w:tc>
          <w:tcPr>
            <w:tcW w:w="579" w:type="pct"/>
          </w:tcPr>
          <w:p w14:paraId="1E3B2027" w14:textId="10E173C2" w:rsidR="003619A9" w:rsidRPr="00D213D4" w:rsidRDefault="003619A9" w:rsidP="00ED790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Providing admissions officers the ability to recognize micro-credentials</w:t>
            </w:r>
          </w:p>
        </w:tc>
        <w:tc>
          <w:tcPr>
            <w:tcW w:w="607" w:type="pct"/>
          </w:tcPr>
          <w:p w14:paraId="5D4D47D1" w14:textId="2C74FF17" w:rsidR="003619A9" w:rsidRPr="000566A1" w:rsidRDefault="003619A9" w:rsidP="00ED790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Recognition of alternative pathways</w:t>
            </w:r>
          </w:p>
        </w:tc>
        <w:tc>
          <w:tcPr>
            <w:tcW w:w="342" w:type="pct"/>
          </w:tcPr>
          <w:p w14:paraId="78C8F9FC" w14:textId="1E008B26" w:rsidR="003619A9" w:rsidRPr="000566A1" w:rsidRDefault="003619A9" w:rsidP="00ED790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Jan ’22 – Jan ‘24</w:t>
            </w:r>
          </w:p>
        </w:tc>
        <w:tc>
          <w:tcPr>
            <w:tcW w:w="471" w:type="pct"/>
          </w:tcPr>
          <w:p w14:paraId="512B2950" w14:textId="7C96A6B6" w:rsidR="003619A9" w:rsidRPr="000566A1" w:rsidRDefault="003619A9" w:rsidP="00ED790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STACQ</w:t>
            </w:r>
          </w:p>
        </w:tc>
        <w:tc>
          <w:tcPr>
            <w:tcW w:w="471" w:type="pct"/>
          </w:tcPr>
          <w:p w14:paraId="7FDCCA22" w14:textId="273F75DE" w:rsidR="003619A9" w:rsidRPr="000566A1" w:rsidRDefault="003619A9" w:rsidP="00ED790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Dutch HEI’s, Ministry of Education</w:t>
            </w:r>
          </w:p>
        </w:tc>
        <w:tc>
          <w:tcPr>
            <w:tcW w:w="469" w:type="pct"/>
          </w:tcPr>
          <w:p w14:paraId="54438604" w14:textId="5E13899A" w:rsidR="003619A9" w:rsidRPr="000566A1" w:rsidRDefault="003619A9" w:rsidP="00ED790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EC, EUA, ESU, partner countries in STACQ project</w:t>
            </w:r>
          </w:p>
        </w:tc>
        <w:tc>
          <w:tcPr>
            <w:tcW w:w="624" w:type="pct"/>
          </w:tcPr>
          <w:p w14:paraId="3D793779" w14:textId="77777777" w:rsidR="003619A9" w:rsidRPr="000566A1" w:rsidRDefault="003619A9" w:rsidP="00ED790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6E51E5A3" w14:textId="77777777" w:rsidR="003619A9" w:rsidRPr="000566A1" w:rsidRDefault="003619A9" w:rsidP="00ED790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bl>
    <w:p w14:paraId="744C8403" w14:textId="77777777" w:rsidR="00E56139" w:rsidRPr="00E56139" w:rsidRDefault="00E56139" w:rsidP="00A22FE1">
      <w:pPr>
        <w:rPr>
          <w:lang w:val="en-US"/>
        </w:rPr>
      </w:pPr>
    </w:p>
    <w:p w14:paraId="723D3965" w14:textId="14F8ABB1" w:rsidR="004669F6" w:rsidRDefault="00F50AB4" w:rsidP="00E56139">
      <w:pPr>
        <w:rPr>
          <w:rStyle w:val="Collegamentoipertestuale"/>
          <w:lang w:val="en-GB"/>
        </w:rPr>
      </w:pPr>
      <w:hyperlink w:anchor="_top" w:history="1">
        <w:r w:rsidR="00A22FE1" w:rsidRPr="004D34E8">
          <w:rPr>
            <w:rStyle w:val="Collegamentoipertestuale"/>
            <w:lang w:val="en-GB"/>
          </w:rPr>
          <w:t>Back to t</w:t>
        </w:r>
        <w:r w:rsidR="00A22FE1">
          <w:rPr>
            <w:rStyle w:val="Collegamentoipertestuale"/>
            <w:lang w:val="en-GB"/>
          </w:rPr>
          <w:t>op</w:t>
        </w:r>
      </w:hyperlink>
      <w:r w:rsidR="00E56139">
        <w:rPr>
          <w:rStyle w:val="Collegamentoipertestuale"/>
          <w:lang w:val="en-GB"/>
        </w:rPr>
        <w:t xml:space="preserve"> </w:t>
      </w:r>
      <w:r w:rsidR="004669F6">
        <w:rPr>
          <w:rStyle w:val="Collegamentoipertestuale"/>
          <w:lang w:val="en-GB"/>
        </w:rPr>
        <w:br w:type="page"/>
      </w:r>
    </w:p>
    <w:p w14:paraId="606D8943" w14:textId="11F75703" w:rsidR="004669F6" w:rsidRDefault="004669F6" w:rsidP="004669F6">
      <w:pPr>
        <w:pStyle w:val="Titolo1"/>
        <w:rPr>
          <w:lang w:val="en-GB"/>
        </w:rPr>
      </w:pPr>
      <w:bookmarkStart w:id="33" w:name="_Toc103165027"/>
      <w:r>
        <w:rPr>
          <w:lang w:val="en-GB"/>
        </w:rPr>
        <w:lastRenderedPageBreak/>
        <w:t>North Macedonia</w:t>
      </w:r>
      <w:bookmarkEnd w:id="33"/>
    </w:p>
    <w:p w14:paraId="6537C31A" w14:textId="77777777" w:rsidR="004669F6" w:rsidRPr="007D2D33" w:rsidRDefault="00F50AB4" w:rsidP="004669F6">
      <w:pPr>
        <w:rPr>
          <w:rStyle w:val="Collegamentoipertestuale"/>
          <w:lang w:val="en-US"/>
        </w:rPr>
      </w:pPr>
      <w:hyperlink w:anchor="_top" w:history="1">
        <w:r w:rsidR="004669F6" w:rsidRPr="007D2D33">
          <w:rPr>
            <w:rStyle w:val="Collegamentoipertestuale"/>
            <w:lang w:val="en-US"/>
          </w:rPr>
          <w:t>Back to top</w:t>
        </w:r>
      </w:hyperlink>
    </w:p>
    <w:p w14:paraId="2744AEA3" w14:textId="77777777" w:rsidR="004669F6" w:rsidRPr="00150518" w:rsidRDefault="004669F6" w:rsidP="004669F6">
      <w:pPr>
        <w:spacing w:after="0"/>
        <w:rPr>
          <w:rFonts w:ascii="Calibri" w:hAnsi="Calibri" w:cs="Calibri"/>
          <w:b/>
          <w:bCs/>
          <w:color w:val="000000"/>
          <w:lang w:val="en-GB" w:eastAsia="nl-BE"/>
        </w:rPr>
      </w:pPr>
      <w:r w:rsidRPr="00150518">
        <w:rPr>
          <w:rFonts w:ascii="Calibri" w:hAnsi="Calibri" w:cs="Calibri"/>
          <w:b/>
          <w:bCs/>
          <w:color w:val="000000"/>
          <w:lang w:val="en-GB" w:eastAsia="nl-BE"/>
        </w:rPr>
        <w:t>Please identify here for your country the challenges (if relevant) or describe the situation in the respective key commitment</w:t>
      </w:r>
    </w:p>
    <w:sdt>
      <w:sdtPr>
        <w:id w:val="489760554"/>
        <w:placeholder>
          <w:docPart w:val="38433E0FEB143C4C92F039E2BFCA6B9B"/>
        </w:placeholder>
        <w:showingPlcHdr/>
        <w:text/>
      </w:sdtPr>
      <w:sdtEndPr/>
      <w:sdtContent>
        <w:p w14:paraId="10EC762A" w14:textId="77777777" w:rsidR="004669F6" w:rsidRPr="00795B76" w:rsidRDefault="004669F6" w:rsidP="004669F6">
          <w:pPr>
            <w:rPr>
              <w:lang w:val="en-GB"/>
            </w:rPr>
          </w:pPr>
          <w:r w:rsidRPr="00795B76">
            <w:rPr>
              <w:rStyle w:val="Testosegnaposto"/>
              <w:lang w:val="en-GB"/>
            </w:rPr>
            <w:t>Click here to enter text.</w:t>
          </w:r>
        </w:p>
      </w:sdtContent>
    </w:sdt>
    <w:p w14:paraId="5A7DDFA8" w14:textId="77777777" w:rsidR="004669F6" w:rsidRPr="00795B76" w:rsidRDefault="004669F6" w:rsidP="004669F6">
      <w:pPr>
        <w:rPr>
          <w:lang w:val="en-GB"/>
        </w:rPr>
      </w:pPr>
    </w:p>
    <w:p w14:paraId="29FA04ED" w14:textId="77777777" w:rsidR="004669F6" w:rsidRPr="00150518" w:rsidRDefault="004669F6" w:rsidP="004669F6">
      <w:pPr>
        <w:spacing w:after="0"/>
        <w:rPr>
          <w:rFonts w:ascii="Calibri" w:hAnsi="Calibri" w:cs="Calibri"/>
          <w:b/>
          <w:bCs/>
          <w:color w:val="000000"/>
          <w:lang w:val="en-GB" w:eastAsia="nl-BE"/>
        </w:rPr>
      </w:pPr>
      <w:r w:rsidRPr="00150518">
        <w:rPr>
          <w:rFonts w:ascii="Calibri" w:hAnsi="Calibri" w:cs="Calibri"/>
          <w:b/>
          <w:bCs/>
          <w:color w:val="000000"/>
          <w:lang w:val="en-GB" w:eastAsia="nl-BE"/>
        </w:rPr>
        <w:t xml:space="preserve">Please describe here for your country the progress to be achieved by </w:t>
      </w:r>
      <w:r>
        <w:rPr>
          <w:rFonts w:ascii="Calibri" w:hAnsi="Calibri" w:cs="Calibri"/>
          <w:b/>
          <w:bCs/>
          <w:color w:val="000000"/>
          <w:lang w:val="en-GB" w:eastAsia="nl-BE"/>
        </w:rPr>
        <w:t>2024</w:t>
      </w:r>
    </w:p>
    <w:sdt>
      <w:sdtPr>
        <w:id w:val="-1179116322"/>
        <w:placeholder>
          <w:docPart w:val="4D2383A47F774049AEE1D0FA4F2C0BB4"/>
        </w:placeholder>
        <w:showingPlcHdr/>
        <w:text/>
      </w:sdtPr>
      <w:sdtEndPr/>
      <w:sdtContent>
        <w:p w14:paraId="779BCA37" w14:textId="77777777" w:rsidR="004669F6" w:rsidRPr="00795B76" w:rsidRDefault="004669F6" w:rsidP="004669F6">
          <w:pPr>
            <w:rPr>
              <w:lang w:val="en-GB"/>
            </w:rPr>
          </w:pPr>
          <w:r w:rsidRPr="00795B76">
            <w:rPr>
              <w:rStyle w:val="Testosegnaposto"/>
              <w:lang w:val="en-GB"/>
            </w:rPr>
            <w:t>Click here to enter text.</w:t>
          </w:r>
        </w:p>
      </w:sdtContent>
    </w:sdt>
    <w:p w14:paraId="2EA9A32E" w14:textId="77777777" w:rsidR="004669F6" w:rsidRPr="00795B76" w:rsidRDefault="004669F6" w:rsidP="004669F6">
      <w:pPr>
        <w:rPr>
          <w:lang w:val="en-GB"/>
        </w:rPr>
      </w:pPr>
    </w:p>
    <w:p w14:paraId="3CE5F7A6" w14:textId="77777777" w:rsidR="004669F6" w:rsidRPr="003476C3" w:rsidRDefault="004669F6" w:rsidP="004669F6">
      <w:pPr>
        <w:rPr>
          <w:b/>
          <w:bCs/>
          <w:lang w:val="en-GB"/>
        </w:rPr>
      </w:pPr>
      <w:r w:rsidRPr="003476C3">
        <w:rPr>
          <w:rFonts w:ascii="Calibri" w:hAnsi="Calibri" w:cs="Calibri"/>
          <w:b/>
          <w:bCs/>
          <w:color w:val="000000"/>
          <w:lang w:val="en-GB" w:eastAsia="nl-BE"/>
        </w:rPr>
        <w:t>Please list the concrete actions you want to undertake to achieve the commitments and the objectives you have set (e.g. normative change, surveys, self-assessment, peer assessment, analysis, workshops, conferences, …)</w:t>
      </w:r>
    </w:p>
    <w:p w14:paraId="2D0E0E19" w14:textId="22DF6A03" w:rsidR="004669F6" w:rsidRDefault="004669F6" w:rsidP="004669F6">
      <w:pPr>
        <w:rPr>
          <w:lang w:val="en-GB"/>
        </w:rPr>
      </w:pPr>
    </w:p>
    <w:tbl>
      <w:tblPr>
        <w:tblStyle w:val="Tabellagriglia4-colore4"/>
        <w:tblW w:w="5000" w:type="pct"/>
        <w:tblLook w:val="04A0" w:firstRow="1" w:lastRow="0" w:firstColumn="1" w:lastColumn="0" w:noHBand="0" w:noVBand="1"/>
      </w:tblPr>
      <w:tblGrid>
        <w:gridCol w:w="1579"/>
        <w:gridCol w:w="1620"/>
        <w:gridCol w:w="1699"/>
        <w:gridCol w:w="957"/>
        <w:gridCol w:w="1318"/>
        <w:gridCol w:w="1318"/>
        <w:gridCol w:w="1312"/>
        <w:gridCol w:w="1746"/>
        <w:gridCol w:w="2443"/>
      </w:tblGrid>
      <w:tr w:rsidR="00E56139" w:rsidRPr="00F94128" w14:paraId="790AC07D" w14:textId="77777777" w:rsidTr="00192F08">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64" w:type="pct"/>
            <w:hideMark/>
          </w:tcPr>
          <w:p w14:paraId="0E4838E8" w14:textId="77777777" w:rsidR="00E56139" w:rsidRPr="00D213D4" w:rsidRDefault="00E56139" w:rsidP="00192F08">
            <w:pPr>
              <w:rPr>
                <w:rFonts w:ascii="Calibri" w:hAnsi="Calibri" w:cs="Calibri"/>
                <w:sz w:val="18"/>
                <w:szCs w:val="18"/>
                <w:lang w:eastAsia="nl-BE"/>
              </w:rPr>
            </w:pPr>
            <w:r>
              <w:rPr>
                <w:rFonts w:ascii="Calibri" w:hAnsi="Calibri" w:cs="Calibri"/>
                <w:sz w:val="18"/>
                <w:szCs w:val="18"/>
                <w:lang w:eastAsia="nl-BE"/>
              </w:rPr>
              <w:t>Action</w:t>
            </w:r>
          </w:p>
        </w:tc>
        <w:tc>
          <w:tcPr>
            <w:tcW w:w="579" w:type="pct"/>
            <w:hideMark/>
          </w:tcPr>
          <w:p w14:paraId="03BBCFC3" w14:textId="77777777" w:rsidR="00E56139" w:rsidRPr="00D213D4"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Outcomes</w:t>
            </w:r>
          </w:p>
        </w:tc>
        <w:tc>
          <w:tcPr>
            <w:tcW w:w="607" w:type="pct"/>
            <w:hideMark/>
          </w:tcPr>
          <w:p w14:paraId="571E1726" w14:textId="77777777" w:rsidR="00E56139" w:rsidRPr="00D213D4"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D213D4">
              <w:rPr>
                <w:rFonts w:ascii="Calibri" w:hAnsi="Calibri" w:cs="Calibri"/>
                <w:sz w:val="18"/>
                <w:szCs w:val="18"/>
                <w:lang w:val="en-GB" w:eastAsia="nl-BE"/>
              </w:rPr>
              <w:t xml:space="preserve">Contribution of </w:t>
            </w:r>
            <w:r>
              <w:rPr>
                <w:rFonts w:ascii="Calibri" w:hAnsi="Calibri" w:cs="Calibri"/>
                <w:sz w:val="18"/>
                <w:szCs w:val="18"/>
                <w:lang w:val="en-GB" w:eastAsia="nl-BE"/>
              </w:rPr>
              <w:t xml:space="preserve">the action </w:t>
            </w:r>
            <w:r w:rsidRPr="00D213D4">
              <w:rPr>
                <w:rFonts w:ascii="Calibri" w:hAnsi="Calibri" w:cs="Calibri"/>
                <w:sz w:val="18"/>
                <w:szCs w:val="18"/>
                <w:lang w:val="en-GB" w:eastAsia="nl-BE"/>
              </w:rPr>
              <w:t>to the implementation of the key commitment</w:t>
            </w:r>
          </w:p>
        </w:tc>
        <w:tc>
          <w:tcPr>
            <w:tcW w:w="342" w:type="pct"/>
            <w:hideMark/>
          </w:tcPr>
          <w:p w14:paraId="386AE632" w14:textId="77777777" w:rsidR="00E56139" w:rsidRPr="00D213D4" w:rsidRDefault="00E56139" w:rsidP="00192F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Timeline</w:t>
            </w:r>
          </w:p>
        </w:tc>
        <w:tc>
          <w:tcPr>
            <w:tcW w:w="471" w:type="pct"/>
            <w:hideMark/>
          </w:tcPr>
          <w:p w14:paraId="780DDA63"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US" w:eastAsia="nl-BE"/>
              </w:rPr>
            </w:pPr>
            <w:r w:rsidRPr="000566A1">
              <w:rPr>
                <w:rFonts w:ascii="Calibri" w:hAnsi="Calibri" w:cs="Calibri"/>
                <w:sz w:val="18"/>
                <w:szCs w:val="18"/>
                <w:lang w:val="en-US" w:eastAsia="nl-BE"/>
              </w:rPr>
              <w:t xml:space="preserve">Supporting project? </w:t>
            </w:r>
          </w:p>
          <w:p w14:paraId="467FFA15" w14:textId="77777777" w:rsidR="00E56139" w:rsidRPr="000566A1"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0566A1">
              <w:rPr>
                <w:rFonts w:ascii="Calibri" w:hAnsi="Calibri" w:cs="Calibri"/>
                <w:sz w:val="18"/>
                <w:szCs w:val="18"/>
                <w:lang w:val="en-US" w:eastAsia="nl-BE"/>
              </w:rPr>
              <w:t>If yes, which one</w:t>
            </w:r>
          </w:p>
        </w:tc>
        <w:tc>
          <w:tcPr>
            <w:tcW w:w="471" w:type="pct"/>
          </w:tcPr>
          <w:p w14:paraId="36A9C3AF" w14:textId="77777777" w:rsidR="00E56139" w:rsidRPr="000566A1"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D213D4">
              <w:rPr>
                <w:rFonts w:ascii="Calibri" w:hAnsi="Calibri" w:cs="Calibri"/>
                <w:sz w:val="18"/>
                <w:szCs w:val="18"/>
                <w:lang w:val="en-GB" w:eastAsia="nl-BE"/>
              </w:rPr>
              <w:t>Partner</w:t>
            </w:r>
            <w:r>
              <w:rPr>
                <w:rFonts w:ascii="Calibri" w:hAnsi="Calibri" w:cs="Calibri"/>
                <w:sz w:val="18"/>
                <w:szCs w:val="18"/>
                <w:lang w:val="en-GB" w:eastAsia="nl-BE"/>
              </w:rPr>
              <w:t>(s)</w:t>
            </w:r>
            <w:r w:rsidRPr="00D213D4">
              <w:rPr>
                <w:rFonts w:ascii="Calibri" w:hAnsi="Calibri" w:cs="Calibri"/>
                <w:sz w:val="18"/>
                <w:szCs w:val="18"/>
                <w:lang w:val="en-GB" w:eastAsia="nl-BE"/>
              </w:rPr>
              <w:t xml:space="preserve"> from the own country</w:t>
            </w:r>
          </w:p>
        </w:tc>
        <w:tc>
          <w:tcPr>
            <w:tcW w:w="469" w:type="pct"/>
          </w:tcPr>
          <w:p w14:paraId="29C4D210" w14:textId="77777777" w:rsidR="00E56139" w:rsidRPr="00D213D4"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Pr>
                <w:rFonts w:ascii="Calibri" w:hAnsi="Calibri" w:cs="Calibri"/>
                <w:sz w:val="18"/>
                <w:szCs w:val="18"/>
                <w:lang w:val="en-GB" w:eastAsia="nl-BE"/>
              </w:rPr>
              <w:t xml:space="preserve">Partners from the Peer group </w:t>
            </w:r>
          </w:p>
        </w:tc>
        <w:tc>
          <w:tcPr>
            <w:tcW w:w="624" w:type="pct"/>
          </w:tcPr>
          <w:p w14:paraId="7EBB8035"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Achieved by 2024 (Yes/No/Partially)</w:t>
            </w:r>
          </w:p>
          <w:p w14:paraId="7A326DA2" w14:textId="77777777" w:rsidR="00E56139" w:rsidRPr="00FA0E3E"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en-GB" w:eastAsia="nl-BE"/>
              </w:rPr>
            </w:pPr>
            <w:r w:rsidRPr="00FA0E3E">
              <w:rPr>
                <w:rFonts w:ascii="Calibri" w:hAnsi="Calibri" w:cs="Calibri"/>
                <w:sz w:val="16"/>
                <w:szCs w:val="16"/>
                <w:lang w:val="en-GB" w:eastAsia="nl-BE"/>
              </w:rPr>
              <w:t>[</w:t>
            </w:r>
            <w:r w:rsidRPr="00FA0E3E">
              <w:rPr>
                <w:rFonts w:ascii="Calibri" w:hAnsi="Calibri" w:cs="Calibri"/>
                <w:i/>
                <w:iCs/>
                <w:sz w:val="16"/>
                <w:szCs w:val="16"/>
                <w:lang w:val="en-GB" w:eastAsia="nl-BE"/>
              </w:rPr>
              <w:t>to be filled in 2024</w:t>
            </w:r>
            <w:r w:rsidRPr="00FA0E3E">
              <w:rPr>
                <w:rFonts w:ascii="Calibri" w:hAnsi="Calibri" w:cs="Calibri"/>
                <w:sz w:val="16"/>
                <w:szCs w:val="16"/>
                <w:lang w:val="en-GB" w:eastAsia="nl-BE"/>
              </w:rPr>
              <w:t>]</w:t>
            </w:r>
          </w:p>
        </w:tc>
        <w:tc>
          <w:tcPr>
            <w:tcW w:w="873" w:type="pct"/>
          </w:tcPr>
          <w:p w14:paraId="7BA4CDC5"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Provide short explanation</w:t>
            </w:r>
          </w:p>
          <w:p w14:paraId="7C76EA63"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427E8E">
              <w:rPr>
                <w:rFonts w:ascii="Calibri" w:hAnsi="Calibri" w:cs="Calibri"/>
                <w:sz w:val="16"/>
                <w:szCs w:val="16"/>
                <w:lang w:val="en-GB" w:eastAsia="nl-BE"/>
              </w:rPr>
              <w:t>[</w:t>
            </w:r>
            <w:r w:rsidRPr="00427E8E">
              <w:rPr>
                <w:rFonts w:ascii="Calibri" w:hAnsi="Calibri" w:cs="Calibri"/>
                <w:i/>
                <w:iCs/>
                <w:sz w:val="16"/>
                <w:szCs w:val="16"/>
                <w:lang w:val="en-GB" w:eastAsia="nl-BE"/>
              </w:rPr>
              <w:t>to be filled in 2024</w:t>
            </w:r>
            <w:r w:rsidRPr="00427E8E">
              <w:rPr>
                <w:rFonts w:ascii="Calibri" w:hAnsi="Calibri" w:cs="Calibri"/>
                <w:sz w:val="16"/>
                <w:szCs w:val="16"/>
                <w:lang w:val="en-GB" w:eastAsia="nl-BE"/>
              </w:rPr>
              <w:t>]</w:t>
            </w:r>
          </w:p>
        </w:tc>
      </w:tr>
      <w:tr w:rsidR="00E56139" w:rsidRPr="00F94128" w14:paraId="3CA599CE"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2C87643D" w14:textId="77777777" w:rsidR="00E56139" w:rsidRPr="00D213D4" w:rsidRDefault="00E56139" w:rsidP="00192F08">
            <w:pPr>
              <w:rPr>
                <w:rFonts w:ascii="Calibri" w:hAnsi="Calibri" w:cs="Calibri"/>
                <w:color w:val="000000"/>
                <w:sz w:val="18"/>
                <w:szCs w:val="18"/>
                <w:lang w:val="en-GB" w:eastAsia="nl-BE"/>
              </w:rPr>
            </w:pPr>
          </w:p>
        </w:tc>
        <w:tc>
          <w:tcPr>
            <w:tcW w:w="579" w:type="pct"/>
          </w:tcPr>
          <w:p w14:paraId="611D3021" w14:textId="77777777" w:rsidR="00E56139" w:rsidRPr="00D213D4"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37CC5621" w14:textId="77777777" w:rsidR="00E56139" w:rsidRPr="00D213D4"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342" w:type="pct"/>
          </w:tcPr>
          <w:p w14:paraId="3510F84C" w14:textId="77777777" w:rsidR="00E56139" w:rsidRPr="008606FE" w:rsidRDefault="00E56139" w:rsidP="00192F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71" w:type="pct"/>
          </w:tcPr>
          <w:p w14:paraId="671239F3" w14:textId="77777777" w:rsidR="00E56139" w:rsidRPr="008606FE"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71" w:type="pct"/>
          </w:tcPr>
          <w:p w14:paraId="4145FDE9" w14:textId="77777777" w:rsidR="00E56139" w:rsidRPr="008606FE"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69" w:type="pct"/>
          </w:tcPr>
          <w:p w14:paraId="352ABD4B" w14:textId="77777777" w:rsidR="00E56139" w:rsidRPr="008606FE"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24" w:type="pct"/>
          </w:tcPr>
          <w:p w14:paraId="43ACC46E" w14:textId="77777777" w:rsidR="00E56139" w:rsidRPr="008606FE"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873" w:type="pct"/>
          </w:tcPr>
          <w:p w14:paraId="55F8962A" w14:textId="77777777" w:rsidR="00E56139" w:rsidRPr="008606FE"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r>
      <w:tr w:rsidR="00E56139" w:rsidRPr="00F94128" w14:paraId="77C3113B"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380A57CB" w14:textId="77777777" w:rsidR="00E56139" w:rsidRPr="00D213D4" w:rsidRDefault="00E56139" w:rsidP="00192F08">
            <w:pPr>
              <w:rPr>
                <w:rFonts w:ascii="Calibri" w:hAnsi="Calibri" w:cs="Calibri"/>
                <w:color w:val="000000"/>
                <w:sz w:val="18"/>
                <w:szCs w:val="18"/>
                <w:lang w:val="en-GB" w:eastAsia="nl-BE"/>
              </w:rPr>
            </w:pPr>
          </w:p>
        </w:tc>
        <w:tc>
          <w:tcPr>
            <w:tcW w:w="579" w:type="pct"/>
          </w:tcPr>
          <w:p w14:paraId="7FD6C60F"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07" w:type="pct"/>
          </w:tcPr>
          <w:p w14:paraId="6D7919F1" w14:textId="77777777" w:rsidR="00E56139" w:rsidRPr="00D213D4"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p>
        </w:tc>
        <w:tc>
          <w:tcPr>
            <w:tcW w:w="342" w:type="pct"/>
          </w:tcPr>
          <w:p w14:paraId="59E5335A" w14:textId="77777777" w:rsidR="00E56139" w:rsidRPr="000566A1" w:rsidRDefault="00E56139" w:rsidP="00192F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48EFE6D3"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36771268"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1109ECE3"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44D1706B"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31D29C4D"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E56139" w:rsidRPr="00F94128" w14:paraId="29E95208"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11790DC8" w14:textId="77777777" w:rsidR="00E56139" w:rsidRPr="00D213D4" w:rsidRDefault="00E56139" w:rsidP="00192F08">
            <w:pPr>
              <w:rPr>
                <w:rFonts w:ascii="Calibri" w:hAnsi="Calibri" w:cs="Calibri"/>
                <w:color w:val="000000"/>
                <w:sz w:val="18"/>
                <w:szCs w:val="18"/>
                <w:lang w:val="en-GB" w:eastAsia="nl-BE"/>
              </w:rPr>
            </w:pPr>
          </w:p>
        </w:tc>
        <w:tc>
          <w:tcPr>
            <w:tcW w:w="579" w:type="pct"/>
          </w:tcPr>
          <w:p w14:paraId="6C12632E" w14:textId="77777777" w:rsidR="00E56139" w:rsidRPr="00D213D4"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1873DE63"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30274D6A" w14:textId="77777777" w:rsidR="00E56139" w:rsidRPr="000566A1" w:rsidRDefault="00E56139" w:rsidP="00192F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6ED19FFD"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7AF3ADDC"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7161C1FC"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4E5BE47F"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3659B108"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r w:rsidR="00E56139" w:rsidRPr="00F94128" w14:paraId="3067F164"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76FCB360" w14:textId="77777777" w:rsidR="00E56139" w:rsidRPr="00D213D4" w:rsidRDefault="00E56139" w:rsidP="00192F08">
            <w:pPr>
              <w:rPr>
                <w:rFonts w:ascii="Calibri" w:hAnsi="Calibri" w:cs="Calibri"/>
                <w:color w:val="000000"/>
                <w:sz w:val="18"/>
                <w:szCs w:val="18"/>
                <w:lang w:val="en-GB" w:eastAsia="nl-BE"/>
              </w:rPr>
            </w:pPr>
          </w:p>
        </w:tc>
        <w:tc>
          <w:tcPr>
            <w:tcW w:w="579" w:type="pct"/>
          </w:tcPr>
          <w:p w14:paraId="577A6C19" w14:textId="77777777" w:rsidR="00E56139" w:rsidRPr="00D213D4"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0E91EF99"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0FA1855F" w14:textId="77777777" w:rsidR="00E56139" w:rsidRPr="000566A1" w:rsidRDefault="00E56139" w:rsidP="00192F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4286373F"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32024C65"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1D3996BC"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45586E2F"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6C87CA47"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E56139" w:rsidRPr="00F94128" w14:paraId="313E30D0"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1EA45CE0" w14:textId="77777777" w:rsidR="00E56139" w:rsidRPr="00D213D4" w:rsidRDefault="00E56139" w:rsidP="00192F08">
            <w:pPr>
              <w:rPr>
                <w:rFonts w:ascii="Calibri" w:hAnsi="Calibri" w:cs="Calibri"/>
                <w:color w:val="000000"/>
                <w:sz w:val="18"/>
                <w:szCs w:val="18"/>
                <w:lang w:val="en-GB" w:eastAsia="nl-BE"/>
              </w:rPr>
            </w:pPr>
          </w:p>
        </w:tc>
        <w:tc>
          <w:tcPr>
            <w:tcW w:w="579" w:type="pct"/>
          </w:tcPr>
          <w:p w14:paraId="228BC529" w14:textId="77777777" w:rsidR="00E56139" w:rsidRPr="00D213D4"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671769D1"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08437269" w14:textId="77777777" w:rsidR="00E56139" w:rsidRPr="000566A1" w:rsidRDefault="00E56139" w:rsidP="00192F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1E88E6CF"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050B63AD"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20FB9A79"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6F61D764"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17910374"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r w:rsidR="00E56139" w:rsidRPr="00F94128" w14:paraId="273D3106"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39E373D4" w14:textId="77777777" w:rsidR="00E56139" w:rsidRPr="00D213D4" w:rsidRDefault="00E56139" w:rsidP="00192F08">
            <w:pPr>
              <w:rPr>
                <w:rFonts w:ascii="Calibri" w:hAnsi="Calibri" w:cs="Calibri"/>
                <w:color w:val="000000"/>
                <w:sz w:val="18"/>
                <w:szCs w:val="18"/>
                <w:lang w:val="en-GB" w:eastAsia="nl-BE"/>
              </w:rPr>
            </w:pPr>
          </w:p>
        </w:tc>
        <w:tc>
          <w:tcPr>
            <w:tcW w:w="579" w:type="pct"/>
          </w:tcPr>
          <w:p w14:paraId="65DF64CE"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07" w:type="pct"/>
          </w:tcPr>
          <w:p w14:paraId="462B160A"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7DF96A5A" w14:textId="77777777" w:rsidR="00E56139" w:rsidRPr="000566A1" w:rsidRDefault="00E56139" w:rsidP="00192F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6471EE09"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01C5CC7B"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1C422BCE"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31973C41"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11EF5FDC"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bl>
    <w:p w14:paraId="6FF2BE38" w14:textId="77777777" w:rsidR="00E56139" w:rsidRPr="00E56139" w:rsidRDefault="00E56139" w:rsidP="004669F6">
      <w:pPr>
        <w:rPr>
          <w:lang w:val="en-US"/>
        </w:rPr>
      </w:pPr>
    </w:p>
    <w:p w14:paraId="57148DCF" w14:textId="0F3FA4F5" w:rsidR="00150518" w:rsidRDefault="00F50AB4" w:rsidP="004669F6">
      <w:pPr>
        <w:rPr>
          <w:rFonts w:asciiTheme="majorHAnsi" w:eastAsiaTheme="majorEastAsia" w:hAnsiTheme="majorHAnsi" w:cstheme="majorBidi"/>
          <w:color w:val="2F5496" w:themeColor="accent1" w:themeShade="BF"/>
          <w:sz w:val="32"/>
          <w:szCs w:val="32"/>
          <w:lang w:val="en-GB"/>
        </w:rPr>
      </w:pPr>
      <w:hyperlink w:anchor="_top" w:history="1">
        <w:r w:rsidR="004669F6" w:rsidRPr="004D34E8">
          <w:rPr>
            <w:rStyle w:val="Collegamentoipertestuale"/>
            <w:lang w:val="en-GB"/>
          </w:rPr>
          <w:t>Back to t</w:t>
        </w:r>
        <w:r w:rsidR="004669F6">
          <w:rPr>
            <w:rStyle w:val="Collegamentoipertestuale"/>
            <w:lang w:val="en-GB"/>
          </w:rPr>
          <w:t>op</w:t>
        </w:r>
      </w:hyperlink>
      <w:r w:rsidR="00150518">
        <w:rPr>
          <w:lang w:val="en-GB"/>
        </w:rPr>
        <w:br w:type="page"/>
      </w:r>
    </w:p>
    <w:p w14:paraId="2FEA8D0F" w14:textId="77777777" w:rsidR="00150518" w:rsidRDefault="00150518" w:rsidP="00150518">
      <w:pPr>
        <w:pStyle w:val="Titolo1"/>
        <w:rPr>
          <w:lang w:val="en-GB"/>
        </w:rPr>
      </w:pPr>
      <w:bookmarkStart w:id="34" w:name="_Toc103165028"/>
      <w:r w:rsidRPr="00150518">
        <w:rPr>
          <w:lang w:val="en-GB"/>
        </w:rPr>
        <w:lastRenderedPageBreak/>
        <w:t>Norway</w:t>
      </w:r>
      <w:bookmarkEnd w:id="34"/>
    </w:p>
    <w:p w14:paraId="0BC6EDCC" w14:textId="77777777" w:rsidR="00DE701C" w:rsidRPr="007D2D33" w:rsidRDefault="00F50AB4" w:rsidP="00DE701C">
      <w:pPr>
        <w:rPr>
          <w:rStyle w:val="Collegamentoipertestuale"/>
          <w:lang w:val="en-US"/>
        </w:rPr>
      </w:pPr>
      <w:hyperlink w:anchor="_top" w:history="1">
        <w:r w:rsidR="00DE701C" w:rsidRPr="007D2D33">
          <w:rPr>
            <w:rStyle w:val="Collegamentoipertestuale"/>
            <w:lang w:val="en-US"/>
          </w:rPr>
          <w:t>Back to top</w:t>
        </w:r>
      </w:hyperlink>
    </w:p>
    <w:p w14:paraId="4BF24383" w14:textId="77777777" w:rsidR="00A22FE1" w:rsidRPr="00150518" w:rsidRDefault="00A22FE1" w:rsidP="00A22FE1">
      <w:pPr>
        <w:spacing w:after="0"/>
        <w:rPr>
          <w:rFonts w:ascii="Calibri" w:hAnsi="Calibri" w:cs="Calibri"/>
          <w:b/>
          <w:bCs/>
          <w:color w:val="000000"/>
          <w:lang w:val="en-GB" w:eastAsia="nl-BE"/>
        </w:rPr>
      </w:pPr>
      <w:r w:rsidRPr="00150518">
        <w:rPr>
          <w:rFonts w:ascii="Calibri" w:hAnsi="Calibri" w:cs="Calibri"/>
          <w:b/>
          <w:bCs/>
          <w:color w:val="000000"/>
          <w:lang w:val="en-GB" w:eastAsia="nl-BE"/>
        </w:rPr>
        <w:t>Please identify here for your country the challenges (if relevant) or describe the situation in the respective key commitment</w:t>
      </w:r>
    </w:p>
    <w:p w14:paraId="1BD8CEB0" w14:textId="77777777" w:rsidR="00A13B71" w:rsidRPr="00A13B71" w:rsidRDefault="00A13B71" w:rsidP="00A13B71">
      <w:pPr>
        <w:rPr>
          <w:rFonts w:ascii="Calibri" w:hAnsi="Calibri" w:cs="Calibri"/>
          <w:lang w:val="en-GB"/>
        </w:rPr>
      </w:pPr>
      <w:r w:rsidRPr="00A13B71">
        <w:rPr>
          <w:rFonts w:ascii="Calibri" w:hAnsi="Calibri" w:cs="Calibri"/>
          <w:lang w:val="en-GB"/>
        </w:rPr>
        <w:t xml:space="preserve">The Ministry of Education and Research has been committed to the fulfilment of the Lisbon Recognition Convention for years. A result of this commitment has been the adaptation and legal implementation of the convention in national legislation. NOKUT has supported this development and continues to guide and share knowledge with national stakeholders (employers, individuals seeking recognition, HEIs, etc.) to raise awareness of the convention and its subsidiary texts. </w:t>
      </w:r>
    </w:p>
    <w:p w14:paraId="6D5353BF" w14:textId="77777777" w:rsidR="00614AFE" w:rsidRDefault="00A13B71" w:rsidP="00614AFE">
      <w:pPr>
        <w:rPr>
          <w:rFonts w:ascii="Calibri" w:hAnsi="Calibri" w:cs="Calibri"/>
          <w:lang w:val="en-US"/>
        </w:rPr>
      </w:pPr>
      <w:r w:rsidRPr="00A13B71">
        <w:rPr>
          <w:rFonts w:ascii="Calibri" w:hAnsi="Calibri" w:cs="Calibri"/>
          <w:lang w:val="en-US"/>
        </w:rPr>
        <w:t xml:space="preserve">Recognition of foreign higher education and the Lisbon Recognition Convention is regulated through two articles of the </w:t>
      </w:r>
      <w:r w:rsidRPr="00A13B71">
        <w:rPr>
          <w:rFonts w:ascii="Calibri" w:hAnsi="Calibri" w:cs="Calibri"/>
          <w:b/>
          <w:bCs/>
          <w:lang w:val="en-US"/>
        </w:rPr>
        <w:t>Act relating to universities and university colleges</w:t>
      </w:r>
      <w:r w:rsidRPr="00A13B71">
        <w:rPr>
          <w:rFonts w:ascii="Calibri" w:hAnsi="Calibri" w:cs="Calibri"/>
          <w:lang w:val="en-US"/>
        </w:rPr>
        <w:t>; §§3-4 and 3-5, where the Lisbon Recognition Convention is explicitly mentioned in the legislation.</w:t>
      </w:r>
      <w:r w:rsidRPr="00A13B71" w:rsidDel="00DE3B7A">
        <w:rPr>
          <w:rFonts w:ascii="Calibri" w:hAnsi="Calibri" w:cs="Calibri"/>
          <w:lang w:val="en-US"/>
        </w:rPr>
        <w:t xml:space="preserve"> </w:t>
      </w:r>
    </w:p>
    <w:p w14:paraId="29A8F9A2" w14:textId="49D0E0F8" w:rsidR="00614AFE" w:rsidRPr="00614AFE" w:rsidRDefault="00A13B71" w:rsidP="00614AFE">
      <w:pPr>
        <w:rPr>
          <w:rFonts w:ascii="Calibri" w:hAnsi="Calibri" w:cs="Calibri"/>
          <w:lang w:val="en-US"/>
        </w:rPr>
      </w:pPr>
      <w:r w:rsidRPr="00A13B71">
        <w:rPr>
          <w:rFonts w:ascii="Calibri" w:hAnsi="Calibri" w:cs="Calibri"/>
          <w:lang w:val="en-US"/>
        </w:rPr>
        <w:br/>
      </w:r>
      <w:r w:rsidR="00614AFE" w:rsidRPr="5FA66F4A">
        <w:rPr>
          <w:u w:val="single"/>
          <w:lang w:val="en-US"/>
        </w:rPr>
        <w:t xml:space="preserve">Key commitment 2 is therefore fully implemented and we can report </w:t>
      </w:r>
      <w:r w:rsidR="00614AFE" w:rsidRPr="5FA66F4A">
        <w:rPr>
          <w:b/>
          <w:bCs/>
          <w:u w:val="single"/>
          <w:lang w:val="en-US"/>
        </w:rPr>
        <w:t>full compliance</w:t>
      </w:r>
      <w:r w:rsidR="00614AFE" w:rsidRPr="5FA66F4A">
        <w:rPr>
          <w:u w:val="single"/>
          <w:lang w:val="en-US"/>
        </w:rPr>
        <w:t xml:space="preserve"> (key commitment 2).</w:t>
      </w:r>
    </w:p>
    <w:p w14:paraId="527D8D00" w14:textId="77777777" w:rsidR="00614AFE" w:rsidRPr="0059634B" w:rsidRDefault="00614AFE" w:rsidP="00614AFE">
      <w:pPr>
        <w:rPr>
          <w:lang w:val="en-US"/>
        </w:rPr>
      </w:pPr>
      <w:r w:rsidRPr="0059634B">
        <w:rPr>
          <w:lang w:val="en-US"/>
        </w:rPr>
        <w:br/>
      </w:r>
      <w:r w:rsidRPr="0059634B">
        <w:rPr>
          <w:b/>
          <w:bCs/>
          <w:lang w:val="en-US"/>
        </w:rPr>
        <w:t>Act relating to universities and university colleges</w:t>
      </w:r>
    </w:p>
    <w:p w14:paraId="359707FA" w14:textId="77777777" w:rsidR="00614AFE" w:rsidRPr="0059634B" w:rsidRDefault="00614AFE" w:rsidP="00614AFE">
      <w:pPr>
        <w:rPr>
          <w:i/>
          <w:iCs/>
          <w:lang w:val="en-US"/>
        </w:rPr>
      </w:pPr>
      <w:r w:rsidRPr="0059634B">
        <w:rPr>
          <w:i/>
          <w:iCs/>
          <w:lang w:val="en-US"/>
        </w:rPr>
        <w:t>Please note that the translations are unauthorized (</w:t>
      </w:r>
      <w:r>
        <w:rPr>
          <w:i/>
          <w:iCs/>
          <w:lang w:val="en-US"/>
        </w:rPr>
        <w:t>NOKUT’s</w:t>
      </w:r>
      <w:r w:rsidRPr="0059634B">
        <w:rPr>
          <w:i/>
          <w:iCs/>
          <w:lang w:val="en-US"/>
        </w:rPr>
        <w:t xml:space="preserve"> translations). </w:t>
      </w:r>
    </w:p>
    <w:p w14:paraId="7E19C687" w14:textId="77777777" w:rsidR="00614AFE" w:rsidRPr="0059634B" w:rsidRDefault="00614AFE" w:rsidP="00614AFE">
      <w:pPr>
        <w:rPr>
          <w:b/>
          <w:bCs/>
          <w:lang w:val="en-US"/>
        </w:rPr>
      </w:pPr>
      <w:r w:rsidRPr="0059634B">
        <w:rPr>
          <w:b/>
          <w:bCs/>
          <w:lang w:val="en-US"/>
        </w:rPr>
        <w:t>§ 3-4. General Recognition (NOKUT)</w:t>
      </w:r>
    </w:p>
    <w:p w14:paraId="3DE21889" w14:textId="77777777" w:rsidR="00614AFE" w:rsidRPr="0059634B" w:rsidRDefault="00614AFE" w:rsidP="00614AFE">
      <w:pPr>
        <w:rPr>
          <w:lang w:val="en-US"/>
        </w:rPr>
      </w:pPr>
      <w:r w:rsidRPr="0059634B">
        <w:rPr>
          <w:lang w:val="en-US"/>
        </w:rPr>
        <w:t xml:space="preserve">Article §3-4, paragraph 2: </w:t>
      </w:r>
    </w:p>
    <w:p w14:paraId="25D42466" w14:textId="77777777" w:rsidR="00614AFE" w:rsidRPr="0059634B" w:rsidRDefault="00614AFE" w:rsidP="00614AFE">
      <w:pPr>
        <w:rPr>
          <w:lang w:val="en-US"/>
        </w:rPr>
      </w:pPr>
      <w:r w:rsidRPr="0059634B">
        <w:rPr>
          <w:lang w:val="en-US"/>
        </w:rPr>
        <w:t xml:space="preserve">(2) Decisions on general recognition of foreign higher education </w:t>
      </w:r>
      <w:r w:rsidRPr="0059634B">
        <w:rPr>
          <w:b/>
          <w:bCs/>
          <w:u w:val="single"/>
          <w:lang w:val="en-US"/>
        </w:rPr>
        <w:t>shall be in accordance with the Lisbon Recognition Convention.</w:t>
      </w:r>
      <w:r w:rsidRPr="0059634B">
        <w:rPr>
          <w:lang w:val="en-US"/>
        </w:rPr>
        <w:br/>
      </w:r>
    </w:p>
    <w:p w14:paraId="568534B8" w14:textId="77777777" w:rsidR="00614AFE" w:rsidRPr="0059634B" w:rsidRDefault="00614AFE" w:rsidP="00614AFE">
      <w:pPr>
        <w:rPr>
          <w:b/>
          <w:bCs/>
          <w:lang w:val="en-US"/>
        </w:rPr>
      </w:pPr>
      <w:r w:rsidRPr="0059634B">
        <w:rPr>
          <w:b/>
          <w:bCs/>
          <w:lang w:val="en-US"/>
        </w:rPr>
        <w:t>§ 3-5. Academic recognition (HEIs)</w:t>
      </w:r>
    </w:p>
    <w:p w14:paraId="4F44649D" w14:textId="77777777" w:rsidR="00614AFE" w:rsidRPr="0059634B" w:rsidRDefault="00614AFE" w:rsidP="00614AFE">
      <w:pPr>
        <w:rPr>
          <w:lang w:val="en-US"/>
        </w:rPr>
      </w:pPr>
      <w:r w:rsidRPr="0059634B">
        <w:rPr>
          <w:lang w:val="en-US"/>
        </w:rPr>
        <w:t>Article §3-5, paragraph 3:</w:t>
      </w:r>
    </w:p>
    <w:p w14:paraId="0DD4B8D9" w14:textId="77777777" w:rsidR="00614AFE" w:rsidRPr="0059634B" w:rsidRDefault="00614AFE" w:rsidP="00614AFE">
      <w:pPr>
        <w:rPr>
          <w:lang w:val="en-US"/>
        </w:rPr>
      </w:pPr>
      <w:r w:rsidRPr="0059634B">
        <w:rPr>
          <w:lang w:val="en-US"/>
        </w:rPr>
        <w:t xml:space="preserve">(3) When recognizing foreign higher education </w:t>
      </w:r>
      <w:r w:rsidRPr="0059634B">
        <w:rPr>
          <w:b/>
          <w:bCs/>
          <w:u w:val="single"/>
          <w:lang w:val="en-US"/>
        </w:rPr>
        <w:t>from a state that has ratified the Lisbon</w:t>
      </w:r>
      <w:r>
        <w:rPr>
          <w:b/>
          <w:bCs/>
          <w:u w:val="single"/>
          <w:lang w:val="en-US"/>
        </w:rPr>
        <w:t xml:space="preserve"> Recognition</w:t>
      </w:r>
      <w:r w:rsidRPr="0059634B">
        <w:rPr>
          <w:b/>
          <w:bCs/>
          <w:u w:val="single"/>
          <w:lang w:val="en-US"/>
        </w:rPr>
        <w:t xml:space="preserve"> Convention</w:t>
      </w:r>
      <w:r w:rsidRPr="0059634B">
        <w:rPr>
          <w:lang w:val="en-US"/>
        </w:rPr>
        <w:t xml:space="preserve">, the HEI shall recognize the foreign higher education, </w:t>
      </w:r>
      <w:r w:rsidRPr="0059634B">
        <w:rPr>
          <w:b/>
          <w:bCs/>
          <w:u w:val="single"/>
          <w:lang w:val="en-US"/>
        </w:rPr>
        <w:t>unless the institution can prove substantial differences between the education</w:t>
      </w:r>
      <w:r w:rsidRPr="0059634B">
        <w:rPr>
          <w:lang w:val="en-US"/>
        </w:rPr>
        <w:t xml:space="preserve"> for which approval has been applied for and the education with which it is compared.</w:t>
      </w:r>
    </w:p>
    <w:p w14:paraId="34C42032" w14:textId="77777777" w:rsidR="00614AFE" w:rsidRDefault="00614AFE" w:rsidP="00614AFE">
      <w:pPr>
        <w:rPr>
          <w:color w:val="FF0000"/>
          <w:lang w:val="en-US"/>
        </w:rPr>
      </w:pPr>
    </w:p>
    <w:p w14:paraId="5EE1EC58" w14:textId="77777777" w:rsidR="00614AFE" w:rsidRPr="00614AFE" w:rsidRDefault="00614AFE" w:rsidP="00614AFE">
      <w:pPr>
        <w:pStyle w:val="Paragrafoelenco"/>
        <w:numPr>
          <w:ilvl w:val="0"/>
          <w:numId w:val="3"/>
        </w:numPr>
        <w:rPr>
          <w:b/>
          <w:bCs/>
          <w:lang w:val="en-US"/>
        </w:rPr>
      </w:pPr>
      <w:r w:rsidRPr="00CE74FF">
        <w:rPr>
          <w:lang w:val="en-US"/>
        </w:rPr>
        <w:lastRenderedPageBreak/>
        <w:t>Optimising the potential of digital technology for the recognition agenda and the Diploma Supplement.</w:t>
      </w:r>
      <w:r w:rsidRPr="00481427">
        <w:rPr>
          <w:lang w:val="en-US"/>
        </w:rPr>
        <w:br/>
      </w:r>
      <w:r w:rsidRPr="00614AFE">
        <w:rPr>
          <w:b/>
          <w:bCs/>
        </w:rPr>
        <w:t xml:space="preserve">Full compliance. </w:t>
      </w:r>
    </w:p>
    <w:p w14:paraId="6313DCF4" w14:textId="1C34DE76" w:rsidR="00614AFE" w:rsidRPr="00614AFE" w:rsidRDefault="00614AFE" w:rsidP="00614AFE">
      <w:pPr>
        <w:pStyle w:val="Paragrafoelenco"/>
        <w:rPr>
          <w:b/>
          <w:bCs/>
          <w:lang w:val="en-US"/>
        </w:rPr>
      </w:pPr>
      <w:r w:rsidRPr="00614AFE">
        <w:rPr>
          <w:lang w:val="en-US"/>
        </w:rPr>
        <w:t xml:space="preserve">The Norwegian government has for decades worked towards easier access to public services through digitalization. This has brought a high degree of digital matureness to Norwegian public administration in general, and the education sector in particular. Examples include a digital and nationally coordinated admission service for higher education (The Norwegian Universities and Colleges Admission Service); comprehensive registers and databases with national statistics on higher education and student data; a digital portal for securely sharing student data and results with employers and other educational institutions (Vitnemålsportalen/Norwegian Diploma Registry); and a comprehensive digitalization of administrative procedures throughout the student life cycle – from handling applications for student loans and housing to procedures for the recognition of foreign higher education. The Diploma supplement is digital (incl. digital signature) and procedures for applying for general recognition and processing the application have been digital since 2016.   </w:t>
      </w:r>
      <w:r w:rsidRPr="00614AFE">
        <w:rPr>
          <w:lang w:val="en-US"/>
        </w:rPr>
        <w:br/>
      </w:r>
    </w:p>
    <w:p w14:paraId="4A3CC56E" w14:textId="77777777" w:rsidR="00614AFE" w:rsidRDefault="00614AFE" w:rsidP="00614AFE">
      <w:pPr>
        <w:pStyle w:val="Paragrafoelenco"/>
        <w:rPr>
          <w:lang w:val="en-US"/>
        </w:rPr>
      </w:pPr>
      <w:r w:rsidRPr="5FA66F4A">
        <w:rPr>
          <w:lang w:val="en-US"/>
        </w:rPr>
        <w:t>In addition, Norwegian higher education institutions are well on their way to implementing a fully digital education ecosystem.  Norwegian HEIs use a common digital study administration system (The Common Student System, FS), are implementing the European -initiatives for digital administration of student mobility (including Erasmus Without Paper and EMREX), and have a well-developed portfolio of on-line, distance and blended programmes of study.</w:t>
      </w:r>
    </w:p>
    <w:p w14:paraId="0C105EBA" w14:textId="186EE35B" w:rsidR="00614AFE" w:rsidRPr="00F17BFF" w:rsidRDefault="00614AFE" w:rsidP="00614AFE">
      <w:pPr>
        <w:pStyle w:val="Paragrafoelenco"/>
        <w:rPr>
          <w:lang w:val="en-US"/>
        </w:rPr>
      </w:pPr>
    </w:p>
    <w:p w14:paraId="41643E17" w14:textId="77777777" w:rsidR="00614AFE" w:rsidRDefault="00614AFE" w:rsidP="00614AFE">
      <w:pPr>
        <w:pStyle w:val="Paragrafoelenco"/>
        <w:numPr>
          <w:ilvl w:val="0"/>
          <w:numId w:val="3"/>
        </w:numPr>
        <w:rPr>
          <w:lang w:val="en-US"/>
        </w:rPr>
      </w:pPr>
      <w:r w:rsidRPr="5FA66F4A">
        <w:rPr>
          <w:lang w:val="en-US"/>
        </w:rPr>
        <w:t>Recognition of alternative pathways.</w:t>
      </w:r>
    </w:p>
    <w:p w14:paraId="5618989C" w14:textId="01B1DA29" w:rsidR="00614AFE" w:rsidRDefault="00614AFE" w:rsidP="00614AFE">
      <w:pPr>
        <w:pStyle w:val="Paragrafoelenco"/>
        <w:numPr>
          <w:ilvl w:val="0"/>
          <w:numId w:val="3"/>
        </w:numPr>
        <w:rPr>
          <w:lang w:val="en-US"/>
        </w:rPr>
      </w:pPr>
      <w:r w:rsidRPr="00614AFE">
        <w:rPr>
          <w:b/>
          <w:bCs/>
          <w:lang w:val="en-US"/>
        </w:rPr>
        <w:t>Full compliance.</w:t>
      </w:r>
      <w:r w:rsidRPr="00614AFE">
        <w:rPr>
          <w:lang w:val="en-US"/>
        </w:rPr>
        <w:t xml:space="preserve"> Norway does not differentiate between recognition of “traditional education” and education that has been organized through alternative pathways, e.g. on-line learning and blended learning. This is reflected both in national legislation and  how recognition is carried out.</w:t>
      </w:r>
    </w:p>
    <w:p w14:paraId="1F0B1A1C" w14:textId="77777777" w:rsidR="00614AFE" w:rsidRDefault="00614AFE" w:rsidP="00614AFE">
      <w:pPr>
        <w:pStyle w:val="Paragrafoelenco"/>
        <w:rPr>
          <w:lang w:val="en-US"/>
        </w:rPr>
      </w:pPr>
    </w:p>
    <w:p w14:paraId="327A5BCD" w14:textId="77777777" w:rsidR="00614AFE" w:rsidRDefault="00614AFE" w:rsidP="00614AFE">
      <w:pPr>
        <w:pStyle w:val="Paragrafoelenco"/>
        <w:numPr>
          <w:ilvl w:val="0"/>
          <w:numId w:val="3"/>
        </w:numPr>
        <w:rPr>
          <w:lang w:val="en-US"/>
        </w:rPr>
      </w:pPr>
      <w:r w:rsidRPr="5FA66F4A">
        <w:rPr>
          <w:lang w:val="en-US"/>
        </w:rPr>
        <w:t>Achieving automatic recognition.</w:t>
      </w:r>
    </w:p>
    <w:p w14:paraId="2D87C26C" w14:textId="0142CC27" w:rsidR="00614AFE" w:rsidRPr="00614AFE" w:rsidRDefault="00614AFE" w:rsidP="00614AFE">
      <w:pPr>
        <w:pStyle w:val="Paragrafoelenco"/>
        <w:rPr>
          <w:lang w:val="en-US"/>
        </w:rPr>
      </w:pPr>
      <w:r w:rsidRPr="00614AFE">
        <w:rPr>
          <w:b/>
          <w:bCs/>
          <w:lang w:val="en-US"/>
        </w:rPr>
        <w:t>Partial compliance.</w:t>
      </w:r>
      <w:r w:rsidRPr="00614AFE">
        <w:rPr>
          <w:lang w:val="en-US"/>
        </w:rPr>
        <w:t xml:space="preserve"> NOKUT introduced an automatic recognition service in 2018 as part of its procedures for general recognition of foreign higher education, and by 2021 the AR scheme has been expanded to include 20 countries. By 2024 our ambition is to offer AR for all applicants holding European credentials. Study periods abroad (exchange) are recognized by HEIs as part of the application process for study periods abroad, and there has been a national system for AR of access qualifications since the 1990s (GSU-list). Important groundwork for achieving AR has been done by the Nordic Council of Ministers (Reykjavik Declarations of 2004 and 2016) where AR of access qualifications and higher education qualification are part of the automatic recognition framework between the Nordic countries.  </w:t>
      </w:r>
      <w:r w:rsidRPr="00614AFE">
        <w:rPr>
          <w:lang w:val="en-US"/>
        </w:rPr>
        <w:br/>
      </w:r>
    </w:p>
    <w:p w14:paraId="31BDABB2" w14:textId="77777777" w:rsidR="00614AFE" w:rsidRDefault="00614AFE" w:rsidP="00614AFE">
      <w:pPr>
        <w:pStyle w:val="Paragrafoelenco"/>
        <w:numPr>
          <w:ilvl w:val="0"/>
          <w:numId w:val="2"/>
        </w:numPr>
        <w:rPr>
          <w:lang w:val="en-US"/>
        </w:rPr>
      </w:pPr>
      <w:r w:rsidRPr="5FA66F4A">
        <w:rPr>
          <w:lang w:val="en-US"/>
        </w:rPr>
        <w:lastRenderedPageBreak/>
        <w:t>Establishing the distribution of work and responsibilities among the competent institutions that have the right knowledge and capacity to carry out recognition procedures.</w:t>
      </w:r>
    </w:p>
    <w:p w14:paraId="4C3A7A62" w14:textId="54709DDC" w:rsidR="00614AFE" w:rsidRDefault="00614AFE" w:rsidP="00614AFE">
      <w:pPr>
        <w:pStyle w:val="Paragrafoelenco"/>
        <w:rPr>
          <w:lang w:val="en-US"/>
        </w:rPr>
      </w:pPr>
      <w:r w:rsidRPr="5FA66F4A">
        <w:rPr>
          <w:b/>
          <w:bCs/>
          <w:lang w:val="en-US"/>
        </w:rPr>
        <w:t>Full compliance</w:t>
      </w:r>
      <w:r w:rsidRPr="5FA66F4A">
        <w:rPr>
          <w:lang w:val="en-US"/>
        </w:rPr>
        <w:t xml:space="preserve">. The distribution of work and responsibilities among the competent institutions that have the right knowledge and capacity to carry out recognition procedures is defined in the Act relating to universities and university colleges. </w:t>
      </w:r>
      <w:r w:rsidRPr="00481427">
        <w:rPr>
          <w:lang w:val="en-US"/>
        </w:rPr>
        <w:br/>
      </w:r>
    </w:p>
    <w:p w14:paraId="5CA78B4F" w14:textId="77777777" w:rsidR="00614AFE" w:rsidRPr="00614AFE" w:rsidRDefault="00614AFE" w:rsidP="00614AFE">
      <w:pPr>
        <w:pStyle w:val="Paragrafoelenco"/>
        <w:numPr>
          <w:ilvl w:val="0"/>
          <w:numId w:val="2"/>
        </w:numPr>
        <w:rPr>
          <w:rFonts w:eastAsiaTheme="minorEastAsia" w:cstheme="minorBidi"/>
          <w:lang w:val="en-US"/>
        </w:rPr>
      </w:pPr>
      <w:r w:rsidRPr="5FA66F4A">
        <w:rPr>
          <w:lang w:val="en-US"/>
        </w:rPr>
        <w:t>Ensuring the fair recognition of qualifications held by refugees.</w:t>
      </w:r>
    </w:p>
    <w:p w14:paraId="7A75D093" w14:textId="22984A84" w:rsidR="00614AFE" w:rsidRDefault="00614AFE" w:rsidP="00614AFE">
      <w:pPr>
        <w:pStyle w:val="Paragrafoelenco"/>
        <w:rPr>
          <w:rFonts w:eastAsiaTheme="minorEastAsia" w:cstheme="minorBidi"/>
          <w:lang w:val="en-US"/>
        </w:rPr>
      </w:pPr>
      <w:r w:rsidRPr="5FA66F4A">
        <w:rPr>
          <w:b/>
          <w:bCs/>
          <w:lang w:val="en-US"/>
        </w:rPr>
        <w:t>Full compliance.</w:t>
      </w:r>
      <w:r w:rsidRPr="5FA66F4A">
        <w:rPr>
          <w:lang w:val="en-US"/>
        </w:rPr>
        <w:t xml:space="preserve"> Norway established a national recognition scheme for persons who cannot be granted general recognition due to missing, insufficient or unverifiable documentation in 2012/2014 (UVD procedure). The recognition of qualifications held by refugees is formalized in the Act relating to universities and university colleges, §3-4 and §3-5b.</w:t>
      </w:r>
      <w:r w:rsidRPr="00481427">
        <w:rPr>
          <w:lang w:val="en-US"/>
        </w:rPr>
        <w:br/>
      </w:r>
    </w:p>
    <w:p w14:paraId="1765AADE" w14:textId="77777777" w:rsidR="00614AFE" w:rsidRPr="00614AFE" w:rsidRDefault="00614AFE" w:rsidP="00614AFE">
      <w:pPr>
        <w:pStyle w:val="Paragrafoelenco"/>
        <w:numPr>
          <w:ilvl w:val="0"/>
          <w:numId w:val="2"/>
        </w:numPr>
        <w:rPr>
          <w:lang w:val="en-US"/>
        </w:rPr>
      </w:pPr>
      <w:r w:rsidRPr="5FA66F4A">
        <w:rPr>
          <w:u w:val="single"/>
          <w:lang w:val="en-US"/>
        </w:rPr>
        <w:t>Establishing the legal framework to allow the implementation of the LRC.</w:t>
      </w:r>
    </w:p>
    <w:p w14:paraId="14CF827A" w14:textId="12228134" w:rsidR="00614AFE" w:rsidRPr="00D75341" w:rsidRDefault="00614AFE" w:rsidP="00614AFE">
      <w:pPr>
        <w:pStyle w:val="Paragrafoelenco"/>
        <w:rPr>
          <w:lang w:val="en-US"/>
        </w:rPr>
      </w:pPr>
      <w:r w:rsidRPr="5FA66F4A">
        <w:rPr>
          <w:b/>
          <w:bCs/>
          <w:lang w:val="en-US"/>
        </w:rPr>
        <w:t>Full compliance.</w:t>
      </w:r>
      <w:r w:rsidRPr="5FA66F4A">
        <w:rPr>
          <w:lang w:val="en-US"/>
        </w:rPr>
        <w:t xml:space="preserve"> The LRC is implemented in Norwegian legislation – please see details above.</w:t>
      </w:r>
      <w:r w:rsidRPr="00481427">
        <w:rPr>
          <w:lang w:val="en-US"/>
        </w:rPr>
        <w:br/>
      </w:r>
    </w:p>
    <w:p w14:paraId="77CD4B86" w14:textId="77777777" w:rsidR="00614AFE" w:rsidRPr="00150518" w:rsidRDefault="00614AFE" w:rsidP="00614AFE">
      <w:pPr>
        <w:spacing w:after="0"/>
        <w:jc w:val="left"/>
        <w:rPr>
          <w:rFonts w:ascii="Calibri" w:hAnsi="Calibri" w:cs="Calibri"/>
          <w:b/>
          <w:bCs/>
          <w:color w:val="000000"/>
          <w:lang w:val="en-GB" w:eastAsia="nl-BE"/>
        </w:rPr>
      </w:pPr>
      <w:r w:rsidRPr="00150518">
        <w:rPr>
          <w:rFonts w:ascii="Calibri" w:hAnsi="Calibri" w:cs="Calibri"/>
          <w:b/>
          <w:bCs/>
          <w:color w:val="000000"/>
          <w:lang w:val="en-GB" w:eastAsia="nl-BE"/>
        </w:rPr>
        <w:t xml:space="preserve">Please describe here for your country the progress to be achieved by </w:t>
      </w:r>
      <w:r>
        <w:rPr>
          <w:rFonts w:ascii="Calibri" w:hAnsi="Calibri" w:cs="Calibri"/>
          <w:b/>
          <w:bCs/>
          <w:color w:val="000000"/>
          <w:lang w:val="en-GB" w:eastAsia="nl-BE"/>
        </w:rPr>
        <w:t>2024</w:t>
      </w:r>
    </w:p>
    <w:p w14:paraId="5BEBE031" w14:textId="6732F05B" w:rsidR="00303825" w:rsidRPr="00447B8F" w:rsidRDefault="00614AFE" w:rsidP="003476C3">
      <w:pPr>
        <w:rPr>
          <w:lang w:val="en-GB"/>
        </w:rPr>
      </w:pPr>
      <w:r w:rsidRPr="5FA66F4A">
        <w:rPr>
          <w:lang w:val="en-GB"/>
        </w:rPr>
        <w:t>Norway will work</w:t>
      </w:r>
      <w:r>
        <w:rPr>
          <w:lang w:val="en-GB"/>
        </w:rPr>
        <w:t xml:space="preserve"> </w:t>
      </w:r>
      <w:r w:rsidRPr="5FA66F4A">
        <w:rPr>
          <w:lang w:val="en-GB"/>
        </w:rPr>
        <w:t>on further expansion of automatic recognition in the years to come, aiming to include between 15 to</w:t>
      </w:r>
      <w:r>
        <w:rPr>
          <w:lang w:val="en-GB"/>
        </w:rPr>
        <w:t xml:space="preserve"> </w:t>
      </w:r>
      <w:r w:rsidRPr="5FA66F4A">
        <w:rPr>
          <w:lang w:val="en-GB"/>
        </w:rPr>
        <w:t xml:space="preserve">30 new countries annually till all Bologna member/EHEA states are part of the automatic recognition scheme. Automatic recognition is also in place for qualifications from some third countries, e.g. China where a MoU (bilateral agreement) on recognition has been in place since 2018. </w:t>
      </w:r>
    </w:p>
    <w:p w14:paraId="4F421E97" w14:textId="34FFFF24" w:rsidR="003476C3" w:rsidRPr="003476C3" w:rsidRDefault="003476C3" w:rsidP="003476C3">
      <w:pPr>
        <w:rPr>
          <w:b/>
          <w:bCs/>
          <w:lang w:val="en-GB"/>
        </w:rPr>
      </w:pPr>
      <w:r w:rsidRPr="003476C3">
        <w:rPr>
          <w:rFonts w:ascii="Calibri" w:hAnsi="Calibri" w:cs="Calibri"/>
          <w:b/>
          <w:bCs/>
          <w:color w:val="000000"/>
          <w:lang w:val="en-GB" w:eastAsia="nl-BE"/>
        </w:rPr>
        <w:t>Please list the concrete actions you want to undertake to achieve the commitments and the objectives you have set (e.g. normative change, surveys, self-assessment, peer assessment, analysis, workshops, conferences, …)</w:t>
      </w:r>
    </w:p>
    <w:tbl>
      <w:tblPr>
        <w:tblStyle w:val="Tabellagriglia4-colore4"/>
        <w:tblW w:w="5000" w:type="pct"/>
        <w:tblLook w:val="04A0" w:firstRow="1" w:lastRow="0" w:firstColumn="1" w:lastColumn="0" w:noHBand="0" w:noVBand="1"/>
      </w:tblPr>
      <w:tblGrid>
        <w:gridCol w:w="1579"/>
        <w:gridCol w:w="1620"/>
        <w:gridCol w:w="1699"/>
        <w:gridCol w:w="957"/>
        <w:gridCol w:w="1318"/>
        <w:gridCol w:w="1318"/>
        <w:gridCol w:w="1312"/>
        <w:gridCol w:w="1746"/>
        <w:gridCol w:w="2443"/>
      </w:tblGrid>
      <w:tr w:rsidR="00E56139" w:rsidRPr="00F94128" w14:paraId="2B5D2E71" w14:textId="77777777" w:rsidTr="00192F08">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64" w:type="pct"/>
            <w:hideMark/>
          </w:tcPr>
          <w:p w14:paraId="601FCAB0" w14:textId="77777777" w:rsidR="00E56139" w:rsidRPr="00D213D4" w:rsidRDefault="00E56139" w:rsidP="00192F08">
            <w:pPr>
              <w:rPr>
                <w:rFonts w:ascii="Calibri" w:hAnsi="Calibri" w:cs="Calibri"/>
                <w:sz w:val="18"/>
                <w:szCs w:val="18"/>
                <w:lang w:eastAsia="nl-BE"/>
              </w:rPr>
            </w:pPr>
            <w:r>
              <w:rPr>
                <w:rFonts w:ascii="Calibri" w:hAnsi="Calibri" w:cs="Calibri"/>
                <w:sz w:val="18"/>
                <w:szCs w:val="18"/>
                <w:lang w:eastAsia="nl-BE"/>
              </w:rPr>
              <w:t>Action</w:t>
            </w:r>
          </w:p>
        </w:tc>
        <w:tc>
          <w:tcPr>
            <w:tcW w:w="579" w:type="pct"/>
            <w:hideMark/>
          </w:tcPr>
          <w:p w14:paraId="3EAFABF6" w14:textId="77777777" w:rsidR="00E56139" w:rsidRPr="00D213D4"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Outcomes</w:t>
            </w:r>
          </w:p>
        </w:tc>
        <w:tc>
          <w:tcPr>
            <w:tcW w:w="607" w:type="pct"/>
            <w:hideMark/>
          </w:tcPr>
          <w:p w14:paraId="7464D707" w14:textId="77777777" w:rsidR="00E56139" w:rsidRPr="00D213D4"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D213D4">
              <w:rPr>
                <w:rFonts w:ascii="Calibri" w:hAnsi="Calibri" w:cs="Calibri"/>
                <w:sz w:val="18"/>
                <w:szCs w:val="18"/>
                <w:lang w:val="en-GB" w:eastAsia="nl-BE"/>
              </w:rPr>
              <w:t xml:space="preserve">Contribution of </w:t>
            </w:r>
            <w:r>
              <w:rPr>
                <w:rFonts w:ascii="Calibri" w:hAnsi="Calibri" w:cs="Calibri"/>
                <w:sz w:val="18"/>
                <w:szCs w:val="18"/>
                <w:lang w:val="en-GB" w:eastAsia="nl-BE"/>
              </w:rPr>
              <w:t xml:space="preserve">the action </w:t>
            </w:r>
            <w:r w:rsidRPr="00D213D4">
              <w:rPr>
                <w:rFonts w:ascii="Calibri" w:hAnsi="Calibri" w:cs="Calibri"/>
                <w:sz w:val="18"/>
                <w:szCs w:val="18"/>
                <w:lang w:val="en-GB" w:eastAsia="nl-BE"/>
              </w:rPr>
              <w:t>to the implementation of the key commitment</w:t>
            </w:r>
          </w:p>
        </w:tc>
        <w:tc>
          <w:tcPr>
            <w:tcW w:w="342" w:type="pct"/>
            <w:hideMark/>
          </w:tcPr>
          <w:p w14:paraId="5B9A1F80" w14:textId="77777777" w:rsidR="00E56139" w:rsidRPr="00D213D4" w:rsidRDefault="00E56139" w:rsidP="00192F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Timeline</w:t>
            </w:r>
          </w:p>
        </w:tc>
        <w:tc>
          <w:tcPr>
            <w:tcW w:w="471" w:type="pct"/>
            <w:hideMark/>
          </w:tcPr>
          <w:p w14:paraId="42B76A5C"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US" w:eastAsia="nl-BE"/>
              </w:rPr>
            </w:pPr>
            <w:r w:rsidRPr="000566A1">
              <w:rPr>
                <w:rFonts w:ascii="Calibri" w:hAnsi="Calibri" w:cs="Calibri"/>
                <w:sz w:val="18"/>
                <w:szCs w:val="18"/>
                <w:lang w:val="en-US" w:eastAsia="nl-BE"/>
              </w:rPr>
              <w:t xml:space="preserve">Supporting project? </w:t>
            </w:r>
          </w:p>
          <w:p w14:paraId="117824BD" w14:textId="77777777" w:rsidR="00E56139" w:rsidRPr="000566A1"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0566A1">
              <w:rPr>
                <w:rFonts w:ascii="Calibri" w:hAnsi="Calibri" w:cs="Calibri"/>
                <w:sz w:val="18"/>
                <w:szCs w:val="18"/>
                <w:lang w:val="en-US" w:eastAsia="nl-BE"/>
              </w:rPr>
              <w:t>If yes, which one</w:t>
            </w:r>
          </w:p>
        </w:tc>
        <w:tc>
          <w:tcPr>
            <w:tcW w:w="471" w:type="pct"/>
          </w:tcPr>
          <w:p w14:paraId="49262DEB" w14:textId="77777777" w:rsidR="00E56139" w:rsidRPr="000566A1"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D213D4">
              <w:rPr>
                <w:rFonts w:ascii="Calibri" w:hAnsi="Calibri" w:cs="Calibri"/>
                <w:sz w:val="18"/>
                <w:szCs w:val="18"/>
                <w:lang w:val="en-GB" w:eastAsia="nl-BE"/>
              </w:rPr>
              <w:t>Partner</w:t>
            </w:r>
            <w:r>
              <w:rPr>
                <w:rFonts w:ascii="Calibri" w:hAnsi="Calibri" w:cs="Calibri"/>
                <w:sz w:val="18"/>
                <w:szCs w:val="18"/>
                <w:lang w:val="en-GB" w:eastAsia="nl-BE"/>
              </w:rPr>
              <w:t>(s)</w:t>
            </w:r>
            <w:r w:rsidRPr="00D213D4">
              <w:rPr>
                <w:rFonts w:ascii="Calibri" w:hAnsi="Calibri" w:cs="Calibri"/>
                <w:sz w:val="18"/>
                <w:szCs w:val="18"/>
                <w:lang w:val="en-GB" w:eastAsia="nl-BE"/>
              </w:rPr>
              <w:t xml:space="preserve"> from the own country</w:t>
            </w:r>
          </w:p>
        </w:tc>
        <w:tc>
          <w:tcPr>
            <w:tcW w:w="469" w:type="pct"/>
          </w:tcPr>
          <w:p w14:paraId="58BC603E" w14:textId="77777777" w:rsidR="00E56139" w:rsidRPr="00D213D4"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Pr>
                <w:rFonts w:ascii="Calibri" w:hAnsi="Calibri" w:cs="Calibri"/>
                <w:sz w:val="18"/>
                <w:szCs w:val="18"/>
                <w:lang w:val="en-GB" w:eastAsia="nl-BE"/>
              </w:rPr>
              <w:t xml:space="preserve">Partners from the Peer group </w:t>
            </w:r>
          </w:p>
        </w:tc>
        <w:tc>
          <w:tcPr>
            <w:tcW w:w="624" w:type="pct"/>
          </w:tcPr>
          <w:p w14:paraId="4DC51C7D"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Achieved by 2024 (Yes/No/Partially)</w:t>
            </w:r>
          </w:p>
          <w:p w14:paraId="1DE2CBD1" w14:textId="77777777" w:rsidR="00E56139" w:rsidRPr="00FA0E3E"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en-GB" w:eastAsia="nl-BE"/>
              </w:rPr>
            </w:pPr>
            <w:r w:rsidRPr="00FA0E3E">
              <w:rPr>
                <w:rFonts w:ascii="Calibri" w:hAnsi="Calibri" w:cs="Calibri"/>
                <w:sz w:val="16"/>
                <w:szCs w:val="16"/>
                <w:lang w:val="en-GB" w:eastAsia="nl-BE"/>
              </w:rPr>
              <w:t>[</w:t>
            </w:r>
            <w:r w:rsidRPr="00FA0E3E">
              <w:rPr>
                <w:rFonts w:ascii="Calibri" w:hAnsi="Calibri" w:cs="Calibri"/>
                <w:i/>
                <w:iCs/>
                <w:sz w:val="16"/>
                <w:szCs w:val="16"/>
                <w:lang w:val="en-GB" w:eastAsia="nl-BE"/>
              </w:rPr>
              <w:t>to be filled in 2024</w:t>
            </w:r>
            <w:r w:rsidRPr="00FA0E3E">
              <w:rPr>
                <w:rFonts w:ascii="Calibri" w:hAnsi="Calibri" w:cs="Calibri"/>
                <w:sz w:val="16"/>
                <w:szCs w:val="16"/>
                <w:lang w:val="en-GB" w:eastAsia="nl-BE"/>
              </w:rPr>
              <w:t>]</w:t>
            </w:r>
          </w:p>
        </w:tc>
        <w:tc>
          <w:tcPr>
            <w:tcW w:w="873" w:type="pct"/>
          </w:tcPr>
          <w:p w14:paraId="20B1D3B0"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Provide short explanation</w:t>
            </w:r>
          </w:p>
          <w:p w14:paraId="6112DAB5"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427E8E">
              <w:rPr>
                <w:rFonts w:ascii="Calibri" w:hAnsi="Calibri" w:cs="Calibri"/>
                <w:sz w:val="16"/>
                <w:szCs w:val="16"/>
                <w:lang w:val="en-GB" w:eastAsia="nl-BE"/>
              </w:rPr>
              <w:t>[</w:t>
            </w:r>
            <w:r w:rsidRPr="00427E8E">
              <w:rPr>
                <w:rFonts w:ascii="Calibri" w:hAnsi="Calibri" w:cs="Calibri"/>
                <w:i/>
                <w:iCs/>
                <w:sz w:val="16"/>
                <w:szCs w:val="16"/>
                <w:lang w:val="en-GB" w:eastAsia="nl-BE"/>
              </w:rPr>
              <w:t>to be filled in 2024</w:t>
            </w:r>
            <w:r w:rsidRPr="00427E8E">
              <w:rPr>
                <w:rFonts w:ascii="Calibri" w:hAnsi="Calibri" w:cs="Calibri"/>
                <w:sz w:val="16"/>
                <w:szCs w:val="16"/>
                <w:lang w:val="en-GB" w:eastAsia="nl-BE"/>
              </w:rPr>
              <w:t>]</w:t>
            </w:r>
          </w:p>
        </w:tc>
      </w:tr>
      <w:tr w:rsidR="00614AFE" w:rsidRPr="00614AFE" w14:paraId="721D8A5B"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30CB72FA" w14:textId="26D87322" w:rsidR="00614AFE" w:rsidRPr="00D213D4" w:rsidRDefault="00614AFE" w:rsidP="00614AFE">
            <w:pPr>
              <w:rPr>
                <w:rFonts w:ascii="Calibri" w:hAnsi="Calibri" w:cs="Calibri"/>
                <w:color w:val="000000"/>
                <w:sz w:val="18"/>
                <w:szCs w:val="18"/>
                <w:lang w:val="en-GB" w:eastAsia="nl-BE"/>
              </w:rPr>
            </w:pPr>
            <w:r>
              <w:rPr>
                <w:rFonts w:ascii="Calibri" w:hAnsi="Calibri" w:cs="Calibri"/>
                <w:color w:val="000000"/>
                <w:sz w:val="18"/>
                <w:szCs w:val="18"/>
                <w:lang w:val="en-GB" w:eastAsia="nl-BE"/>
              </w:rPr>
              <w:t>n/a</w:t>
            </w:r>
          </w:p>
        </w:tc>
        <w:tc>
          <w:tcPr>
            <w:tcW w:w="579" w:type="pct"/>
          </w:tcPr>
          <w:p w14:paraId="0806B711" w14:textId="58C5B9A4" w:rsidR="00614AFE" w:rsidRPr="00D213D4" w:rsidRDefault="00614AFE" w:rsidP="00614A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n/a</w:t>
            </w:r>
          </w:p>
        </w:tc>
        <w:tc>
          <w:tcPr>
            <w:tcW w:w="607" w:type="pct"/>
          </w:tcPr>
          <w:p w14:paraId="04A9BD47" w14:textId="346F9DB3" w:rsidR="00614AFE" w:rsidRPr="00D213D4" w:rsidRDefault="00614AFE" w:rsidP="00614A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n/a</w:t>
            </w:r>
          </w:p>
        </w:tc>
        <w:tc>
          <w:tcPr>
            <w:tcW w:w="342" w:type="pct"/>
          </w:tcPr>
          <w:p w14:paraId="7ECF05CF" w14:textId="39019CB1" w:rsidR="00614AFE" w:rsidRPr="008606FE" w:rsidRDefault="00614AFE" w:rsidP="00614AF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n/a</w:t>
            </w:r>
          </w:p>
        </w:tc>
        <w:tc>
          <w:tcPr>
            <w:tcW w:w="471" w:type="pct"/>
          </w:tcPr>
          <w:p w14:paraId="671EDF2B" w14:textId="0DE502C7" w:rsidR="00614AFE" w:rsidRPr="008606FE" w:rsidRDefault="00614AFE" w:rsidP="00614A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n/a</w:t>
            </w:r>
          </w:p>
        </w:tc>
        <w:tc>
          <w:tcPr>
            <w:tcW w:w="471" w:type="pct"/>
          </w:tcPr>
          <w:p w14:paraId="26644FF6" w14:textId="25A842EB" w:rsidR="00614AFE" w:rsidRPr="008606FE" w:rsidRDefault="00614AFE" w:rsidP="00614A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n/a</w:t>
            </w:r>
          </w:p>
        </w:tc>
        <w:tc>
          <w:tcPr>
            <w:tcW w:w="469" w:type="pct"/>
          </w:tcPr>
          <w:p w14:paraId="715C53F3" w14:textId="431BF4CF" w:rsidR="00614AFE" w:rsidRPr="008606FE" w:rsidRDefault="00614AFE" w:rsidP="00614A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n/a</w:t>
            </w:r>
          </w:p>
        </w:tc>
        <w:tc>
          <w:tcPr>
            <w:tcW w:w="624" w:type="pct"/>
          </w:tcPr>
          <w:p w14:paraId="7E0D8B55" w14:textId="228B6EF6" w:rsidR="00614AFE" w:rsidRPr="008606FE" w:rsidRDefault="00614AFE" w:rsidP="00614A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n/a</w:t>
            </w:r>
          </w:p>
        </w:tc>
        <w:tc>
          <w:tcPr>
            <w:tcW w:w="873" w:type="pct"/>
          </w:tcPr>
          <w:p w14:paraId="68A73808" w14:textId="5A2C8AF6" w:rsidR="00614AFE" w:rsidRPr="008606FE" w:rsidRDefault="00614AFE" w:rsidP="00614A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n/a</w:t>
            </w:r>
          </w:p>
        </w:tc>
      </w:tr>
    </w:tbl>
    <w:p w14:paraId="29F8EDA4" w14:textId="0FEEB994" w:rsidR="00150518" w:rsidRDefault="00F50AB4">
      <w:pPr>
        <w:rPr>
          <w:rFonts w:asciiTheme="majorHAnsi" w:eastAsiaTheme="majorEastAsia" w:hAnsiTheme="majorHAnsi" w:cstheme="majorBidi"/>
          <w:color w:val="2F5496" w:themeColor="accent1" w:themeShade="BF"/>
          <w:sz w:val="32"/>
          <w:szCs w:val="32"/>
          <w:lang w:val="en-GB"/>
        </w:rPr>
      </w:pPr>
      <w:hyperlink w:anchor="_top" w:history="1">
        <w:r w:rsidR="00A22FE1" w:rsidRPr="004D34E8">
          <w:rPr>
            <w:rStyle w:val="Collegamentoipertestuale"/>
            <w:lang w:val="en-GB"/>
          </w:rPr>
          <w:t>Back to t</w:t>
        </w:r>
        <w:r w:rsidR="00A22FE1">
          <w:rPr>
            <w:rStyle w:val="Collegamentoipertestuale"/>
            <w:lang w:val="en-GB"/>
          </w:rPr>
          <w:t>op</w:t>
        </w:r>
      </w:hyperlink>
      <w:r w:rsidR="00150518">
        <w:rPr>
          <w:lang w:val="en-GB"/>
        </w:rPr>
        <w:br w:type="page"/>
      </w:r>
    </w:p>
    <w:p w14:paraId="76A53B21" w14:textId="77777777" w:rsidR="00150518" w:rsidRDefault="00150518" w:rsidP="00150518">
      <w:pPr>
        <w:pStyle w:val="Titolo1"/>
        <w:rPr>
          <w:lang w:val="en-GB"/>
        </w:rPr>
      </w:pPr>
      <w:bookmarkStart w:id="35" w:name="_Toc103165029"/>
      <w:r w:rsidRPr="00150518">
        <w:rPr>
          <w:lang w:val="en-GB"/>
        </w:rPr>
        <w:lastRenderedPageBreak/>
        <w:t>Poland</w:t>
      </w:r>
      <w:bookmarkEnd w:id="35"/>
    </w:p>
    <w:p w14:paraId="699D52AB" w14:textId="77777777" w:rsidR="00DE701C" w:rsidRPr="007D2D33" w:rsidRDefault="00F50AB4" w:rsidP="00DE701C">
      <w:pPr>
        <w:rPr>
          <w:rStyle w:val="Collegamentoipertestuale"/>
          <w:lang w:val="en-US"/>
        </w:rPr>
      </w:pPr>
      <w:hyperlink w:anchor="_top" w:history="1">
        <w:r w:rsidR="00DE701C" w:rsidRPr="007D2D33">
          <w:rPr>
            <w:rStyle w:val="Collegamentoipertestuale"/>
            <w:lang w:val="en-US"/>
          </w:rPr>
          <w:t>Back to top</w:t>
        </w:r>
      </w:hyperlink>
    </w:p>
    <w:p w14:paraId="1F1BBF18" w14:textId="77777777" w:rsidR="00BC7A39" w:rsidRPr="00150518" w:rsidRDefault="00BC7A39" w:rsidP="00BC7A39">
      <w:pPr>
        <w:spacing w:after="0"/>
        <w:rPr>
          <w:rFonts w:ascii="Calibri" w:hAnsi="Calibri" w:cs="Calibri"/>
          <w:b/>
          <w:bCs/>
          <w:color w:val="000000"/>
          <w:lang w:val="en-GB" w:eastAsia="nl-BE"/>
        </w:rPr>
      </w:pPr>
      <w:r w:rsidRPr="00150518">
        <w:rPr>
          <w:rFonts w:ascii="Calibri" w:hAnsi="Calibri" w:cs="Calibri"/>
          <w:b/>
          <w:bCs/>
          <w:color w:val="000000"/>
          <w:lang w:val="en-GB" w:eastAsia="nl-BE"/>
        </w:rPr>
        <w:t>Please identify here for your country the challenges (if relevant) or describe the situation in the respective key commitment</w:t>
      </w:r>
    </w:p>
    <w:p w14:paraId="09009BFC" w14:textId="760D06ED" w:rsidR="004828BA" w:rsidRPr="00E144E7" w:rsidRDefault="00856C19" w:rsidP="004828BA">
      <w:pPr>
        <w:rPr>
          <w:rFonts w:ascii="Calibri" w:hAnsi="Calibri" w:cs="Calibri"/>
          <w:lang w:val="en-GB"/>
        </w:rPr>
      </w:pPr>
      <w:r w:rsidRPr="00E144E7">
        <w:rPr>
          <w:rFonts w:ascii="Calibri" w:hAnsi="Calibri" w:cs="Calibri"/>
          <w:lang w:val="en-US"/>
        </w:rPr>
        <w:t xml:space="preserve">The legislation regarding automatic recognition of degrees and school leaving certificates has been in place for 10 (degrees – for academic purposes degrees from all </w:t>
      </w:r>
      <w:r w:rsidR="00415FE8" w:rsidRPr="00E144E7">
        <w:rPr>
          <w:rFonts w:ascii="Calibri" w:hAnsi="Calibri" w:cs="Calibri"/>
          <w:lang w:val="en-US"/>
        </w:rPr>
        <w:t>countries</w:t>
      </w:r>
      <w:r w:rsidRPr="00E144E7">
        <w:rPr>
          <w:rFonts w:ascii="Calibri" w:hAnsi="Calibri" w:cs="Calibri"/>
          <w:lang w:val="en-US"/>
        </w:rPr>
        <w:t xml:space="preserve">, for professional purposes – degrees from EU, EFTA and OECD countries) and 5 (school leaving certificates from EU, EFTA, OECD </w:t>
      </w:r>
      <w:r w:rsidR="00415FE8" w:rsidRPr="00E144E7">
        <w:rPr>
          <w:rFonts w:ascii="Calibri" w:hAnsi="Calibri" w:cs="Calibri"/>
          <w:lang w:val="en-US"/>
        </w:rPr>
        <w:t>countries</w:t>
      </w:r>
      <w:r w:rsidRPr="00E144E7">
        <w:rPr>
          <w:rFonts w:ascii="Calibri" w:hAnsi="Calibri" w:cs="Calibri"/>
          <w:lang w:val="en-US"/>
        </w:rPr>
        <w:t xml:space="preserve"> as well as IB and EB) years now. The degrees can also be automatically recognised on the basis of bilateral agreements on recognition.  To help various stakeholders to apply the legislation Polish ENIC-NARIC started in 2015 publishing the descriptions of foreign educational systems and in 2019 created the Kwalifikator database that allows to check how a given foreign qualification can be recognised in Poland. Both tools were very welcomed by the stakeholders and are used both by the higher </w:t>
      </w:r>
      <w:r w:rsidR="00415FE8" w:rsidRPr="00E144E7">
        <w:rPr>
          <w:rFonts w:ascii="Calibri" w:hAnsi="Calibri" w:cs="Calibri"/>
          <w:lang w:val="en-US"/>
        </w:rPr>
        <w:t>education</w:t>
      </w:r>
      <w:r w:rsidRPr="00E144E7">
        <w:rPr>
          <w:rFonts w:ascii="Calibri" w:hAnsi="Calibri" w:cs="Calibri"/>
          <w:lang w:val="en-US"/>
        </w:rPr>
        <w:t xml:space="preserve"> and labour market. The legislation guarantees that in the case of doubt any person or institution can ask Polish ENIC-NARIC for an individual recognition statement. The recognition procedure is only partly digitalised. This makes the procedure lengthy. To speed up the procedure and to make it possible for applicants to submit documents in various electronic formats an electronic system will be created. Regarding recognition of </w:t>
      </w:r>
      <w:r w:rsidR="00E144E7" w:rsidRPr="00E144E7">
        <w:rPr>
          <w:rFonts w:ascii="Calibri" w:hAnsi="Calibri" w:cs="Calibri"/>
          <w:lang w:val="en-US"/>
        </w:rPr>
        <w:t>non-traditional</w:t>
      </w:r>
      <w:r w:rsidRPr="00E144E7">
        <w:rPr>
          <w:rFonts w:ascii="Calibri" w:hAnsi="Calibri" w:cs="Calibri"/>
          <w:lang w:val="en-US"/>
        </w:rPr>
        <w:t xml:space="preserve"> qualifications (including microcredentials) the analysis made in the framework of the MICROBOL project showed that many of such qualifications can be recognised on the basis of the existing legislation. The HEIs are, however, not very familiar with the term “microcredentials” and even less familiar with the idea that such credentials can be recognised for the purpose of further studies. This knowledge will be promoted among HEIs in the coming years. Regarding the short-cycle degrees they have not been awarded in Poland until very recently there are not too many HEIs offering them. Both HEIs and employers have problems how to treat or – in the case of foreign degrees - recognise them. The </w:t>
      </w:r>
      <w:r w:rsidR="00415FE8" w:rsidRPr="00E144E7">
        <w:rPr>
          <w:rFonts w:ascii="Calibri" w:hAnsi="Calibri" w:cs="Calibri"/>
          <w:lang w:val="en-US"/>
        </w:rPr>
        <w:t>knowledge</w:t>
      </w:r>
      <w:r w:rsidRPr="00E144E7">
        <w:rPr>
          <w:rFonts w:ascii="Calibri" w:hAnsi="Calibri" w:cs="Calibri"/>
          <w:lang w:val="en-US"/>
        </w:rPr>
        <w:t xml:space="preserve"> regarding recognition of short-cycle degrees will be promoted during the conferences and webinars organised by ENIC-NARIC.</w:t>
      </w:r>
    </w:p>
    <w:p w14:paraId="5E24C8A1" w14:textId="77777777" w:rsidR="00BC7A39" w:rsidRPr="00150518" w:rsidRDefault="00BC7A39" w:rsidP="00BC7A39">
      <w:pPr>
        <w:spacing w:after="0"/>
        <w:rPr>
          <w:rFonts w:ascii="Calibri" w:hAnsi="Calibri" w:cs="Calibri"/>
          <w:b/>
          <w:bCs/>
          <w:color w:val="000000"/>
          <w:lang w:val="en-GB" w:eastAsia="nl-BE"/>
        </w:rPr>
      </w:pPr>
      <w:r w:rsidRPr="00150518">
        <w:rPr>
          <w:rFonts w:ascii="Calibri" w:hAnsi="Calibri" w:cs="Calibri"/>
          <w:b/>
          <w:bCs/>
          <w:color w:val="000000"/>
          <w:lang w:val="en-GB" w:eastAsia="nl-BE"/>
        </w:rPr>
        <w:t xml:space="preserve">Please describe here for your country the progress to be achieved by </w:t>
      </w:r>
      <w:r>
        <w:rPr>
          <w:rFonts w:ascii="Calibri" w:hAnsi="Calibri" w:cs="Calibri"/>
          <w:b/>
          <w:bCs/>
          <w:color w:val="000000"/>
          <w:lang w:val="en-GB" w:eastAsia="nl-BE"/>
        </w:rPr>
        <w:t>2024</w:t>
      </w:r>
    </w:p>
    <w:p w14:paraId="4431B117" w14:textId="67EB5474" w:rsidR="00BC7A39" w:rsidRPr="00E144E7" w:rsidRDefault="00856C19" w:rsidP="00BC7A39">
      <w:pPr>
        <w:rPr>
          <w:rFonts w:ascii="Calibri" w:hAnsi="Calibri" w:cs="Calibri"/>
          <w:lang w:val="en-GB"/>
        </w:rPr>
      </w:pPr>
      <w:r w:rsidRPr="00E144E7">
        <w:rPr>
          <w:rFonts w:ascii="Calibri" w:hAnsi="Calibri" w:cs="Calibri"/>
          <w:lang w:val="en-GB"/>
        </w:rPr>
        <w:t>Regarding the recognition of degrees by 2024 the automatic recognition should be strengthened thanks to addition of new country profiles and new qualifications added to the Kwalifikator database. The recognition procedure leading to the issuance of an individual recognition statement will be fully digitalised. The application of the LRC principles and the good practice in the recognition should be improved (also the quality of the procedure) thanks to the training for admission officers starting their work with credential evaluation. Regarding recognition of the non-traditional qualifications and short cycle degrees recognition it will be more treated as a part of a “normal” recognition procedure. At least the knowledge that such qualifications can be recognised will be widespread among relevant employees at HEIs.</w:t>
      </w:r>
    </w:p>
    <w:p w14:paraId="410FAE4D" w14:textId="77777777" w:rsidR="003476C3" w:rsidRPr="003476C3" w:rsidRDefault="003476C3" w:rsidP="003476C3">
      <w:pPr>
        <w:rPr>
          <w:b/>
          <w:bCs/>
          <w:lang w:val="en-GB"/>
        </w:rPr>
      </w:pPr>
      <w:r w:rsidRPr="003476C3">
        <w:rPr>
          <w:rFonts w:ascii="Calibri" w:hAnsi="Calibri" w:cs="Calibri"/>
          <w:b/>
          <w:bCs/>
          <w:color w:val="000000"/>
          <w:lang w:val="en-GB" w:eastAsia="nl-BE"/>
        </w:rPr>
        <w:t>Please list the concrete actions you want to undertake to achieve the commitments and the objectives you have set (e.g. normative change, surveys, self-assessment, peer assessment, analysis, workshops, conferences, …)</w:t>
      </w:r>
    </w:p>
    <w:tbl>
      <w:tblPr>
        <w:tblStyle w:val="Tabellagriglia4-colore4"/>
        <w:tblW w:w="5000" w:type="pct"/>
        <w:tblLook w:val="04A0" w:firstRow="1" w:lastRow="0" w:firstColumn="1" w:lastColumn="0" w:noHBand="0" w:noVBand="1"/>
      </w:tblPr>
      <w:tblGrid>
        <w:gridCol w:w="1541"/>
        <w:gridCol w:w="1584"/>
        <w:gridCol w:w="1665"/>
        <w:gridCol w:w="1159"/>
        <w:gridCol w:w="1360"/>
        <w:gridCol w:w="1282"/>
        <w:gridCol w:w="1279"/>
        <w:gridCol w:w="1713"/>
        <w:gridCol w:w="2409"/>
      </w:tblGrid>
      <w:tr w:rsidR="00E56139" w:rsidRPr="00F94128" w14:paraId="3D1D5964" w14:textId="77777777" w:rsidTr="00447B8F">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51" w:type="pct"/>
            <w:hideMark/>
          </w:tcPr>
          <w:p w14:paraId="7E7C374F" w14:textId="77777777" w:rsidR="00E56139" w:rsidRPr="00D213D4" w:rsidRDefault="00E56139" w:rsidP="00192F08">
            <w:pPr>
              <w:rPr>
                <w:rFonts w:ascii="Calibri" w:hAnsi="Calibri" w:cs="Calibri"/>
                <w:sz w:val="18"/>
                <w:szCs w:val="18"/>
                <w:lang w:eastAsia="nl-BE"/>
              </w:rPr>
            </w:pPr>
            <w:r>
              <w:rPr>
                <w:rFonts w:ascii="Calibri" w:hAnsi="Calibri" w:cs="Calibri"/>
                <w:sz w:val="18"/>
                <w:szCs w:val="18"/>
                <w:lang w:eastAsia="nl-BE"/>
              </w:rPr>
              <w:lastRenderedPageBreak/>
              <w:t>Action</w:t>
            </w:r>
          </w:p>
        </w:tc>
        <w:tc>
          <w:tcPr>
            <w:tcW w:w="566" w:type="pct"/>
            <w:hideMark/>
          </w:tcPr>
          <w:p w14:paraId="7E62D4E5" w14:textId="77777777" w:rsidR="00E56139" w:rsidRPr="00D213D4"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Outcomes</w:t>
            </w:r>
          </w:p>
        </w:tc>
        <w:tc>
          <w:tcPr>
            <w:tcW w:w="595" w:type="pct"/>
            <w:hideMark/>
          </w:tcPr>
          <w:p w14:paraId="308E577E" w14:textId="77777777" w:rsidR="00E56139" w:rsidRPr="00D213D4"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D213D4">
              <w:rPr>
                <w:rFonts w:ascii="Calibri" w:hAnsi="Calibri" w:cs="Calibri"/>
                <w:sz w:val="18"/>
                <w:szCs w:val="18"/>
                <w:lang w:val="en-GB" w:eastAsia="nl-BE"/>
              </w:rPr>
              <w:t xml:space="preserve">Contribution of </w:t>
            </w:r>
            <w:r>
              <w:rPr>
                <w:rFonts w:ascii="Calibri" w:hAnsi="Calibri" w:cs="Calibri"/>
                <w:sz w:val="18"/>
                <w:szCs w:val="18"/>
                <w:lang w:val="en-GB" w:eastAsia="nl-BE"/>
              </w:rPr>
              <w:t xml:space="preserve">the action </w:t>
            </w:r>
            <w:r w:rsidRPr="00D213D4">
              <w:rPr>
                <w:rFonts w:ascii="Calibri" w:hAnsi="Calibri" w:cs="Calibri"/>
                <w:sz w:val="18"/>
                <w:szCs w:val="18"/>
                <w:lang w:val="en-GB" w:eastAsia="nl-BE"/>
              </w:rPr>
              <w:t>to the implementation of the key commitment</w:t>
            </w:r>
          </w:p>
        </w:tc>
        <w:tc>
          <w:tcPr>
            <w:tcW w:w="414" w:type="pct"/>
            <w:hideMark/>
          </w:tcPr>
          <w:p w14:paraId="5FBF51D1" w14:textId="77777777" w:rsidR="00E56139" w:rsidRPr="00D213D4" w:rsidRDefault="00E56139" w:rsidP="00192F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Timeline</w:t>
            </w:r>
          </w:p>
        </w:tc>
        <w:tc>
          <w:tcPr>
            <w:tcW w:w="486" w:type="pct"/>
            <w:hideMark/>
          </w:tcPr>
          <w:p w14:paraId="49B29EFC"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US" w:eastAsia="nl-BE"/>
              </w:rPr>
            </w:pPr>
            <w:r w:rsidRPr="000566A1">
              <w:rPr>
                <w:rFonts w:ascii="Calibri" w:hAnsi="Calibri" w:cs="Calibri"/>
                <w:sz w:val="18"/>
                <w:szCs w:val="18"/>
                <w:lang w:val="en-US" w:eastAsia="nl-BE"/>
              </w:rPr>
              <w:t xml:space="preserve">Supporting project? </w:t>
            </w:r>
          </w:p>
          <w:p w14:paraId="6489FE24" w14:textId="77777777" w:rsidR="00E56139" w:rsidRPr="000566A1"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0566A1">
              <w:rPr>
                <w:rFonts w:ascii="Calibri" w:hAnsi="Calibri" w:cs="Calibri"/>
                <w:sz w:val="18"/>
                <w:szCs w:val="18"/>
                <w:lang w:val="en-US" w:eastAsia="nl-BE"/>
              </w:rPr>
              <w:t>If yes, which one</w:t>
            </w:r>
          </w:p>
        </w:tc>
        <w:tc>
          <w:tcPr>
            <w:tcW w:w="458" w:type="pct"/>
          </w:tcPr>
          <w:p w14:paraId="1CE787B1" w14:textId="77777777" w:rsidR="00E56139" w:rsidRPr="000566A1"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D213D4">
              <w:rPr>
                <w:rFonts w:ascii="Calibri" w:hAnsi="Calibri" w:cs="Calibri"/>
                <w:sz w:val="18"/>
                <w:szCs w:val="18"/>
                <w:lang w:val="en-GB" w:eastAsia="nl-BE"/>
              </w:rPr>
              <w:t>Partner</w:t>
            </w:r>
            <w:r>
              <w:rPr>
                <w:rFonts w:ascii="Calibri" w:hAnsi="Calibri" w:cs="Calibri"/>
                <w:sz w:val="18"/>
                <w:szCs w:val="18"/>
                <w:lang w:val="en-GB" w:eastAsia="nl-BE"/>
              </w:rPr>
              <w:t>(s)</w:t>
            </w:r>
            <w:r w:rsidRPr="00D213D4">
              <w:rPr>
                <w:rFonts w:ascii="Calibri" w:hAnsi="Calibri" w:cs="Calibri"/>
                <w:sz w:val="18"/>
                <w:szCs w:val="18"/>
                <w:lang w:val="en-GB" w:eastAsia="nl-BE"/>
              </w:rPr>
              <w:t xml:space="preserve"> from the own country</w:t>
            </w:r>
          </w:p>
        </w:tc>
        <w:tc>
          <w:tcPr>
            <w:tcW w:w="457" w:type="pct"/>
          </w:tcPr>
          <w:p w14:paraId="794D5841" w14:textId="77777777" w:rsidR="00E56139" w:rsidRPr="00D213D4"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Pr>
                <w:rFonts w:ascii="Calibri" w:hAnsi="Calibri" w:cs="Calibri"/>
                <w:sz w:val="18"/>
                <w:szCs w:val="18"/>
                <w:lang w:val="en-GB" w:eastAsia="nl-BE"/>
              </w:rPr>
              <w:t xml:space="preserve">Partners from the Peer group </w:t>
            </w:r>
          </w:p>
        </w:tc>
        <w:tc>
          <w:tcPr>
            <w:tcW w:w="612" w:type="pct"/>
          </w:tcPr>
          <w:p w14:paraId="273FB658"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Achieved by 2024 (Yes/No/Partially)</w:t>
            </w:r>
          </w:p>
          <w:p w14:paraId="524303D7" w14:textId="77777777" w:rsidR="00E56139" w:rsidRPr="00FA0E3E"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en-GB" w:eastAsia="nl-BE"/>
              </w:rPr>
            </w:pPr>
            <w:r w:rsidRPr="00FA0E3E">
              <w:rPr>
                <w:rFonts w:ascii="Calibri" w:hAnsi="Calibri" w:cs="Calibri"/>
                <w:sz w:val="16"/>
                <w:szCs w:val="16"/>
                <w:lang w:val="en-GB" w:eastAsia="nl-BE"/>
              </w:rPr>
              <w:t>[</w:t>
            </w:r>
            <w:r w:rsidRPr="00FA0E3E">
              <w:rPr>
                <w:rFonts w:ascii="Calibri" w:hAnsi="Calibri" w:cs="Calibri"/>
                <w:i/>
                <w:iCs/>
                <w:sz w:val="16"/>
                <w:szCs w:val="16"/>
                <w:lang w:val="en-GB" w:eastAsia="nl-BE"/>
              </w:rPr>
              <w:t>to be filled in 2024</w:t>
            </w:r>
            <w:r w:rsidRPr="00FA0E3E">
              <w:rPr>
                <w:rFonts w:ascii="Calibri" w:hAnsi="Calibri" w:cs="Calibri"/>
                <w:sz w:val="16"/>
                <w:szCs w:val="16"/>
                <w:lang w:val="en-GB" w:eastAsia="nl-BE"/>
              </w:rPr>
              <w:t>]</w:t>
            </w:r>
          </w:p>
        </w:tc>
        <w:tc>
          <w:tcPr>
            <w:tcW w:w="861" w:type="pct"/>
          </w:tcPr>
          <w:p w14:paraId="6FF73FF2"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Provide short explanation</w:t>
            </w:r>
          </w:p>
          <w:p w14:paraId="7B5D15E1"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427E8E">
              <w:rPr>
                <w:rFonts w:ascii="Calibri" w:hAnsi="Calibri" w:cs="Calibri"/>
                <w:sz w:val="16"/>
                <w:szCs w:val="16"/>
                <w:lang w:val="en-GB" w:eastAsia="nl-BE"/>
              </w:rPr>
              <w:t>[</w:t>
            </w:r>
            <w:r w:rsidRPr="00427E8E">
              <w:rPr>
                <w:rFonts w:ascii="Calibri" w:hAnsi="Calibri" w:cs="Calibri"/>
                <w:i/>
                <w:iCs/>
                <w:sz w:val="16"/>
                <w:szCs w:val="16"/>
                <w:lang w:val="en-GB" w:eastAsia="nl-BE"/>
              </w:rPr>
              <w:t>to be filled in 2024</w:t>
            </w:r>
            <w:r w:rsidRPr="00427E8E">
              <w:rPr>
                <w:rFonts w:ascii="Calibri" w:hAnsi="Calibri" w:cs="Calibri"/>
                <w:sz w:val="16"/>
                <w:szCs w:val="16"/>
                <w:lang w:val="en-GB" w:eastAsia="nl-BE"/>
              </w:rPr>
              <w:t>]</w:t>
            </w:r>
          </w:p>
        </w:tc>
      </w:tr>
      <w:tr w:rsidR="00E56139" w:rsidRPr="00F94128" w14:paraId="6E416B32" w14:textId="77777777" w:rsidTr="00447B8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51" w:type="pct"/>
          </w:tcPr>
          <w:p w14:paraId="29FB2686" w14:textId="4D971D8A" w:rsidR="00E56139" w:rsidRPr="00D213D4" w:rsidRDefault="009E464E" w:rsidP="00E144E7">
            <w:pPr>
              <w:jc w:val="left"/>
              <w:rPr>
                <w:rFonts w:ascii="Calibri" w:hAnsi="Calibri" w:cs="Calibri"/>
                <w:color w:val="000000"/>
                <w:sz w:val="18"/>
                <w:szCs w:val="18"/>
                <w:lang w:val="en-GB" w:eastAsia="nl-BE"/>
              </w:rPr>
            </w:pPr>
            <w:r>
              <w:rPr>
                <w:rFonts w:ascii="Calibri" w:hAnsi="Calibri" w:cs="Calibri"/>
                <w:color w:val="000000"/>
                <w:sz w:val="18"/>
                <w:szCs w:val="18"/>
                <w:lang w:val="en-GB" w:eastAsia="nl-BE"/>
              </w:rPr>
              <w:t>1. Building the electronic</w:t>
            </w:r>
          </w:p>
        </w:tc>
        <w:tc>
          <w:tcPr>
            <w:tcW w:w="566" w:type="pct"/>
          </w:tcPr>
          <w:p w14:paraId="2301AA50" w14:textId="196DB337" w:rsidR="00E56139" w:rsidRPr="00D213D4" w:rsidRDefault="009E464E" w:rsidP="00E144E7">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Digitalised and partly automated recognition system, user-friendly and interoperable with the major existing technologies.</w:t>
            </w:r>
          </w:p>
        </w:tc>
        <w:tc>
          <w:tcPr>
            <w:tcW w:w="595" w:type="pct"/>
          </w:tcPr>
          <w:p w14:paraId="11EF8B6B" w14:textId="3FD551E4" w:rsidR="00E56139" w:rsidRPr="00D213D4" w:rsidRDefault="009E464E" w:rsidP="00E144E7">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Faster and smoother recognition process.</w:t>
            </w:r>
          </w:p>
        </w:tc>
        <w:tc>
          <w:tcPr>
            <w:tcW w:w="414" w:type="pct"/>
          </w:tcPr>
          <w:p w14:paraId="2DC43EDF" w14:textId="1D979EFC" w:rsidR="00E56139" w:rsidRPr="008606FE" w:rsidRDefault="009E464E" w:rsidP="00E144E7">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02.2022 – 09.2023</w:t>
            </w:r>
          </w:p>
        </w:tc>
        <w:tc>
          <w:tcPr>
            <w:tcW w:w="486" w:type="pct"/>
          </w:tcPr>
          <w:p w14:paraId="2A2E6F1F" w14:textId="77777777" w:rsidR="009E464E" w:rsidRDefault="009E464E" w:rsidP="00E144E7">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DigiRec,</w:t>
            </w:r>
          </w:p>
          <w:p w14:paraId="5CACB0ED" w14:textId="5269B84A" w:rsidR="00E56139" w:rsidRPr="008606FE" w:rsidRDefault="009E464E" w:rsidP="00E144E7">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DigiNet</w:t>
            </w:r>
          </w:p>
        </w:tc>
        <w:tc>
          <w:tcPr>
            <w:tcW w:w="458" w:type="pct"/>
          </w:tcPr>
          <w:p w14:paraId="680C4B9D" w14:textId="77777777" w:rsidR="00E56139" w:rsidRPr="008606FE" w:rsidRDefault="00E56139" w:rsidP="00E144E7">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57" w:type="pct"/>
          </w:tcPr>
          <w:p w14:paraId="3ABDA5DE" w14:textId="18075DB5" w:rsidR="00E56139" w:rsidRPr="008606FE" w:rsidRDefault="009E464E" w:rsidP="00E144E7">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Partners participating in the projects.</w:t>
            </w:r>
          </w:p>
        </w:tc>
        <w:tc>
          <w:tcPr>
            <w:tcW w:w="612" w:type="pct"/>
          </w:tcPr>
          <w:p w14:paraId="18911BB4" w14:textId="77777777" w:rsidR="00E56139" w:rsidRPr="008606FE" w:rsidRDefault="00E56139" w:rsidP="00E144E7">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861" w:type="pct"/>
          </w:tcPr>
          <w:p w14:paraId="11E08B01" w14:textId="77777777" w:rsidR="00E56139" w:rsidRPr="008606FE" w:rsidRDefault="00E56139" w:rsidP="00E144E7">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r>
      <w:tr w:rsidR="009E464E" w:rsidRPr="00C564C8" w14:paraId="228F6B2C" w14:textId="77777777" w:rsidTr="00447B8F">
        <w:trPr>
          <w:trHeight w:val="850"/>
        </w:trPr>
        <w:tc>
          <w:tcPr>
            <w:cnfStyle w:val="001000000000" w:firstRow="0" w:lastRow="0" w:firstColumn="1" w:lastColumn="0" w:oddVBand="0" w:evenVBand="0" w:oddHBand="0" w:evenHBand="0" w:firstRowFirstColumn="0" w:firstRowLastColumn="0" w:lastRowFirstColumn="0" w:lastRowLastColumn="0"/>
            <w:tcW w:w="551" w:type="pct"/>
          </w:tcPr>
          <w:p w14:paraId="5EBA4217" w14:textId="1367D5E1" w:rsidR="009E464E" w:rsidRPr="00D213D4" w:rsidRDefault="009E464E" w:rsidP="00E144E7">
            <w:pPr>
              <w:jc w:val="left"/>
              <w:rPr>
                <w:rFonts w:ascii="Calibri" w:hAnsi="Calibri" w:cs="Calibri"/>
                <w:color w:val="000000"/>
                <w:sz w:val="18"/>
                <w:szCs w:val="18"/>
                <w:lang w:val="en-GB" w:eastAsia="nl-BE"/>
              </w:rPr>
            </w:pPr>
            <w:r w:rsidRPr="00124FC7">
              <w:rPr>
                <w:rFonts w:ascii="Calibri" w:hAnsi="Calibri" w:cs="Calibri"/>
                <w:color w:val="000000"/>
                <w:sz w:val="18"/>
                <w:szCs w:val="18"/>
                <w:lang w:val="en-US" w:eastAsia="nl-BE"/>
              </w:rPr>
              <w:t>2. Introductory training for admission officers and credential evaluators who start their in the field (consists of 6 meetings).</w:t>
            </w:r>
          </w:p>
        </w:tc>
        <w:tc>
          <w:tcPr>
            <w:tcW w:w="566" w:type="pct"/>
          </w:tcPr>
          <w:p w14:paraId="2A865FF9" w14:textId="5A9241C4" w:rsidR="009E464E" w:rsidRPr="000566A1" w:rsidRDefault="009E464E" w:rsidP="00E144E7">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Increased knowledge of the LRC principles and good recognition practice at HEIs. Closer cooperation with HEIs.</w:t>
            </w:r>
          </w:p>
        </w:tc>
        <w:tc>
          <w:tcPr>
            <w:tcW w:w="595" w:type="pct"/>
          </w:tcPr>
          <w:p w14:paraId="001C915A" w14:textId="6B673F16" w:rsidR="009E464E" w:rsidRPr="00D213D4" w:rsidRDefault="009E464E" w:rsidP="00E144E7">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Fair recognition practice at HEIs.</w:t>
            </w:r>
          </w:p>
        </w:tc>
        <w:tc>
          <w:tcPr>
            <w:tcW w:w="414" w:type="pct"/>
          </w:tcPr>
          <w:p w14:paraId="2BCDFF91" w14:textId="77777777" w:rsidR="009E464E" w:rsidRDefault="009E464E" w:rsidP="00E144E7">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April 2022</w:t>
            </w:r>
          </w:p>
          <w:p w14:paraId="18D22B87" w14:textId="77777777" w:rsidR="009E464E" w:rsidRDefault="009E464E" w:rsidP="00E144E7">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April</w:t>
            </w:r>
          </w:p>
          <w:p w14:paraId="51DCA951" w14:textId="77777777" w:rsidR="009E464E" w:rsidRDefault="009E464E" w:rsidP="00E144E7">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2023</w:t>
            </w:r>
          </w:p>
          <w:p w14:paraId="6300DE85" w14:textId="19586903" w:rsidR="009E464E" w:rsidRPr="000566A1" w:rsidRDefault="009E464E" w:rsidP="00E144E7">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April 2024</w:t>
            </w:r>
          </w:p>
        </w:tc>
        <w:tc>
          <w:tcPr>
            <w:tcW w:w="486" w:type="pct"/>
          </w:tcPr>
          <w:p w14:paraId="33657055" w14:textId="2CCACD6E" w:rsidR="009E464E" w:rsidRPr="000566A1" w:rsidRDefault="009E464E" w:rsidP="00E144E7">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I-Comply, Q-entry+ (results of the focus group meetings)</w:t>
            </w:r>
          </w:p>
        </w:tc>
        <w:tc>
          <w:tcPr>
            <w:tcW w:w="458" w:type="pct"/>
          </w:tcPr>
          <w:p w14:paraId="559330D6" w14:textId="091B4AB0" w:rsidR="009E464E" w:rsidRPr="000566A1" w:rsidRDefault="009E464E" w:rsidP="00E144E7">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Local educational authority (responsible for recognition of school certificates)</w:t>
            </w:r>
          </w:p>
        </w:tc>
        <w:tc>
          <w:tcPr>
            <w:tcW w:w="457" w:type="pct"/>
          </w:tcPr>
          <w:p w14:paraId="0AC57848" w14:textId="46975C09" w:rsidR="009E464E" w:rsidRPr="000566A1" w:rsidRDefault="009E464E" w:rsidP="00E144E7">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Project partners.</w:t>
            </w:r>
          </w:p>
        </w:tc>
        <w:tc>
          <w:tcPr>
            <w:tcW w:w="612" w:type="pct"/>
          </w:tcPr>
          <w:p w14:paraId="54A42345" w14:textId="77777777" w:rsidR="009E464E" w:rsidRPr="000566A1" w:rsidRDefault="009E464E" w:rsidP="00E144E7">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61" w:type="pct"/>
          </w:tcPr>
          <w:p w14:paraId="37E9E1FD" w14:textId="77777777" w:rsidR="009E464E" w:rsidRPr="000566A1" w:rsidRDefault="009E464E" w:rsidP="00E144E7">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9E464E" w:rsidRPr="00C564C8" w14:paraId="2A998526" w14:textId="77777777" w:rsidTr="00447B8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51" w:type="pct"/>
          </w:tcPr>
          <w:p w14:paraId="1043A7BE" w14:textId="77777777" w:rsidR="009E464E" w:rsidRDefault="009E464E" w:rsidP="00E144E7">
            <w:pPr>
              <w:jc w:val="left"/>
              <w:rPr>
                <w:rFonts w:ascii="Calibri" w:hAnsi="Calibri" w:cs="Calibri"/>
                <w:color w:val="000000"/>
                <w:sz w:val="18"/>
                <w:szCs w:val="18"/>
                <w:lang w:val="en-GB" w:eastAsia="nl-BE"/>
              </w:rPr>
            </w:pPr>
            <w:r>
              <w:rPr>
                <w:rFonts w:ascii="Calibri" w:hAnsi="Calibri" w:cs="Calibri"/>
                <w:color w:val="000000"/>
                <w:sz w:val="18"/>
                <w:szCs w:val="18"/>
                <w:lang w:val="en-GB" w:eastAsia="nl-BE"/>
              </w:rPr>
              <w:t>3. Further developments of tools supporting automatic recognition:</w:t>
            </w:r>
          </w:p>
          <w:p w14:paraId="0E86D63B" w14:textId="77777777" w:rsidR="009E464E" w:rsidRDefault="009E464E" w:rsidP="00E144E7">
            <w:pPr>
              <w:jc w:val="left"/>
              <w:rPr>
                <w:rFonts w:ascii="Calibri" w:hAnsi="Calibri" w:cs="Calibri"/>
                <w:color w:val="000000"/>
                <w:sz w:val="18"/>
                <w:szCs w:val="18"/>
                <w:lang w:val="en-GB" w:eastAsia="nl-BE"/>
              </w:rPr>
            </w:pPr>
            <w:r>
              <w:rPr>
                <w:rFonts w:ascii="Calibri" w:hAnsi="Calibri" w:cs="Calibri"/>
                <w:color w:val="000000"/>
                <w:sz w:val="18"/>
                <w:szCs w:val="18"/>
                <w:lang w:val="en-GB" w:eastAsia="nl-BE"/>
              </w:rPr>
              <w:t>- database Kwalifikator</w:t>
            </w:r>
          </w:p>
          <w:p w14:paraId="730F3CAA" w14:textId="65D53D5E" w:rsidR="009E464E" w:rsidRPr="00D213D4" w:rsidRDefault="009E464E" w:rsidP="00E144E7">
            <w:pPr>
              <w:jc w:val="left"/>
              <w:rPr>
                <w:rFonts w:ascii="Calibri" w:hAnsi="Calibri" w:cs="Calibri"/>
                <w:color w:val="000000"/>
                <w:sz w:val="18"/>
                <w:szCs w:val="18"/>
                <w:lang w:val="en-GB" w:eastAsia="nl-BE"/>
              </w:rPr>
            </w:pPr>
            <w:r>
              <w:rPr>
                <w:rFonts w:ascii="Calibri" w:hAnsi="Calibri" w:cs="Calibri"/>
                <w:color w:val="000000"/>
                <w:sz w:val="18"/>
                <w:szCs w:val="18"/>
                <w:lang w:val="en-GB" w:eastAsia="nl-BE"/>
              </w:rPr>
              <w:t>- educational profiles</w:t>
            </w:r>
          </w:p>
        </w:tc>
        <w:tc>
          <w:tcPr>
            <w:tcW w:w="566" w:type="pct"/>
          </w:tcPr>
          <w:p w14:paraId="0716AFA3" w14:textId="77777777" w:rsidR="009E464E" w:rsidRDefault="009E464E" w:rsidP="00E144E7">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New publications on foreign education systems. Where relevant with information on non-traditional learning paths.</w:t>
            </w:r>
          </w:p>
          <w:p w14:paraId="2A97431D" w14:textId="0C5CBE7C" w:rsidR="009E464E" w:rsidRPr="00D213D4" w:rsidRDefault="009E464E" w:rsidP="00E144E7">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 xml:space="preserve">New qualifications and information how they are recognised in Poland. </w:t>
            </w:r>
          </w:p>
        </w:tc>
        <w:tc>
          <w:tcPr>
            <w:tcW w:w="595" w:type="pct"/>
          </w:tcPr>
          <w:p w14:paraId="07F68508" w14:textId="08F1E01B" w:rsidR="009E464E" w:rsidRPr="000566A1" w:rsidRDefault="009E464E" w:rsidP="00E144E7">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Transparency and consistent application of legislation on automatic recognition.</w:t>
            </w:r>
          </w:p>
        </w:tc>
        <w:tc>
          <w:tcPr>
            <w:tcW w:w="414" w:type="pct"/>
          </w:tcPr>
          <w:p w14:paraId="175A410D" w14:textId="634FCEDA" w:rsidR="009E464E" w:rsidRPr="000566A1" w:rsidRDefault="009E464E" w:rsidP="00E144E7">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2022-2024</w:t>
            </w:r>
          </w:p>
        </w:tc>
        <w:tc>
          <w:tcPr>
            <w:tcW w:w="486" w:type="pct"/>
          </w:tcPr>
          <w:p w14:paraId="7C7E4B96" w14:textId="77777777" w:rsidR="009E464E" w:rsidRPr="000566A1" w:rsidRDefault="009E464E" w:rsidP="00E144E7">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58" w:type="pct"/>
          </w:tcPr>
          <w:p w14:paraId="1426BEB8" w14:textId="77777777" w:rsidR="009E464E" w:rsidRPr="000566A1" w:rsidRDefault="009E464E" w:rsidP="00E144E7">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57" w:type="pct"/>
          </w:tcPr>
          <w:p w14:paraId="2D6F4AD3" w14:textId="77777777" w:rsidR="009E464E" w:rsidRPr="000566A1" w:rsidRDefault="009E464E" w:rsidP="00E144E7">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612" w:type="pct"/>
          </w:tcPr>
          <w:p w14:paraId="21963A0D" w14:textId="77777777" w:rsidR="009E464E" w:rsidRPr="000566A1" w:rsidRDefault="009E464E" w:rsidP="00E144E7">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61" w:type="pct"/>
          </w:tcPr>
          <w:p w14:paraId="1B3DBD72" w14:textId="77777777" w:rsidR="009E464E" w:rsidRPr="000566A1" w:rsidRDefault="009E464E" w:rsidP="00E144E7">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r w:rsidR="009E464E" w:rsidRPr="00026D2D" w14:paraId="6779D23A" w14:textId="77777777" w:rsidTr="00447B8F">
        <w:trPr>
          <w:trHeight w:val="850"/>
        </w:trPr>
        <w:tc>
          <w:tcPr>
            <w:cnfStyle w:val="001000000000" w:firstRow="0" w:lastRow="0" w:firstColumn="1" w:lastColumn="0" w:oddVBand="0" w:evenVBand="0" w:oddHBand="0" w:evenHBand="0" w:firstRowFirstColumn="0" w:firstRowLastColumn="0" w:lastRowFirstColumn="0" w:lastRowLastColumn="0"/>
            <w:tcW w:w="551" w:type="pct"/>
          </w:tcPr>
          <w:p w14:paraId="5E95C843" w14:textId="76184884" w:rsidR="009E464E" w:rsidRPr="00D213D4" w:rsidRDefault="009E464E" w:rsidP="00E144E7">
            <w:pPr>
              <w:jc w:val="left"/>
              <w:rPr>
                <w:rFonts w:ascii="Calibri" w:hAnsi="Calibri" w:cs="Calibri"/>
                <w:color w:val="000000"/>
                <w:sz w:val="18"/>
                <w:szCs w:val="18"/>
                <w:lang w:val="en-GB" w:eastAsia="nl-BE"/>
              </w:rPr>
            </w:pPr>
            <w:r>
              <w:rPr>
                <w:rFonts w:ascii="Calibri" w:hAnsi="Calibri" w:cs="Calibri"/>
                <w:color w:val="000000"/>
                <w:sz w:val="18"/>
                <w:szCs w:val="18"/>
                <w:lang w:val="en-GB" w:eastAsia="nl-BE"/>
              </w:rPr>
              <w:lastRenderedPageBreak/>
              <w:t>4. Annual conferences and webinars to promote recognition of qualifications obtained through non-traditional learning paths and short cycle degrees</w:t>
            </w:r>
          </w:p>
        </w:tc>
        <w:tc>
          <w:tcPr>
            <w:tcW w:w="566" w:type="pct"/>
          </w:tcPr>
          <w:p w14:paraId="33309ACA" w14:textId="1FE50A50" w:rsidR="009E464E" w:rsidRPr="00D213D4" w:rsidRDefault="009E464E" w:rsidP="00E144E7">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Increased awareness of non-traditional learning paths. Increased awareness of how the non-traditional qualifications and short-cycle degrees can be recognised on the basis of the existing legislation.</w:t>
            </w:r>
          </w:p>
        </w:tc>
        <w:tc>
          <w:tcPr>
            <w:tcW w:w="595" w:type="pct"/>
          </w:tcPr>
          <w:p w14:paraId="6AAF1929" w14:textId="7A1BBF31" w:rsidR="009E464E" w:rsidRPr="000566A1" w:rsidRDefault="009E464E" w:rsidP="00E144E7">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HEIs have knowledge regarding the non-traditional learning paths and recognize non-traditional qualifications.</w:t>
            </w:r>
          </w:p>
        </w:tc>
        <w:tc>
          <w:tcPr>
            <w:tcW w:w="414" w:type="pct"/>
          </w:tcPr>
          <w:p w14:paraId="6993EE0C" w14:textId="77777777" w:rsidR="009E464E" w:rsidRDefault="009E464E" w:rsidP="00E144E7">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Annual conferences:</w:t>
            </w:r>
          </w:p>
          <w:p w14:paraId="6B204448" w14:textId="77777777" w:rsidR="009E464E" w:rsidRDefault="009E464E" w:rsidP="00E144E7">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12.2022, 12.2023, 12.2024</w:t>
            </w:r>
          </w:p>
          <w:p w14:paraId="5A653BAB" w14:textId="4FE87D02" w:rsidR="009E464E" w:rsidRPr="000566A1" w:rsidRDefault="009E464E" w:rsidP="00E144E7">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Webinars: between 09.2022 and 30.06.2024</w:t>
            </w:r>
          </w:p>
        </w:tc>
        <w:tc>
          <w:tcPr>
            <w:tcW w:w="486" w:type="pct"/>
          </w:tcPr>
          <w:p w14:paraId="78AF0009" w14:textId="425CA33B" w:rsidR="009E464E" w:rsidRPr="000566A1" w:rsidRDefault="009E464E" w:rsidP="00E144E7">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Ministry of education and  Science, local educational authorities, representatives of HEIs that have experience in the field.</w:t>
            </w:r>
          </w:p>
        </w:tc>
        <w:tc>
          <w:tcPr>
            <w:tcW w:w="458" w:type="pct"/>
          </w:tcPr>
          <w:p w14:paraId="6CA14F34" w14:textId="77777777" w:rsidR="009E464E" w:rsidRPr="000566A1" w:rsidRDefault="009E464E" w:rsidP="00E144E7">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57" w:type="pct"/>
          </w:tcPr>
          <w:p w14:paraId="03687A80" w14:textId="6E1666D3" w:rsidR="009E464E" w:rsidRPr="000566A1" w:rsidRDefault="009E464E" w:rsidP="00E144E7">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Partners form ENIC-NARIC offices with expertise in the field.</w:t>
            </w:r>
          </w:p>
        </w:tc>
        <w:tc>
          <w:tcPr>
            <w:tcW w:w="612" w:type="pct"/>
          </w:tcPr>
          <w:p w14:paraId="5A3036AC" w14:textId="77777777" w:rsidR="009E464E" w:rsidRPr="000566A1" w:rsidRDefault="009E464E" w:rsidP="00E144E7">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61" w:type="pct"/>
          </w:tcPr>
          <w:p w14:paraId="06AE4AD7" w14:textId="77777777" w:rsidR="009E464E" w:rsidRPr="000566A1" w:rsidRDefault="009E464E" w:rsidP="00E144E7">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bl>
    <w:p w14:paraId="451FB757" w14:textId="283BCB9F" w:rsidR="00150518" w:rsidRDefault="00F50AB4">
      <w:pPr>
        <w:rPr>
          <w:lang w:val="en-GB"/>
        </w:rPr>
      </w:pPr>
      <w:hyperlink w:anchor="_top" w:history="1">
        <w:r w:rsidR="00BC7A39" w:rsidRPr="004D34E8">
          <w:rPr>
            <w:rStyle w:val="Collegamentoipertestuale"/>
            <w:lang w:val="en-GB"/>
          </w:rPr>
          <w:t>Back to t</w:t>
        </w:r>
        <w:r w:rsidR="00BC7A39">
          <w:rPr>
            <w:rStyle w:val="Collegamentoipertestuale"/>
            <w:lang w:val="en-GB"/>
          </w:rPr>
          <w:t>op</w:t>
        </w:r>
      </w:hyperlink>
      <w:r w:rsidR="00150518">
        <w:rPr>
          <w:lang w:val="en-GB"/>
        </w:rPr>
        <w:br w:type="page"/>
      </w:r>
    </w:p>
    <w:p w14:paraId="04D54940" w14:textId="76D893CF" w:rsidR="004669F6" w:rsidRDefault="004669F6" w:rsidP="004669F6">
      <w:pPr>
        <w:pStyle w:val="Titolo1"/>
        <w:rPr>
          <w:lang w:val="en-GB"/>
        </w:rPr>
      </w:pPr>
      <w:bookmarkStart w:id="36" w:name="_Toc103165030"/>
      <w:r>
        <w:rPr>
          <w:lang w:val="en-GB"/>
        </w:rPr>
        <w:lastRenderedPageBreak/>
        <w:t>Portugal</w:t>
      </w:r>
      <w:bookmarkEnd w:id="36"/>
    </w:p>
    <w:p w14:paraId="0567D8DF" w14:textId="77777777" w:rsidR="004669F6" w:rsidRPr="007D2D33" w:rsidRDefault="00F50AB4" w:rsidP="004669F6">
      <w:pPr>
        <w:rPr>
          <w:rStyle w:val="Collegamentoipertestuale"/>
          <w:lang w:val="en-US"/>
        </w:rPr>
      </w:pPr>
      <w:hyperlink w:anchor="_top" w:history="1">
        <w:r w:rsidR="004669F6" w:rsidRPr="007D2D33">
          <w:rPr>
            <w:rStyle w:val="Collegamentoipertestuale"/>
            <w:lang w:val="en-US"/>
          </w:rPr>
          <w:t>Back to top</w:t>
        </w:r>
      </w:hyperlink>
    </w:p>
    <w:p w14:paraId="7BF79476" w14:textId="77777777" w:rsidR="004669F6" w:rsidRPr="00150518" w:rsidRDefault="004669F6" w:rsidP="004669F6">
      <w:pPr>
        <w:spacing w:after="0"/>
        <w:rPr>
          <w:rFonts w:ascii="Calibri" w:hAnsi="Calibri" w:cs="Calibri"/>
          <w:b/>
          <w:bCs/>
          <w:color w:val="000000"/>
          <w:lang w:val="en-GB" w:eastAsia="nl-BE"/>
        </w:rPr>
      </w:pPr>
      <w:r w:rsidRPr="00150518">
        <w:rPr>
          <w:rFonts w:ascii="Calibri" w:hAnsi="Calibri" w:cs="Calibri"/>
          <w:b/>
          <w:bCs/>
          <w:color w:val="000000"/>
          <w:lang w:val="en-GB" w:eastAsia="nl-BE"/>
        </w:rPr>
        <w:t>Please identify here for your country the challenges (if relevant) or describe the situation in the respective key commitment</w:t>
      </w:r>
    </w:p>
    <w:sdt>
      <w:sdtPr>
        <w:id w:val="-440298321"/>
        <w:placeholder>
          <w:docPart w:val="629558177AD5184A80F866F3976E9076"/>
        </w:placeholder>
        <w:showingPlcHdr/>
        <w:text/>
      </w:sdtPr>
      <w:sdtEndPr/>
      <w:sdtContent>
        <w:p w14:paraId="64076E92" w14:textId="77777777" w:rsidR="004669F6" w:rsidRPr="00795B76" w:rsidRDefault="004669F6" w:rsidP="004669F6">
          <w:pPr>
            <w:rPr>
              <w:lang w:val="en-GB"/>
            </w:rPr>
          </w:pPr>
          <w:r w:rsidRPr="00795B76">
            <w:rPr>
              <w:rStyle w:val="Testosegnaposto"/>
              <w:lang w:val="en-GB"/>
            </w:rPr>
            <w:t>Click here to enter text.</w:t>
          </w:r>
        </w:p>
      </w:sdtContent>
    </w:sdt>
    <w:p w14:paraId="0C29D30D" w14:textId="77777777" w:rsidR="004669F6" w:rsidRPr="00795B76" w:rsidRDefault="004669F6" w:rsidP="004669F6">
      <w:pPr>
        <w:rPr>
          <w:lang w:val="en-GB"/>
        </w:rPr>
      </w:pPr>
    </w:p>
    <w:p w14:paraId="3B923E70" w14:textId="77777777" w:rsidR="004669F6" w:rsidRPr="00150518" w:rsidRDefault="004669F6" w:rsidP="004669F6">
      <w:pPr>
        <w:spacing w:after="0"/>
        <w:rPr>
          <w:rFonts w:ascii="Calibri" w:hAnsi="Calibri" w:cs="Calibri"/>
          <w:b/>
          <w:bCs/>
          <w:color w:val="000000"/>
          <w:lang w:val="en-GB" w:eastAsia="nl-BE"/>
        </w:rPr>
      </w:pPr>
      <w:r w:rsidRPr="00150518">
        <w:rPr>
          <w:rFonts w:ascii="Calibri" w:hAnsi="Calibri" w:cs="Calibri"/>
          <w:b/>
          <w:bCs/>
          <w:color w:val="000000"/>
          <w:lang w:val="en-GB" w:eastAsia="nl-BE"/>
        </w:rPr>
        <w:t xml:space="preserve">Please describe here for your country the progress to be achieved by </w:t>
      </w:r>
      <w:r>
        <w:rPr>
          <w:rFonts w:ascii="Calibri" w:hAnsi="Calibri" w:cs="Calibri"/>
          <w:b/>
          <w:bCs/>
          <w:color w:val="000000"/>
          <w:lang w:val="en-GB" w:eastAsia="nl-BE"/>
        </w:rPr>
        <w:t>2024</w:t>
      </w:r>
    </w:p>
    <w:sdt>
      <w:sdtPr>
        <w:id w:val="1442184746"/>
        <w:placeholder>
          <w:docPart w:val="6615800CFB6C5B4799400259DC68E3EF"/>
        </w:placeholder>
        <w:showingPlcHdr/>
        <w:text/>
      </w:sdtPr>
      <w:sdtEndPr/>
      <w:sdtContent>
        <w:p w14:paraId="747228AC" w14:textId="77777777" w:rsidR="004669F6" w:rsidRPr="00795B76" w:rsidRDefault="004669F6" w:rsidP="004669F6">
          <w:pPr>
            <w:rPr>
              <w:lang w:val="en-GB"/>
            </w:rPr>
          </w:pPr>
          <w:r w:rsidRPr="00795B76">
            <w:rPr>
              <w:rStyle w:val="Testosegnaposto"/>
              <w:lang w:val="en-GB"/>
            </w:rPr>
            <w:t>Click here to enter text.</w:t>
          </w:r>
        </w:p>
      </w:sdtContent>
    </w:sdt>
    <w:p w14:paraId="5A8F5474" w14:textId="77777777" w:rsidR="004669F6" w:rsidRPr="00795B76" w:rsidRDefault="004669F6" w:rsidP="004669F6">
      <w:pPr>
        <w:rPr>
          <w:lang w:val="en-GB"/>
        </w:rPr>
      </w:pPr>
    </w:p>
    <w:p w14:paraId="47A7DDA7" w14:textId="77777777" w:rsidR="004669F6" w:rsidRPr="003476C3" w:rsidRDefault="004669F6" w:rsidP="004669F6">
      <w:pPr>
        <w:rPr>
          <w:b/>
          <w:bCs/>
          <w:lang w:val="en-GB"/>
        </w:rPr>
      </w:pPr>
      <w:r w:rsidRPr="003476C3">
        <w:rPr>
          <w:rFonts w:ascii="Calibri" w:hAnsi="Calibri" w:cs="Calibri"/>
          <w:b/>
          <w:bCs/>
          <w:color w:val="000000"/>
          <w:lang w:val="en-GB" w:eastAsia="nl-BE"/>
        </w:rPr>
        <w:t>Please list the concrete actions you want to undertake to achieve the commitments and the objectives you have set (e.g. normative change, surveys, self-assessment, peer assessment, analysis, workshops, conferences, …)</w:t>
      </w:r>
    </w:p>
    <w:p w14:paraId="0733A218" w14:textId="1F056703" w:rsidR="004669F6" w:rsidRDefault="004669F6" w:rsidP="004669F6">
      <w:pPr>
        <w:rPr>
          <w:lang w:val="en-GB"/>
        </w:rPr>
      </w:pPr>
    </w:p>
    <w:tbl>
      <w:tblPr>
        <w:tblStyle w:val="Tabellagriglia4-colore4"/>
        <w:tblW w:w="5000" w:type="pct"/>
        <w:tblLook w:val="04A0" w:firstRow="1" w:lastRow="0" w:firstColumn="1" w:lastColumn="0" w:noHBand="0" w:noVBand="1"/>
      </w:tblPr>
      <w:tblGrid>
        <w:gridCol w:w="1579"/>
        <w:gridCol w:w="1620"/>
        <w:gridCol w:w="1699"/>
        <w:gridCol w:w="957"/>
        <w:gridCol w:w="1318"/>
        <w:gridCol w:w="1318"/>
        <w:gridCol w:w="1312"/>
        <w:gridCol w:w="1746"/>
        <w:gridCol w:w="2443"/>
      </w:tblGrid>
      <w:tr w:rsidR="00E56139" w:rsidRPr="00026D2D" w14:paraId="5C97E01B" w14:textId="77777777" w:rsidTr="00192F08">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64" w:type="pct"/>
            <w:hideMark/>
          </w:tcPr>
          <w:p w14:paraId="18990284" w14:textId="77777777" w:rsidR="00E56139" w:rsidRPr="00D213D4" w:rsidRDefault="00E56139" w:rsidP="00192F08">
            <w:pPr>
              <w:rPr>
                <w:rFonts w:ascii="Calibri" w:hAnsi="Calibri" w:cs="Calibri"/>
                <w:sz w:val="18"/>
                <w:szCs w:val="18"/>
                <w:lang w:eastAsia="nl-BE"/>
              </w:rPr>
            </w:pPr>
            <w:r>
              <w:rPr>
                <w:rFonts w:ascii="Calibri" w:hAnsi="Calibri" w:cs="Calibri"/>
                <w:sz w:val="18"/>
                <w:szCs w:val="18"/>
                <w:lang w:eastAsia="nl-BE"/>
              </w:rPr>
              <w:t>Action</w:t>
            </w:r>
          </w:p>
        </w:tc>
        <w:tc>
          <w:tcPr>
            <w:tcW w:w="579" w:type="pct"/>
            <w:hideMark/>
          </w:tcPr>
          <w:p w14:paraId="4102465D" w14:textId="77777777" w:rsidR="00E56139" w:rsidRPr="00D213D4"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Outcomes</w:t>
            </w:r>
          </w:p>
        </w:tc>
        <w:tc>
          <w:tcPr>
            <w:tcW w:w="607" w:type="pct"/>
            <w:hideMark/>
          </w:tcPr>
          <w:p w14:paraId="0F523169" w14:textId="77777777" w:rsidR="00E56139" w:rsidRPr="00D213D4"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D213D4">
              <w:rPr>
                <w:rFonts w:ascii="Calibri" w:hAnsi="Calibri" w:cs="Calibri"/>
                <w:sz w:val="18"/>
                <w:szCs w:val="18"/>
                <w:lang w:val="en-GB" w:eastAsia="nl-BE"/>
              </w:rPr>
              <w:t xml:space="preserve">Contribution of </w:t>
            </w:r>
            <w:r>
              <w:rPr>
                <w:rFonts w:ascii="Calibri" w:hAnsi="Calibri" w:cs="Calibri"/>
                <w:sz w:val="18"/>
                <w:szCs w:val="18"/>
                <w:lang w:val="en-GB" w:eastAsia="nl-BE"/>
              </w:rPr>
              <w:t xml:space="preserve">the action </w:t>
            </w:r>
            <w:r w:rsidRPr="00D213D4">
              <w:rPr>
                <w:rFonts w:ascii="Calibri" w:hAnsi="Calibri" w:cs="Calibri"/>
                <w:sz w:val="18"/>
                <w:szCs w:val="18"/>
                <w:lang w:val="en-GB" w:eastAsia="nl-BE"/>
              </w:rPr>
              <w:t>to the implementation of the key commitment</w:t>
            </w:r>
          </w:p>
        </w:tc>
        <w:tc>
          <w:tcPr>
            <w:tcW w:w="342" w:type="pct"/>
            <w:hideMark/>
          </w:tcPr>
          <w:p w14:paraId="5F3E3188" w14:textId="77777777" w:rsidR="00E56139" w:rsidRPr="00D213D4" w:rsidRDefault="00E56139" w:rsidP="00192F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Timeline</w:t>
            </w:r>
          </w:p>
        </w:tc>
        <w:tc>
          <w:tcPr>
            <w:tcW w:w="471" w:type="pct"/>
            <w:hideMark/>
          </w:tcPr>
          <w:p w14:paraId="6FFF0492"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US" w:eastAsia="nl-BE"/>
              </w:rPr>
            </w:pPr>
            <w:r w:rsidRPr="000566A1">
              <w:rPr>
                <w:rFonts w:ascii="Calibri" w:hAnsi="Calibri" w:cs="Calibri"/>
                <w:sz w:val="18"/>
                <w:szCs w:val="18"/>
                <w:lang w:val="en-US" w:eastAsia="nl-BE"/>
              </w:rPr>
              <w:t xml:space="preserve">Supporting project? </w:t>
            </w:r>
          </w:p>
          <w:p w14:paraId="255F50E6" w14:textId="77777777" w:rsidR="00E56139" w:rsidRPr="000566A1"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0566A1">
              <w:rPr>
                <w:rFonts w:ascii="Calibri" w:hAnsi="Calibri" w:cs="Calibri"/>
                <w:sz w:val="18"/>
                <w:szCs w:val="18"/>
                <w:lang w:val="en-US" w:eastAsia="nl-BE"/>
              </w:rPr>
              <w:t>If yes, which one</w:t>
            </w:r>
          </w:p>
        </w:tc>
        <w:tc>
          <w:tcPr>
            <w:tcW w:w="471" w:type="pct"/>
          </w:tcPr>
          <w:p w14:paraId="54AF44C5" w14:textId="77777777" w:rsidR="00E56139" w:rsidRPr="000566A1"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D213D4">
              <w:rPr>
                <w:rFonts w:ascii="Calibri" w:hAnsi="Calibri" w:cs="Calibri"/>
                <w:sz w:val="18"/>
                <w:szCs w:val="18"/>
                <w:lang w:val="en-GB" w:eastAsia="nl-BE"/>
              </w:rPr>
              <w:t>Partner</w:t>
            </w:r>
            <w:r>
              <w:rPr>
                <w:rFonts w:ascii="Calibri" w:hAnsi="Calibri" w:cs="Calibri"/>
                <w:sz w:val="18"/>
                <w:szCs w:val="18"/>
                <w:lang w:val="en-GB" w:eastAsia="nl-BE"/>
              </w:rPr>
              <w:t>(s)</w:t>
            </w:r>
            <w:r w:rsidRPr="00D213D4">
              <w:rPr>
                <w:rFonts w:ascii="Calibri" w:hAnsi="Calibri" w:cs="Calibri"/>
                <w:sz w:val="18"/>
                <w:szCs w:val="18"/>
                <w:lang w:val="en-GB" w:eastAsia="nl-BE"/>
              </w:rPr>
              <w:t xml:space="preserve"> from the own country</w:t>
            </w:r>
          </w:p>
        </w:tc>
        <w:tc>
          <w:tcPr>
            <w:tcW w:w="469" w:type="pct"/>
          </w:tcPr>
          <w:p w14:paraId="62EE22C4" w14:textId="77777777" w:rsidR="00E56139" w:rsidRPr="00D213D4"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Pr>
                <w:rFonts w:ascii="Calibri" w:hAnsi="Calibri" w:cs="Calibri"/>
                <w:sz w:val="18"/>
                <w:szCs w:val="18"/>
                <w:lang w:val="en-GB" w:eastAsia="nl-BE"/>
              </w:rPr>
              <w:t xml:space="preserve">Partners from the Peer group </w:t>
            </w:r>
          </w:p>
        </w:tc>
        <w:tc>
          <w:tcPr>
            <w:tcW w:w="624" w:type="pct"/>
          </w:tcPr>
          <w:p w14:paraId="64B893F0"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Achieved by 2024 (Yes/No/Partially)</w:t>
            </w:r>
          </w:p>
          <w:p w14:paraId="18105D1E" w14:textId="77777777" w:rsidR="00E56139" w:rsidRPr="00FA0E3E"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en-GB" w:eastAsia="nl-BE"/>
              </w:rPr>
            </w:pPr>
            <w:r w:rsidRPr="00FA0E3E">
              <w:rPr>
                <w:rFonts w:ascii="Calibri" w:hAnsi="Calibri" w:cs="Calibri"/>
                <w:sz w:val="16"/>
                <w:szCs w:val="16"/>
                <w:lang w:val="en-GB" w:eastAsia="nl-BE"/>
              </w:rPr>
              <w:t>[</w:t>
            </w:r>
            <w:r w:rsidRPr="00FA0E3E">
              <w:rPr>
                <w:rFonts w:ascii="Calibri" w:hAnsi="Calibri" w:cs="Calibri"/>
                <w:i/>
                <w:iCs/>
                <w:sz w:val="16"/>
                <w:szCs w:val="16"/>
                <w:lang w:val="en-GB" w:eastAsia="nl-BE"/>
              </w:rPr>
              <w:t>to be filled in 2024</w:t>
            </w:r>
            <w:r w:rsidRPr="00FA0E3E">
              <w:rPr>
                <w:rFonts w:ascii="Calibri" w:hAnsi="Calibri" w:cs="Calibri"/>
                <w:sz w:val="16"/>
                <w:szCs w:val="16"/>
                <w:lang w:val="en-GB" w:eastAsia="nl-BE"/>
              </w:rPr>
              <w:t>]</w:t>
            </w:r>
          </w:p>
        </w:tc>
        <w:tc>
          <w:tcPr>
            <w:tcW w:w="873" w:type="pct"/>
          </w:tcPr>
          <w:p w14:paraId="46D11633"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Provide short explanation</w:t>
            </w:r>
          </w:p>
          <w:p w14:paraId="5E4D753F"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427E8E">
              <w:rPr>
                <w:rFonts w:ascii="Calibri" w:hAnsi="Calibri" w:cs="Calibri"/>
                <w:sz w:val="16"/>
                <w:szCs w:val="16"/>
                <w:lang w:val="en-GB" w:eastAsia="nl-BE"/>
              </w:rPr>
              <w:t>[</w:t>
            </w:r>
            <w:r w:rsidRPr="00427E8E">
              <w:rPr>
                <w:rFonts w:ascii="Calibri" w:hAnsi="Calibri" w:cs="Calibri"/>
                <w:i/>
                <w:iCs/>
                <w:sz w:val="16"/>
                <w:szCs w:val="16"/>
                <w:lang w:val="en-GB" w:eastAsia="nl-BE"/>
              </w:rPr>
              <w:t>to be filled in 2024</w:t>
            </w:r>
            <w:r w:rsidRPr="00427E8E">
              <w:rPr>
                <w:rFonts w:ascii="Calibri" w:hAnsi="Calibri" w:cs="Calibri"/>
                <w:sz w:val="16"/>
                <w:szCs w:val="16"/>
                <w:lang w:val="en-GB" w:eastAsia="nl-BE"/>
              </w:rPr>
              <w:t>]</w:t>
            </w:r>
          </w:p>
        </w:tc>
      </w:tr>
      <w:tr w:rsidR="00E56139" w:rsidRPr="00026D2D" w14:paraId="0045F9F3"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497D4D11" w14:textId="77777777" w:rsidR="00E56139" w:rsidRPr="00D213D4" w:rsidRDefault="00E56139" w:rsidP="00192F08">
            <w:pPr>
              <w:rPr>
                <w:rFonts w:ascii="Calibri" w:hAnsi="Calibri" w:cs="Calibri"/>
                <w:color w:val="000000"/>
                <w:sz w:val="18"/>
                <w:szCs w:val="18"/>
                <w:lang w:val="en-GB" w:eastAsia="nl-BE"/>
              </w:rPr>
            </w:pPr>
          </w:p>
        </w:tc>
        <w:tc>
          <w:tcPr>
            <w:tcW w:w="579" w:type="pct"/>
          </w:tcPr>
          <w:p w14:paraId="6702562C" w14:textId="77777777" w:rsidR="00E56139" w:rsidRPr="00D213D4"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5FB0BD62" w14:textId="77777777" w:rsidR="00E56139" w:rsidRPr="00D213D4"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342" w:type="pct"/>
          </w:tcPr>
          <w:p w14:paraId="1A5E4BEB" w14:textId="77777777" w:rsidR="00E56139" w:rsidRPr="008606FE" w:rsidRDefault="00E56139" w:rsidP="00192F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71" w:type="pct"/>
          </w:tcPr>
          <w:p w14:paraId="2E933EC1" w14:textId="77777777" w:rsidR="00E56139" w:rsidRPr="008606FE"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71" w:type="pct"/>
          </w:tcPr>
          <w:p w14:paraId="61DB376C" w14:textId="77777777" w:rsidR="00E56139" w:rsidRPr="008606FE"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69" w:type="pct"/>
          </w:tcPr>
          <w:p w14:paraId="31EA04C0" w14:textId="77777777" w:rsidR="00E56139" w:rsidRPr="008606FE"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24" w:type="pct"/>
          </w:tcPr>
          <w:p w14:paraId="79C4FD68" w14:textId="77777777" w:rsidR="00E56139" w:rsidRPr="008606FE"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873" w:type="pct"/>
          </w:tcPr>
          <w:p w14:paraId="153A7FD0" w14:textId="77777777" w:rsidR="00E56139" w:rsidRPr="008606FE"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r>
      <w:tr w:rsidR="00E56139" w:rsidRPr="00026D2D" w14:paraId="70D8C4E7"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17929946" w14:textId="77777777" w:rsidR="00E56139" w:rsidRPr="00D213D4" w:rsidRDefault="00E56139" w:rsidP="00192F08">
            <w:pPr>
              <w:rPr>
                <w:rFonts w:ascii="Calibri" w:hAnsi="Calibri" w:cs="Calibri"/>
                <w:color w:val="000000"/>
                <w:sz w:val="18"/>
                <w:szCs w:val="18"/>
                <w:lang w:val="en-GB" w:eastAsia="nl-BE"/>
              </w:rPr>
            </w:pPr>
          </w:p>
        </w:tc>
        <w:tc>
          <w:tcPr>
            <w:tcW w:w="579" w:type="pct"/>
          </w:tcPr>
          <w:p w14:paraId="6E0EDC88"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07" w:type="pct"/>
          </w:tcPr>
          <w:p w14:paraId="4B2F4E44" w14:textId="77777777" w:rsidR="00E56139" w:rsidRPr="00D213D4"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p>
        </w:tc>
        <w:tc>
          <w:tcPr>
            <w:tcW w:w="342" w:type="pct"/>
          </w:tcPr>
          <w:p w14:paraId="70DA524E" w14:textId="77777777" w:rsidR="00E56139" w:rsidRPr="000566A1" w:rsidRDefault="00E56139" w:rsidP="00192F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02945EBE"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110361CA"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49CB2FCB"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12F54C13"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677439C2"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E56139" w:rsidRPr="00026D2D" w14:paraId="3BEB1DDE"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4706D4AB" w14:textId="77777777" w:rsidR="00E56139" w:rsidRPr="00D213D4" w:rsidRDefault="00E56139" w:rsidP="00192F08">
            <w:pPr>
              <w:rPr>
                <w:rFonts w:ascii="Calibri" w:hAnsi="Calibri" w:cs="Calibri"/>
                <w:color w:val="000000"/>
                <w:sz w:val="18"/>
                <w:szCs w:val="18"/>
                <w:lang w:val="en-GB" w:eastAsia="nl-BE"/>
              </w:rPr>
            </w:pPr>
          </w:p>
        </w:tc>
        <w:tc>
          <w:tcPr>
            <w:tcW w:w="579" w:type="pct"/>
          </w:tcPr>
          <w:p w14:paraId="6C197C9C" w14:textId="77777777" w:rsidR="00E56139" w:rsidRPr="00D213D4"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28CE5A5E"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0F6D9EFE" w14:textId="77777777" w:rsidR="00E56139" w:rsidRPr="000566A1" w:rsidRDefault="00E56139" w:rsidP="00192F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7B793DC0"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7542F9E4"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25798582"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4203926F"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1E158DBC"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r w:rsidR="00E56139" w:rsidRPr="00026D2D" w14:paraId="4F09B934"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45E5ACCF" w14:textId="77777777" w:rsidR="00E56139" w:rsidRPr="00D213D4" w:rsidRDefault="00E56139" w:rsidP="00192F08">
            <w:pPr>
              <w:rPr>
                <w:rFonts w:ascii="Calibri" w:hAnsi="Calibri" w:cs="Calibri"/>
                <w:color w:val="000000"/>
                <w:sz w:val="18"/>
                <w:szCs w:val="18"/>
                <w:lang w:val="en-GB" w:eastAsia="nl-BE"/>
              </w:rPr>
            </w:pPr>
          </w:p>
        </w:tc>
        <w:tc>
          <w:tcPr>
            <w:tcW w:w="579" w:type="pct"/>
          </w:tcPr>
          <w:p w14:paraId="17234EE7" w14:textId="77777777" w:rsidR="00E56139" w:rsidRPr="00D213D4"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4096B541"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70B4676F" w14:textId="77777777" w:rsidR="00E56139" w:rsidRPr="000566A1" w:rsidRDefault="00E56139" w:rsidP="00192F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53F111F2"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624A5E3C"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5A0DFE29"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65DC46FB"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4E9BEE17"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E56139" w:rsidRPr="00026D2D" w14:paraId="39E3FED0"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4312D95B" w14:textId="77777777" w:rsidR="00E56139" w:rsidRPr="00D213D4" w:rsidRDefault="00E56139" w:rsidP="00192F08">
            <w:pPr>
              <w:rPr>
                <w:rFonts w:ascii="Calibri" w:hAnsi="Calibri" w:cs="Calibri"/>
                <w:color w:val="000000"/>
                <w:sz w:val="18"/>
                <w:szCs w:val="18"/>
                <w:lang w:val="en-GB" w:eastAsia="nl-BE"/>
              </w:rPr>
            </w:pPr>
          </w:p>
        </w:tc>
        <w:tc>
          <w:tcPr>
            <w:tcW w:w="579" w:type="pct"/>
          </w:tcPr>
          <w:p w14:paraId="45294D41" w14:textId="77777777" w:rsidR="00E56139" w:rsidRPr="00D213D4"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5C857E3E"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0849033E" w14:textId="77777777" w:rsidR="00E56139" w:rsidRPr="000566A1" w:rsidRDefault="00E56139" w:rsidP="00192F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740E1885"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5BCF8C98"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44517ACF"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04E13E01"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501467EE"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r w:rsidR="00E56139" w:rsidRPr="00026D2D" w14:paraId="4A8380B1"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7AB333DF" w14:textId="77777777" w:rsidR="00E56139" w:rsidRPr="00D213D4" w:rsidRDefault="00E56139" w:rsidP="00192F08">
            <w:pPr>
              <w:rPr>
                <w:rFonts w:ascii="Calibri" w:hAnsi="Calibri" w:cs="Calibri"/>
                <w:color w:val="000000"/>
                <w:sz w:val="18"/>
                <w:szCs w:val="18"/>
                <w:lang w:val="en-GB" w:eastAsia="nl-BE"/>
              </w:rPr>
            </w:pPr>
          </w:p>
        </w:tc>
        <w:tc>
          <w:tcPr>
            <w:tcW w:w="579" w:type="pct"/>
          </w:tcPr>
          <w:p w14:paraId="47D9E8B3"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07" w:type="pct"/>
          </w:tcPr>
          <w:p w14:paraId="0DC0EA15"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3CE0CCF2" w14:textId="77777777" w:rsidR="00E56139" w:rsidRPr="000566A1" w:rsidRDefault="00E56139" w:rsidP="00192F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172324ED"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3A4C56BD"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1DA864CF"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60300C00"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2E493BAF"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bl>
    <w:p w14:paraId="2D4DB156" w14:textId="77777777" w:rsidR="00E56139" w:rsidRPr="00E56139" w:rsidRDefault="00E56139" w:rsidP="004669F6">
      <w:pPr>
        <w:rPr>
          <w:lang w:val="en-US"/>
        </w:rPr>
      </w:pPr>
    </w:p>
    <w:p w14:paraId="133C459E" w14:textId="6520B09D" w:rsidR="004669F6" w:rsidRDefault="00F50AB4" w:rsidP="00E56139">
      <w:pPr>
        <w:rPr>
          <w:rStyle w:val="Collegamentoipertestuale"/>
          <w:lang w:val="en-GB"/>
        </w:rPr>
      </w:pPr>
      <w:hyperlink w:anchor="_top" w:history="1">
        <w:r w:rsidR="004669F6" w:rsidRPr="004D34E8">
          <w:rPr>
            <w:rStyle w:val="Collegamentoipertestuale"/>
            <w:lang w:val="en-GB"/>
          </w:rPr>
          <w:t>Back to t</w:t>
        </w:r>
        <w:r w:rsidR="004669F6">
          <w:rPr>
            <w:rStyle w:val="Collegamentoipertestuale"/>
            <w:lang w:val="en-GB"/>
          </w:rPr>
          <w:t>op</w:t>
        </w:r>
      </w:hyperlink>
      <w:r w:rsidR="00E56139">
        <w:rPr>
          <w:rStyle w:val="Collegamentoipertestuale"/>
          <w:lang w:val="en-GB"/>
        </w:rPr>
        <w:t xml:space="preserve"> </w:t>
      </w:r>
      <w:r w:rsidR="004669F6">
        <w:rPr>
          <w:rStyle w:val="Collegamentoipertestuale"/>
          <w:lang w:val="en-GB"/>
        </w:rPr>
        <w:br w:type="page"/>
      </w:r>
    </w:p>
    <w:p w14:paraId="73893D4B" w14:textId="77777777" w:rsidR="004669F6" w:rsidRDefault="004669F6" w:rsidP="004669F6">
      <w:pPr>
        <w:rPr>
          <w:rFonts w:asciiTheme="majorHAnsi" w:eastAsiaTheme="majorEastAsia" w:hAnsiTheme="majorHAnsi" w:cstheme="majorBidi"/>
          <w:color w:val="2F5496" w:themeColor="accent1" w:themeShade="BF"/>
          <w:sz w:val="32"/>
          <w:szCs w:val="32"/>
          <w:lang w:val="en-GB"/>
        </w:rPr>
      </w:pPr>
    </w:p>
    <w:p w14:paraId="38DACCF3" w14:textId="77777777" w:rsidR="00150518" w:rsidRDefault="00150518" w:rsidP="00150518">
      <w:pPr>
        <w:pStyle w:val="Titolo1"/>
        <w:rPr>
          <w:lang w:val="en-GB"/>
        </w:rPr>
      </w:pPr>
      <w:bookmarkStart w:id="37" w:name="_Toc103165031"/>
      <w:r w:rsidRPr="00150518">
        <w:rPr>
          <w:lang w:val="en-GB"/>
        </w:rPr>
        <w:t>Romania</w:t>
      </w:r>
      <w:bookmarkEnd w:id="37"/>
    </w:p>
    <w:p w14:paraId="537966BA" w14:textId="77777777" w:rsidR="00DE701C" w:rsidRPr="007D2D33" w:rsidRDefault="00F50AB4" w:rsidP="00DE701C">
      <w:pPr>
        <w:rPr>
          <w:rStyle w:val="Collegamentoipertestuale"/>
          <w:lang w:val="en-US"/>
        </w:rPr>
      </w:pPr>
      <w:hyperlink w:anchor="_top" w:history="1">
        <w:r w:rsidR="00DE701C" w:rsidRPr="007D2D33">
          <w:rPr>
            <w:rStyle w:val="Collegamentoipertestuale"/>
            <w:lang w:val="en-US"/>
          </w:rPr>
          <w:t>Back to top</w:t>
        </w:r>
      </w:hyperlink>
    </w:p>
    <w:p w14:paraId="3CF69BC7" w14:textId="77777777" w:rsidR="00BC7A39" w:rsidRPr="00150518" w:rsidRDefault="00BC7A39" w:rsidP="00BC7A39">
      <w:pPr>
        <w:spacing w:after="0"/>
        <w:rPr>
          <w:rFonts w:ascii="Calibri" w:hAnsi="Calibri" w:cs="Calibri"/>
          <w:b/>
          <w:bCs/>
          <w:color w:val="000000"/>
          <w:lang w:val="en-GB" w:eastAsia="nl-BE"/>
        </w:rPr>
      </w:pPr>
      <w:r w:rsidRPr="00150518">
        <w:rPr>
          <w:rFonts w:ascii="Calibri" w:hAnsi="Calibri" w:cs="Calibri"/>
          <w:b/>
          <w:bCs/>
          <w:color w:val="000000"/>
          <w:lang w:val="en-GB" w:eastAsia="nl-BE"/>
        </w:rPr>
        <w:t>Please identify here for your country the challenges (if relevant) or describe the situation in the respective key commitment</w:t>
      </w:r>
    </w:p>
    <w:p w14:paraId="60FF965F" w14:textId="45F9DD90" w:rsidR="00BC7A39" w:rsidRPr="00795B76" w:rsidRDefault="00614AFE" w:rsidP="00BC7A39">
      <w:pPr>
        <w:rPr>
          <w:lang w:val="en-GB"/>
        </w:rPr>
      </w:pPr>
      <w:r w:rsidRPr="00614AFE">
        <w:rPr>
          <w:lang w:val="en-GB"/>
        </w:rPr>
        <w:t xml:space="preserve">The legal framework for the implementation of the LRC is completed: Romania has fully implemented the LRC and the Diploma Supplement. National Centre for Recognition and Equivalence of Diplomas (CNRED, Romanian ENIC-NARIC) within Ministry of Education is responsible for the recognition of higher education degrees at national level. The role and tasks of CNRED are mentioned in the Law of National Education no. 1/2011. Romanian ENIC-NARIC’s constant objective is to ensure and “to safeguard” the implementation of LRC at national level, permanently monitoring its implementation in a fair, transparent, reliable and coherent manner, through normative documents, trainings, workshops, surveys and analysis. The consistency of quality assurance across the European Higher Education Area (EHEA) is also followed to be improved by the use of agreed standards and guidelines (Standards and Guidelines for Quality Assurance in the European Higher Education Area), in collaboration with Romanian Agency for Quality Assurance in Higher Education and Bologna Follow-Up </w:t>
      </w:r>
      <w:r w:rsidR="00EC4DCC" w:rsidRPr="00614AFE">
        <w:rPr>
          <w:lang w:val="en-GB"/>
        </w:rPr>
        <w:t>Group. In</w:t>
      </w:r>
      <w:r w:rsidRPr="00614AFE">
        <w:rPr>
          <w:lang w:val="en-GB"/>
        </w:rPr>
        <w:t xml:space="preserve"> our role, we plan to raise awareness for digital Diploma Supplement working with the relevant stakeholders, National Authority for Qualifications and higher education institutions, to issues it, where it is possible and where there are sufficient resources such as digital technology and staff with digital skills. In the same time, we follow to extend with new features our internal database, respectively the digital recognition </w:t>
      </w:r>
      <w:r w:rsidR="00EC4DCC" w:rsidRPr="00614AFE">
        <w:rPr>
          <w:lang w:val="en-GB"/>
        </w:rPr>
        <w:t>workflow. In</w:t>
      </w:r>
      <w:r w:rsidRPr="00614AFE">
        <w:rPr>
          <w:lang w:val="en-GB"/>
        </w:rPr>
        <w:t xml:space="preserve"> line with another thematic indication - recognition of alternative pathways, in 2021 Romania created the legal framework for the recognition of formal, non-formal and informal qualifications delivered by authorized vocational training providers / assessment </w:t>
      </w:r>
      <w:r w:rsidR="00EC4DCC" w:rsidRPr="00614AFE">
        <w:rPr>
          <w:lang w:val="en-GB"/>
        </w:rPr>
        <w:t>centres</w:t>
      </w:r>
      <w:r w:rsidRPr="00614AFE">
        <w:rPr>
          <w:lang w:val="en-GB"/>
        </w:rPr>
        <w:t xml:space="preserve"> and / or other competent authorities within European Union (Ministry Order no. 4.492 of July 29, 2021). We, as ENIC-NARIC permanently monitor and contribute to establishing the distribution of work and responsibilities among the competent institutions that have the right knowledge and capacity to carry out recognition procedures. We also plan to contribute to the national actions for supporting the implementation of the European approach to micro-credentials for lifelong learning and employability. Meanwhile, we assess the opportunity of joining the Benelux Treaty on the automatic recognition of higher education qualifications in order to become part of the Treaty and achieve automatic recognition.</w:t>
      </w:r>
      <w:r w:rsidR="00EC4DCC">
        <w:rPr>
          <w:lang w:val="en-GB"/>
        </w:rPr>
        <w:t xml:space="preserve"> </w:t>
      </w:r>
      <w:r w:rsidRPr="00614AFE">
        <w:rPr>
          <w:lang w:val="en-GB"/>
        </w:rPr>
        <w:t>We have specific legislation and distinct procedures according to the purpose of recognition, including the recognition of refugees’ qualifications. We follow to add the legal framework for the recognition of refugees’</w:t>
      </w:r>
      <w:r w:rsidR="00415FE8">
        <w:rPr>
          <w:lang w:val="en-GB"/>
        </w:rPr>
        <w:t xml:space="preserve"> </w:t>
      </w:r>
      <w:r w:rsidRPr="00614AFE">
        <w:rPr>
          <w:lang w:val="en-GB"/>
        </w:rPr>
        <w:t>qualifications without documents taking into consideration the fact that we are partners in European Qualifications Passport for Refugees (EQPR) project, run by Council of Europe. In this context, we aim to finalize the certification for our evaluators through EQPR training/modules.</w:t>
      </w:r>
    </w:p>
    <w:p w14:paraId="483894F3" w14:textId="77777777" w:rsidR="00BC7A39" w:rsidRPr="00150518" w:rsidRDefault="00BC7A39" w:rsidP="00BC7A39">
      <w:pPr>
        <w:spacing w:after="0"/>
        <w:rPr>
          <w:rFonts w:ascii="Calibri" w:hAnsi="Calibri" w:cs="Calibri"/>
          <w:b/>
          <w:bCs/>
          <w:color w:val="000000"/>
          <w:lang w:val="en-GB" w:eastAsia="nl-BE"/>
        </w:rPr>
      </w:pPr>
      <w:r w:rsidRPr="00150518">
        <w:rPr>
          <w:rFonts w:ascii="Calibri" w:hAnsi="Calibri" w:cs="Calibri"/>
          <w:b/>
          <w:bCs/>
          <w:color w:val="000000"/>
          <w:lang w:val="en-GB" w:eastAsia="nl-BE"/>
        </w:rPr>
        <w:t xml:space="preserve">Please describe here for your country the progress to be achieved by </w:t>
      </w:r>
      <w:r>
        <w:rPr>
          <w:rFonts w:ascii="Calibri" w:hAnsi="Calibri" w:cs="Calibri"/>
          <w:b/>
          <w:bCs/>
          <w:color w:val="000000"/>
          <w:lang w:val="en-GB" w:eastAsia="nl-BE"/>
        </w:rPr>
        <w:t>2024</w:t>
      </w:r>
    </w:p>
    <w:p w14:paraId="77AF12D9" w14:textId="77777777" w:rsidR="003476C3" w:rsidRPr="003476C3" w:rsidRDefault="003476C3" w:rsidP="003476C3">
      <w:pPr>
        <w:rPr>
          <w:b/>
          <w:bCs/>
          <w:lang w:val="en-GB"/>
        </w:rPr>
      </w:pPr>
      <w:r w:rsidRPr="003476C3">
        <w:rPr>
          <w:rFonts w:ascii="Calibri" w:hAnsi="Calibri" w:cs="Calibri"/>
          <w:b/>
          <w:bCs/>
          <w:color w:val="000000"/>
          <w:lang w:val="en-GB" w:eastAsia="nl-BE"/>
        </w:rPr>
        <w:lastRenderedPageBreak/>
        <w:t>Please list the concrete actions you want to undertake to achieve the commitments and the objectives you have set (e.g. normative change, surveys, self-assessment, peer assessment, analysis, workshops, conferences, …)</w:t>
      </w:r>
    </w:p>
    <w:p w14:paraId="36BADC81" w14:textId="32246302" w:rsidR="00BC7A39" w:rsidRDefault="00BC7A39" w:rsidP="00BC7A39">
      <w:pPr>
        <w:rPr>
          <w:lang w:val="en-GB"/>
        </w:rPr>
      </w:pPr>
    </w:p>
    <w:tbl>
      <w:tblPr>
        <w:tblStyle w:val="Tabellagriglia4-colore4"/>
        <w:tblW w:w="5000" w:type="pct"/>
        <w:tblLook w:val="04A0" w:firstRow="1" w:lastRow="0" w:firstColumn="1" w:lastColumn="0" w:noHBand="0" w:noVBand="1"/>
      </w:tblPr>
      <w:tblGrid>
        <w:gridCol w:w="1669"/>
        <w:gridCol w:w="2044"/>
        <w:gridCol w:w="1627"/>
        <w:gridCol w:w="885"/>
        <w:gridCol w:w="1246"/>
        <w:gridCol w:w="1246"/>
        <w:gridCol w:w="1237"/>
        <w:gridCol w:w="1671"/>
        <w:gridCol w:w="2367"/>
      </w:tblGrid>
      <w:tr w:rsidR="00614AFE" w:rsidRPr="00026D2D" w14:paraId="237E6963" w14:textId="77777777" w:rsidTr="00447B8F">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96" w:type="pct"/>
            <w:hideMark/>
          </w:tcPr>
          <w:p w14:paraId="3B1BDC0E" w14:textId="77777777" w:rsidR="00614AFE" w:rsidRPr="00D213D4" w:rsidRDefault="00614AFE" w:rsidP="001D2235">
            <w:pPr>
              <w:rPr>
                <w:rFonts w:ascii="Calibri" w:hAnsi="Calibri" w:cs="Calibri"/>
                <w:sz w:val="18"/>
                <w:szCs w:val="18"/>
                <w:lang w:eastAsia="nl-BE"/>
              </w:rPr>
            </w:pPr>
            <w:r>
              <w:rPr>
                <w:rFonts w:ascii="Calibri" w:hAnsi="Calibri" w:cs="Calibri"/>
                <w:sz w:val="18"/>
                <w:szCs w:val="18"/>
                <w:lang w:eastAsia="nl-BE"/>
              </w:rPr>
              <w:t>Action</w:t>
            </w:r>
          </w:p>
        </w:tc>
        <w:tc>
          <w:tcPr>
            <w:tcW w:w="730" w:type="pct"/>
            <w:hideMark/>
          </w:tcPr>
          <w:p w14:paraId="36D5EA3D" w14:textId="77777777" w:rsidR="00614AFE" w:rsidRPr="00D213D4" w:rsidRDefault="00614AFE" w:rsidP="001D2235">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Outcomes</w:t>
            </w:r>
          </w:p>
        </w:tc>
        <w:tc>
          <w:tcPr>
            <w:tcW w:w="581" w:type="pct"/>
            <w:hideMark/>
          </w:tcPr>
          <w:p w14:paraId="4788083E" w14:textId="77777777" w:rsidR="00614AFE" w:rsidRPr="00D213D4" w:rsidRDefault="00614AFE" w:rsidP="001D2235">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D213D4">
              <w:rPr>
                <w:rFonts w:ascii="Calibri" w:hAnsi="Calibri" w:cs="Calibri"/>
                <w:sz w:val="18"/>
                <w:szCs w:val="18"/>
                <w:lang w:val="en-GB" w:eastAsia="nl-BE"/>
              </w:rPr>
              <w:t xml:space="preserve">Contribution of </w:t>
            </w:r>
            <w:r>
              <w:rPr>
                <w:rFonts w:ascii="Calibri" w:hAnsi="Calibri" w:cs="Calibri"/>
                <w:sz w:val="18"/>
                <w:szCs w:val="18"/>
                <w:lang w:val="en-GB" w:eastAsia="nl-BE"/>
              </w:rPr>
              <w:t xml:space="preserve">the action </w:t>
            </w:r>
            <w:r w:rsidRPr="00D213D4">
              <w:rPr>
                <w:rFonts w:ascii="Calibri" w:hAnsi="Calibri" w:cs="Calibri"/>
                <w:sz w:val="18"/>
                <w:szCs w:val="18"/>
                <w:lang w:val="en-GB" w:eastAsia="nl-BE"/>
              </w:rPr>
              <w:t>to the implementation of the key commitment</w:t>
            </w:r>
          </w:p>
        </w:tc>
        <w:tc>
          <w:tcPr>
            <w:tcW w:w="316" w:type="pct"/>
            <w:hideMark/>
          </w:tcPr>
          <w:p w14:paraId="48B10372" w14:textId="77777777" w:rsidR="00614AFE" w:rsidRPr="00D213D4" w:rsidRDefault="00614AFE" w:rsidP="001D223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Timeline</w:t>
            </w:r>
          </w:p>
        </w:tc>
        <w:tc>
          <w:tcPr>
            <w:tcW w:w="445" w:type="pct"/>
            <w:hideMark/>
          </w:tcPr>
          <w:p w14:paraId="49DE0CD9" w14:textId="77777777" w:rsidR="00614AFE" w:rsidRDefault="00614AFE" w:rsidP="001D2235">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US" w:eastAsia="nl-BE"/>
              </w:rPr>
            </w:pPr>
            <w:r w:rsidRPr="000566A1">
              <w:rPr>
                <w:rFonts w:ascii="Calibri" w:hAnsi="Calibri" w:cs="Calibri"/>
                <w:sz w:val="18"/>
                <w:szCs w:val="18"/>
                <w:lang w:val="en-US" w:eastAsia="nl-BE"/>
              </w:rPr>
              <w:t xml:space="preserve">Supporting project? </w:t>
            </w:r>
          </w:p>
          <w:p w14:paraId="669FB1E7" w14:textId="77777777" w:rsidR="00614AFE" w:rsidRPr="000566A1" w:rsidRDefault="00614AFE" w:rsidP="001D2235">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0566A1">
              <w:rPr>
                <w:rFonts w:ascii="Calibri" w:hAnsi="Calibri" w:cs="Calibri"/>
                <w:sz w:val="18"/>
                <w:szCs w:val="18"/>
                <w:lang w:val="en-US" w:eastAsia="nl-BE"/>
              </w:rPr>
              <w:t>If yes, which one</w:t>
            </w:r>
          </w:p>
        </w:tc>
        <w:tc>
          <w:tcPr>
            <w:tcW w:w="445" w:type="pct"/>
          </w:tcPr>
          <w:p w14:paraId="1778D94A" w14:textId="77777777" w:rsidR="00614AFE" w:rsidRPr="000566A1" w:rsidRDefault="00614AFE" w:rsidP="001D2235">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D213D4">
              <w:rPr>
                <w:rFonts w:ascii="Calibri" w:hAnsi="Calibri" w:cs="Calibri"/>
                <w:sz w:val="18"/>
                <w:szCs w:val="18"/>
                <w:lang w:val="en-GB" w:eastAsia="nl-BE"/>
              </w:rPr>
              <w:t>Partner</w:t>
            </w:r>
            <w:r>
              <w:rPr>
                <w:rFonts w:ascii="Calibri" w:hAnsi="Calibri" w:cs="Calibri"/>
                <w:sz w:val="18"/>
                <w:szCs w:val="18"/>
                <w:lang w:val="en-GB" w:eastAsia="nl-BE"/>
              </w:rPr>
              <w:t>(s)</w:t>
            </w:r>
            <w:r w:rsidRPr="00D213D4">
              <w:rPr>
                <w:rFonts w:ascii="Calibri" w:hAnsi="Calibri" w:cs="Calibri"/>
                <w:sz w:val="18"/>
                <w:szCs w:val="18"/>
                <w:lang w:val="en-GB" w:eastAsia="nl-BE"/>
              </w:rPr>
              <w:t xml:space="preserve"> from the own country</w:t>
            </w:r>
          </w:p>
        </w:tc>
        <w:tc>
          <w:tcPr>
            <w:tcW w:w="442" w:type="pct"/>
          </w:tcPr>
          <w:p w14:paraId="1234B4B7" w14:textId="77777777" w:rsidR="00614AFE" w:rsidRPr="00D213D4" w:rsidRDefault="00614AFE" w:rsidP="001D2235">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Pr>
                <w:rFonts w:ascii="Calibri" w:hAnsi="Calibri" w:cs="Calibri"/>
                <w:sz w:val="18"/>
                <w:szCs w:val="18"/>
                <w:lang w:val="en-GB" w:eastAsia="nl-BE"/>
              </w:rPr>
              <w:t xml:space="preserve">Partners from the Peer group </w:t>
            </w:r>
          </w:p>
        </w:tc>
        <w:tc>
          <w:tcPr>
            <w:tcW w:w="597" w:type="pct"/>
          </w:tcPr>
          <w:p w14:paraId="0B05993D" w14:textId="77777777" w:rsidR="00614AFE" w:rsidRDefault="00614AFE" w:rsidP="001D2235">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Achieved by 2024 (Yes/No/Partially)</w:t>
            </w:r>
          </w:p>
          <w:p w14:paraId="70D47AF2" w14:textId="77777777" w:rsidR="00614AFE" w:rsidRPr="00FA0E3E" w:rsidRDefault="00614AFE" w:rsidP="001D2235">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en-GB" w:eastAsia="nl-BE"/>
              </w:rPr>
            </w:pPr>
            <w:r w:rsidRPr="00FA0E3E">
              <w:rPr>
                <w:rFonts w:ascii="Calibri" w:hAnsi="Calibri" w:cs="Calibri"/>
                <w:sz w:val="16"/>
                <w:szCs w:val="16"/>
                <w:lang w:val="en-GB" w:eastAsia="nl-BE"/>
              </w:rPr>
              <w:t>[</w:t>
            </w:r>
            <w:r w:rsidRPr="00FA0E3E">
              <w:rPr>
                <w:rFonts w:ascii="Calibri" w:hAnsi="Calibri" w:cs="Calibri"/>
                <w:i/>
                <w:iCs/>
                <w:sz w:val="16"/>
                <w:szCs w:val="16"/>
                <w:lang w:val="en-GB" w:eastAsia="nl-BE"/>
              </w:rPr>
              <w:t>to be filled in 2024</w:t>
            </w:r>
            <w:r w:rsidRPr="00FA0E3E">
              <w:rPr>
                <w:rFonts w:ascii="Calibri" w:hAnsi="Calibri" w:cs="Calibri"/>
                <w:sz w:val="16"/>
                <w:szCs w:val="16"/>
                <w:lang w:val="en-GB" w:eastAsia="nl-BE"/>
              </w:rPr>
              <w:t>]</w:t>
            </w:r>
          </w:p>
        </w:tc>
        <w:tc>
          <w:tcPr>
            <w:tcW w:w="846" w:type="pct"/>
          </w:tcPr>
          <w:p w14:paraId="227D8230" w14:textId="77777777" w:rsidR="00614AFE" w:rsidRDefault="00614AFE" w:rsidP="001D2235">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Provide short explanation</w:t>
            </w:r>
          </w:p>
          <w:p w14:paraId="43F8310C" w14:textId="77777777" w:rsidR="00614AFE" w:rsidRDefault="00614AFE" w:rsidP="001D2235">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427E8E">
              <w:rPr>
                <w:rFonts w:ascii="Calibri" w:hAnsi="Calibri" w:cs="Calibri"/>
                <w:sz w:val="16"/>
                <w:szCs w:val="16"/>
                <w:lang w:val="en-GB" w:eastAsia="nl-BE"/>
              </w:rPr>
              <w:t>[</w:t>
            </w:r>
            <w:r w:rsidRPr="00427E8E">
              <w:rPr>
                <w:rFonts w:ascii="Calibri" w:hAnsi="Calibri" w:cs="Calibri"/>
                <w:i/>
                <w:iCs/>
                <w:sz w:val="16"/>
                <w:szCs w:val="16"/>
                <w:lang w:val="en-GB" w:eastAsia="nl-BE"/>
              </w:rPr>
              <w:t>to be filled in 2024</w:t>
            </w:r>
            <w:r w:rsidRPr="00427E8E">
              <w:rPr>
                <w:rFonts w:ascii="Calibri" w:hAnsi="Calibri" w:cs="Calibri"/>
                <w:sz w:val="16"/>
                <w:szCs w:val="16"/>
                <w:lang w:val="en-GB" w:eastAsia="nl-BE"/>
              </w:rPr>
              <w:t>]</w:t>
            </w:r>
          </w:p>
        </w:tc>
      </w:tr>
      <w:tr w:rsidR="00614AFE" w:rsidRPr="00E456DE" w14:paraId="0C719BBD" w14:textId="77777777" w:rsidTr="00447B8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96" w:type="pct"/>
          </w:tcPr>
          <w:p w14:paraId="022FB650" w14:textId="7B3ACA86" w:rsidR="00614AFE" w:rsidRPr="00D213D4" w:rsidRDefault="00614AFE" w:rsidP="00614AFE">
            <w:pPr>
              <w:jc w:val="left"/>
              <w:rPr>
                <w:rFonts w:ascii="Calibri" w:hAnsi="Calibri" w:cs="Calibri"/>
                <w:color w:val="000000"/>
                <w:sz w:val="18"/>
                <w:szCs w:val="18"/>
                <w:lang w:val="en-GB" w:eastAsia="nl-BE"/>
              </w:rPr>
            </w:pPr>
            <w:r>
              <w:rPr>
                <w:rFonts w:ascii="Calibri" w:hAnsi="Calibri" w:cs="Calibri"/>
                <w:color w:val="000000"/>
                <w:sz w:val="18"/>
                <w:szCs w:val="18"/>
                <w:lang w:val="en-GB" w:eastAsia="nl-BE"/>
              </w:rPr>
              <w:t>Gathering the national stakeholders for issuing of the Diploma Supplement</w:t>
            </w:r>
          </w:p>
        </w:tc>
        <w:tc>
          <w:tcPr>
            <w:tcW w:w="730" w:type="pct"/>
          </w:tcPr>
          <w:p w14:paraId="7B71D727" w14:textId="77777777" w:rsidR="00614AFE" w:rsidRDefault="00614AFE" w:rsidP="00614AF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Raising awareness for Digital Diploma Supplement</w:t>
            </w:r>
          </w:p>
          <w:p w14:paraId="5957E6EF" w14:textId="77777777" w:rsidR="00614AFE" w:rsidRDefault="00614AFE" w:rsidP="00614AF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p w14:paraId="1C4341A8" w14:textId="77777777" w:rsidR="00614AFE" w:rsidRDefault="00614AFE" w:rsidP="00614AFE">
            <w:pPr>
              <w:jc w:val="left"/>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lang w:val="en-GB" w:eastAsia="nl-BE"/>
              </w:rPr>
            </w:pPr>
            <w:r>
              <w:rPr>
                <w:rFonts w:ascii="Calibri" w:hAnsi="Calibri" w:cs="Calibri"/>
                <w:bCs/>
                <w:color w:val="000000"/>
                <w:sz w:val="18"/>
                <w:szCs w:val="18"/>
                <w:lang w:val="en-GB" w:eastAsia="nl-BE"/>
              </w:rPr>
              <w:t>Survey</w:t>
            </w:r>
          </w:p>
          <w:p w14:paraId="5B3A93E9" w14:textId="77777777" w:rsidR="00614AFE" w:rsidRPr="008F0AB2" w:rsidRDefault="00614AFE" w:rsidP="00614AF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bCs/>
                <w:color w:val="000000"/>
                <w:sz w:val="18"/>
                <w:szCs w:val="18"/>
                <w:lang w:val="en-GB" w:eastAsia="nl-BE"/>
              </w:rPr>
              <w:t>Workshops</w:t>
            </w:r>
          </w:p>
        </w:tc>
        <w:tc>
          <w:tcPr>
            <w:tcW w:w="581" w:type="pct"/>
          </w:tcPr>
          <w:p w14:paraId="71492F3A" w14:textId="77777777" w:rsidR="00614AFE" w:rsidRDefault="00614AFE" w:rsidP="00614AFE">
            <w:pPr>
              <w:jc w:val="left"/>
              <w:cnfStyle w:val="000000100000" w:firstRow="0" w:lastRow="0" w:firstColumn="0" w:lastColumn="0" w:oddVBand="0" w:evenVBand="0" w:oddHBand="1" w:evenHBand="0" w:firstRowFirstColumn="0" w:firstRowLastColumn="0" w:lastRowFirstColumn="0" w:lastRowLastColumn="0"/>
              <w:rPr>
                <w:sz w:val="18"/>
                <w:szCs w:val="18"/>
                <w:lang w:val="en-US"/>
              </w:rPr>
            </w:pPr>
            <w:r w:rsidRPr="008F0AB2">
              <w:rPr>
                <w:sz w:val="18"/>
                <w:szCs w:val="18"/>
                <w:lang w:val="en-US"/>
              </w:rPr>
              <w:t>Optimising the potential of digital technology for the recognition agenda and the Diploma Supplement</w:t>
            </w:r>
          </w:p>
          <w:p w14:paraId="1FA5BF41" w14:textId="77777777" w:rsidR="00614AFE" w:rsidRPr="008F0AB2" w:rsidRDefault="00614AFE" w:rsidP="00614AF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8F0AB2">
              <w:rPr>
                <w:rFonts w:ascii="Calibri" w:hAnsi="Calibri" w:cs="Calibri"/>
                <w:color w:val="000000"/>
                <w:sz w:val="18"/>
                <w:szCs w:val="18"/>
                <w:lang w:val="en-GB" w:eastAsia="nl-BE"/>
              </w:rPr>
              <w:t>Cooperation with higher education institutions</w:t>
            </w:r>
          </w:p>
        </w:tc>
        <w:tc>
          <w:tcPr>
            <w:tcW w:w="316" w:type="pct"/>
          </w:tcPr>
          <w:p w14:paraId="34A6EBC4" w14:textId="77777777" w:rsidR="00614AFE" w:rsidRPr="000566A1" w:rsidRDefault="00614AFE" w:rsidP="00614AF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End 2022</w:t>
            </w:r>
          </w:p>
        </w:tc>
        <w:tc>
          <w:tcPr>
            <w:tcW w:w="445" w:type="pct"/>
          </w:tcPr>
          <w:p w14:paraId="02AF9F2A" w14:textId="77777777" w:rsidR="00614AFE" w:rsidRPr="000566A1" w:rsidRDefault="00614AFE" w:rsidP="00614AF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w:t>
            </w:r>
          </w:p>
        </w:tc>
        <w:tc>
          <w:tcPr>
            <w:tcW w:w="445" w:type="pct"/>
          </w:tcPr>
          <w:p w14:paraId="2679C362" w14:textId="77777777" w:rsidR="00614AFE" w:rsidRPr="000566A1" w:rsidRDefault="00614AFE" w:rsidP="00614AF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National Authority for Qualifications</w:t>
            </w:r>
          </w:p>
        </w:tc>
        <w:tc>
          <w:tcPr>
            <w:tcW w:w="442" w:type="pct"/>
          </w:tcPr>
          <w:p w14:paraId="28495821" w14:textId="77777777" w:rsidR="00614AFE" w:rsidRPr="000566A1" w:rsidRDefault="00614AFE" w:rsidP="001D223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597" w:type="pct"/>
          </w:tcPr>
          <w:p w14:paraId="20C6A615" w14:textId="77777777" w:rsidR="00614AFE" w:rsidRPr="000566A1" w:rsidRDefault="00614AFE" w:rsidP="001D223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46" w:type="pct"/>
          </w:tcPr>
          <w:p w14:paraId="7FDE4107" w14:textId="77777777" w:rsidR="00614AFE" w:rsidRPr="000566A1" w:rsidRDefault="00614AFE" w:rsidP="001D223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r w:rsidR="00614AFE" w:rsidRPr="00E456DE" w14:paraId="5C7D8B06" w14:textId="77777777" w:rsidTr="00447B8F">
        <w:trPr>
          <w:trHeight w:val="850"/>
        </w:trPr>
        <w:tc>
          <w:tcPr>
            <w:cnfStyle w:val="001000000000" w:firstRow="0" w:lastRow="0" w:firstColumn="1" w:lastColumn="0" w:oddVBand="0" w:evenVBand="0" w:oddHBand="0" w:evenHBand="0" w:firstRowFirstColumn="0" w:firstRowLastColumn="0" w:lastRowFirstColumn="0" w:lastRowLastColumn="0"/>
            <w:tcW w:w="596" w:type="pct"/>
          </w:tcPr>
          <w:p w14:paraId="1C943E3A" w14:textId="77777777" w:rsidR="00614AFE" w:rsidRPr="00D213D4" w:rsidRDefault="00614AFE" w:rsidP="00614AFE">
            <w:pPr>
              <w:jc w:val="left"/>
              <w:rPr>
                <w:rFonts w:ascii="Calibri" w:hAnsi="Calibri" w:cs="Calibri"/>
                <w:color w:val="000000"/>
                <w:sz w:val="18"/>
                <w:szCs w:val="18"/>
                <w:lang w:val="en-GB" w:eastAsia="nl-BE"/>
              </w:rPr>
            </w:pPr>
            <w:r>
              <w:rPr>
                <w:rFonts w:ascii="Calibri" w:hAnsi="Calibri" w:cs="Calibri"/>
                <w:color w:val="000000"/>
                <w:sz w:val="18"/>
                <w:szCs w:val="18"/>
                <w:lang w:val="en-GB" w:eastAsia="nl-BE"/>
              </w:rPr>
              <w:t>Improvement and new features for the digital recognition workflow</w:t>
            </w:r>
          </w:p>
        </w:tc>
        <w:tc>
          <w:tcPr>
            <w:tcW w:w="730" w:type="pct"/>
          </w:tcPr>
          <w:p w14:paraId="7E23EA2B" w14:textId="77777777" w:rsidR="00614AFE" w:rsidRDefault="00614AFE" w:rsidP="00614AF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Improved ENIC/NARIC database</w:t>
            </w:r>
          </w:p>
          <w:p w14:paraId="42DB6F2E" w14:textId="77777777" w:rsidR="00614AFE" w:rsidRDefault="00614AFE" w:rsidP="00614AF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p>
          <w:p w14:paraId="7744FF6A" w14:textId="77777777" w:rsidR="00614AFE" w:rsidRPr="00D213D4" w:rsidRDefault="00614AFE" w:rsidP="00614AF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Self-assessment</w:t>
            </w:r>
          </w:p>
        </w:tc>
        <w:tc>
          <w:tcPr>
            <w:tcW w:w="581" w:type="pct"/>
          </w:tcPr>
          <w:p w14:paraId="2D077F31" w14:textId="77777777" w:rsidR="00614AFE" w:rsidRPr="000566A1" w:rsidRDefault="00614AFE" w:rsidP="00614AF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1F75CE">
              <w:rPr>
                <w:rFonts w:ascii="Calibri" w:hAnsi="Calibri" w:cs="Calibri"/>
                <w:color w:val="000000"/>
                <w:sz w:val="18"/>
                <w:szCs w:val="18"/>
                <w:lang w:val="en-US" w:eastAsia="nl-BE"/>
              </w:rPr>
              <w:t>Optimising the potential of digital technology for the recognition agenda and the Diploma Supplement</w:t>
            </w:r>
          </w:p>
        </w:tc>
        <w:tc>
          <w:tcPr>
            <w:tcW w:w="316" w:type="pct"/>
          </w:tcPr>
          <w:p w14:paraId="13A7540B" w14:textId="77777777" w:rsidR="00614AFE" w:rsidRPr="000566A1" w:rsidRDefault="00614AFE" w:rsidP="00614AF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End 2023</w:t>
            </w:r>
          </w:p>
        </w:tc>
        <w:tc>
          <w:tcPr>
            <w:tcW w:w="445" w:type="pct"/>
          </w:tcPr>
          <w:p w14:paraId="154FEA4A" w14:textId="77777777" w:rsidR="00614AFE" w:rsidRPr="000566A1" w:rsidRDefault="00614AFE" w:rsidP="00614AF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 xml:space="preserve">Under discussion </w:t>
            </w:r>
          </w:p>
        </w:tc>
        <w:tc>
          <w:tcPr>
            <w:tcW w:w="445" w:type="pct"/>
          </w:tcPr>
          <w:p w14:paraId="35DBC684" w14:textId="77777777" w:rsidR="00614AFE" w:rsidRPr="000566A1" w:rsidRDefault="00614AFE" w:rsidP="00614AF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42" w:type="pct"/>
          </w:tcPr>
          <w:p w14:paraId="4B5B812E" w14:textId="77777777" w:rsidR="00614AFE" w:rsidRPr="000566A1" w:rsidRDefault="00614AFE" w:rsidP="001D223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597" w:type="pct"/>
          </w:tcPr>
          <w:p w14:paraId="1077A9A4" w14:textId="77777777" w:rsidR="00614AFE" w:rsidRPr="000566A1" w:rsidRDefault="00614AFE" w:rsidP="001D223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46" w:type="pct"/>
          </w:tcPr>
          <w:p w14:paraId="59B3A994" w14:textId="77777777" w:rsidR="00614AFE" w:rsidRPr="000566A1" w:rsidRDefault="00614AFE" w:rsidP="001D223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447B8F" w:rsidRPr="00E456DE" w14:paraId="285CFB8C" w14:textId="77777777" w:rsidTr="00447B8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96" w:type="pct"/>
          </w:tcPr>
          <w:p w14:paraId="792B2768" w14:textId="19786F77" w:rsidR="00614AFE" w:rsidRPr="00D213D4" w:rsidRDefault="00614AFE" w:rsidP="00614AFE">
            <w:pPr>
              <w:jc w:val="left"/>
              <w:rPr>
                <w:rFonts w:ascii="Calibri" w:hAnsi="Calibri" w:cs="Calibri"/>
                <w:color w:val="000000"/>
                <w:sz w:val="18"/>
                <w:szCs w:val="18"/>
                <w:lang w:val="en-GB" w:eastAsia="nl-BE"/>
              </w:rPr>
            </w:pPr>
            <w:r>
              <w:rPr>
                <w:rFonts w:ascii="Calibri" w:hAnsi="Calibri" w:cs="Calibri"/>
                <w:color w:val="000000"/>
                <w:sz w:val="18"/>
                <w:szCs w:val="18"/>
                <w:lang w:val="en-GB" w:eastAsia="nl-BE"/>
              </w:rPr>
              <w:t xml:space="preserve">Contributing to the national actions for support </w:t>
            </w:r>
            <w:r w:rsidR="00EC4DCC">
              <w:rPr>
                <w:rFonts w:ascii="Calibri" w:hAnsi="Calibri" w:cs="Calibri"/>
                <w:color w:val="000000"/>
                <w:sz w:val="18"/>
                <w:szCs w:val="18"/>
                <w:lang w:val="en-GB" w:eastAsia="nl-BE"/>
              </w:rPr>
              <w:t>the implementation</w:t>
            </w:r>
            <w:r>
              <w:rPr>
                <w:rFonts w:ascii="Calibri" w:hAnsi="Calibri" w:cs="Calibri"/>
                <w:color w:val="000000"/>
                <w:sz w:val="18"/>
                <w:szCs w:val="18"/>
                <w:lang w:val="en-GB" w:eastAsia="nl-BE"/>
              </w:rPr>
              <w:t xml:space="preserve"> of the </w:t>
            </w:r>
            <w:r w:rsidRPr="001F75CE">
              <w:rPr>
                <w:rFonts w:ascii="Calibri" w:hAnsi="Calibri" w:cs="Calibri"/>
                <w:color w:val="000000"/>
                <w:sz w:val="18"/>
                <w:szCs w:val="18"/>
                <w:lang w:val="en-GB" w:eastAsia="nl-BE"/>
              </w:rPr>
              <w:t xml:space="preserve">European approach to micro-credentials for </w:t>
            </w:r>
            <w:r w:rsidRPr="001F75CE">
              <w:rPr>
                <w:rFonts w:ascii="Calibri" w:hAnsi="Calibri" w:cs="Calibri"/>
                <w:color w:val="000000"/>
                <w:sz w:val="18"/>
                <w:szCs w:val="18"/>
                <w:lang w:val="en-GB" w:eastAsia="nl-BE"/>
              </w:rPr>
              <w:lastRenderedPageBreak/>
              <w:t>lifelong learning and employability</w:t>
            </w:r>
          </w:p>
        </w:tc>
        <w:tc>
          <w:tcPr>
            <w:tcW w:w="730" w:type="pct"/>
          </w:tcPr>
          <w:p w14:paraId="0793C149" w14:textId="77777777" w:rsidR="00614AFE" w:rsidRDefault="00614AFE" w:rsidP="00614AF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GB" w:eastAsia="nl-BE"/>
              </w:rPr>
              <w:lastRenderedPageBreak/>
              <w:t xml:space="preserve">Identifying the tasks among </w:t>
            </w:r>
            <w:r w:rsidRPr="001F75CE">
              <w:rPr>
                <w:rFonts w:ascii="Calibri" w:hAnsi="Calibri" w:cs="Calibri"/>
                <w:color w:val="000000"/>
                <w:sz w:val="18"/>
                <w:szCs w:val="18"/>
                <w:lang w:val="en-US" w:eastAsia="nl-BE"/>
              </w:rPr>
              <w:t>the competent institution</w:t>
            </w:r>
            <w:r>
              <w:rPr>
                <w:rFonts w:ascii="Calibri" w:hAnsi="Calibri" w:cs="Calibri"/>
                <w:color w:val="000000"/>
                <w:sz w:val="18"/>
                <w:szCs w:val="18"/>
                <w:lang w:val="en-US" w:eastAsia="nl-BE"/>
              </w:rPr>
              <w:t xml:space="preserve">s and universities to carry out the </w:t>
            </w:r>
            <w:r w:rsidRPr="001F75CE">
              <w:rPr>
                <w:rFonts w:ascii="Calibri" w:hAnsi="Calibri" w:cs="Calibri"/>
                <w:color w:val="000000"/>
                <w:sz w:val="18"/>
                <w:szCs w:val="18"/>
                <w:lang w:val="en-US" w:eastAsia="nl-BE"/>
              </w:rPr>
              <w:t>recognition</w:t>
            </w:r>
            <w:r>
              <w:rPr>
                <w:rFonts w:ascii="Calibri" w:hAnsi="Calibri" w:cs="Calibri"/>
                <w:color w:val="000000"/>
                <w:sz w:val="18"/>
                <w:szCs w:val="18"/>
                <w:lang w:val="en-US" w:eastAsia="nl-BE"/>
              </w:rPr>
              <w:t xml:space="preserve"> </w:t>
            </w:r>
            <w:r w:rsidRPr="001F75CE">
              <w:rPr>
                <w:rFonts w:ascii="Calibri" w:hAnsi="Calibri" w:cs="Calibri"/>
                <w:color w:val="000000"/>
                <w:sz w:val="18"/>
                <w:szCs w:val="18"/>
                <w:lang w:val="en-US" w:eastAsia="nl-BE"/>
              </w:rPr>
              <w:t>of alternative pathways</w:t>
            </w:r>
          </w:p>
          <w:p w14:paraId="4A6AD4C7" w14:textId="77777777" w:rsidR="00614AFE" w:rsidRDefault="00614AFE" w:rsidP="00614AF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p w14:paraId="7F71A62A" w14:textId="77777777" w:rsidR="00614AFE" w:rsidRDefault="00614AFE" w:rsidP="00614AF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bCs/>
                <w:color w:val="000000"/>
                <w:sz w:val="18"/>
                <w:szCs w:val="18"/>
                <w:lang w:val="en-GB" w:eastAsia="nl-BE"/>
              </w:rPr>
              <w:lastRenderedPageBreak/>
              <w:t>Workshops</w:t>
            </w:r>
          </w:p>
          <w:p w14:paraId="46008B39" w14:textId="77777777" w:rsidR="00614AFE" w:rsidRPr="00D213D4" w:rsidRDefault="00614AFE" w:rsidP="00614AF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581" w:type="pct"/>
          </w:tcPr>
          <w:p w14:paraId="1DE9EE30" w14:textId="77777777" w:rsidR="00614AFE" w:rsidRDefault="00614AFE" w:rsidP="00614AF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1F75CE">
              <w:rPr>
                <w:rFonts w:ascii="Calibri" w:hAnsi="Calibri" w:cs="Calibri"/>
                <w:color w:val="000000"/>
                <w:sz w:val="18"/>
                <w:szCs w:val="18"/>
                <w:lang w:val="en-US" w:eastAsia="nl-BE"/>
              </w:rPr>
              <w:lastRenderedPageBreak/>
              <w:t>Recognition of alternative pathways</w:t>
            </w:r>
          </w:p>
          <w:p w14:paraId="3263712B" w14:textId="77777777" w:rsidR="00614AFE" w:rsidRDefault="00614AFE" w:rsidP="00614AF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1F75CE">
              <w:rPr>
                <w:rFonts w:ascii="Calibri" w:hAnsi="Calibri" w:cs="Calibri"/>
                <w:color w:val="000000"/>
                <w:sz w:val="18"/>
                <w:szCs w:val="18"/>
                <w:lang w:val="en-US" w:eastAsia="nl-BE"/>
              </w:rPr>
              <w:t xml:space="preserve">Establishing the distribution of work and responsibilities among the </w:t>
            </w:r>
            <w:r w:rsidRPr="001F75CE">
              <w:rPr>
                <w:rFonts w:ascii="Calibri" w:hAnsi="Calibri" w:cs="Calibri"/>
                <w:color w:val="000000"/>
                <w:sz w:val="18"/>
                <w:szCs w:val="18"/>
                <w:lang w:val="en-US" w:eastAsia="nl-BE"/>
              </w:rPr>
              <w:lastRenderedPageBreak/>
              <w:t>competent institutions that have the right knowledge and capacity to carry out recognition procedures.</w:t>
            </w:r>
          </w:p>
          <w:p w14:paraId="2BF94E45" w14:textId="77777777" w:rsidR="00614AFE" w:rsidRPr="000566A1" w:rsidRDefault="00614AFE" w:rsidP="00614AF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8F0AB2">
              <w:rPr>
                <w:sz w:val="18"/>
                <w:szCs w:val="18"/>
                <w:lang w:val="en-US"/>
              </w:rPr>
              <w:t>Cooperation with higher education institutions</w:t>
            </w:r>
          </w:p>
        </w:tc>
        <w:tc>
          <w:tcPr>
            <w:tcW w:w="316" w:type="pct"/>
          </w:tcPr>
          <w:p w14:paraId="163C8A21" w14:textId="77777777" w:rsidR="00614AFE" w:rsidRPr="000566A1" w:rsidRDefault="00614AFE" w:rsidP="00614AF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lastRenderedPageBreak/>
              <w:t xml:space="preserve"> 2022-2023</w:t>
            </w:r>
          </w:p>
        </w:tc>
        <w:tc>
          <w:tcPr>
            <w:tcW w:w="445" w:type="pct"/>
          </w:tcPr>
          <w:p w14:paraId="2B8BDE65" w14:textId="77777777" w:rsidR="00614AFE" w:rsidRPr="000566A1" w:rsidRDefault="00614AFE" w:rsidP="00614AF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45" w:type="pct"/>
          </w:tcPr>
          <w:p w14:paraId="2FDF8A54" w14:textId="77777777" w:rsidR="00614AFE" w:rsidRPr="000566A1" w:rsidRDefault="00614AFE" w:rsidP="00614AF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42" w:type="pct"/>
          </w:tcPr>
          <w:p w14:paraId="2DCA96DA" w14:textId="77777777" w:rsidR="00614AFE" w:rsidRPr="000566A1" w:rsidRDefault="00614AFE" w:rsidP="001D223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597" w:type="pct"/>
          </w:tcPr>
          <w:p w14:paraId="5009F6F8" w14:textId="77777777" w:rsidR="00614AFE" w:rsidRPr="000566A1" w:rsidRDefault="00614AFE" w:rsidP="001D223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46" w:type="pct"/>
          </w:tcPr>
          <w:p w14:paraId="295476C4" w14:textId="77777777" w:rsidR="00614AFE" w:rsidRPr="000566A1" w:rsidRDefault="00614AFE" w:rsidP="001D223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r w:rsidR="00447B8F" w:rsidRPr="00E456DE" w14:paraId="2130945D" w14:textId="77777777" w:rsidTr="00447B8F">
        <w:trPr>
          <w:trHeight w:val="850"/>
        </w:trPr>
        <w:tc>
          <w:tcPr>
            <w:cnfStyle w:val="001000000000" w:firstRow="0" w:lastRow="0" w:firstColumn="1" w:lastColumn="0" w:oddVBand="0" w:evenVBand="0" w:oddHBand="0" w:evenHBand="0" w:firstRowFirstColumn="0" w:firstRowLastColumn="0" w:lastRowFirstColumn="0" w:lastRowLastColumn="0"/>
            <w:tcW w:w="596" w:type="pct"/>
          </w:tcPr>
          <w:p w14:paraId="7A9D387B" w14:textId="77777777" w:rsidR="00614AFE" w:rsidRDefault="00614AFE" w:rsidP="00614AFE">
            <w:pPr>
              <w:jc w:val="left"/>
              <w:rPr>
                <w:rFonts w:ascii="Calibri" w:hAnsi="Calibri" w:cs="Calibri"/>
                <w:color w:val="000000"/>
                <w:sz w:val="18"/>
                <w:szCs w:val="18"/>
                <w:lang w:val="en-GB" w:eastAsia="nl-BE"/>
              </w:rPr>
            </w:pPr>
            <w:r>
              <w:rPr>
                <w:rFonts w:ascii="Calibri" w:hAnsi="Calibri" w:cs="Calibri"/>
                <w:color w:val="000000"/>
                <w:sz w:val="18"/>
                <w:szCs w:val="18"/>
                <w:lang w:val="en-GB" w:eastAsia="nl-BE"/>
              </w:rPr>
              <w:t>Assessing the opportunity of joining the Benelux Treaty</w:t>
            </w:r>
          </w:p>
        </w:tc>
        <w:tc>
          <w:tcPr>
            <w:tcW w:w="730" w:type="pct"/>
          </w:tcPr>
          <w:p w14:paraId="7C8CC71B" w14:textId="77777777" w:rsidR="00614AFE" w:rsidRDefault="00614AFE" w:rsidP="00614AF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Decision on becoming part of the Treaty</w:t>
            </w:r>
          </w:p>
          <w:p w14:paraId="3FBF63E6" w14:textId="77777777" w:rsidR="00614AFE" w:rsidRDefault="00614AFE" w:rsidP="00614AF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p>
          <w:p w14:paraId="2C684998" w14:textId="77777777" w:rsidR="00614AFE" w:rsidRDefault="00614AFE" w:rsidP="00614AF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 xml:space="preserve">Analysis </w:t>
            </w:r>
          </w:p>
        </w:tc>
        <w:tc>
          <w:tcPr>
            <w:tcW w:w="581" w:type="pct"/>
          </w:tcPr>
          <w:p w14:paraId="37DC1A4B" w14:textId="77777777" w:rsidR="00614AFE" w:rsidRPr="001F75CE" w:rsidRDefault="00614AFE" w:rsidP="00614AF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Achieving automatic recognition</w:t>
            </w:r>
          </w:p>
        </w:tc>
        <w:tc>
          <w:tcPr>
            <w:tcW w:w="316" w:type="pct"/>
          </w:tcPr>
          <w:p w14:paraId="11E9936E" w14:textId="77777777" w:rsidR="00614AFE" w:rsidRDefault="00614AFE" w:rsidP="00614AF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2022-2023</w:t>
            </w:r>
          </w:p>
        </w:tc>
        <w:tc>
          <w:tcPr>
            <w:tcW w:w="445" w:type="pct"/>
          </w:tcPr>
          <w:p w14:paraId="48C990D1" w14:textId="77777777" w:rsidR="00614AFE" w:rsidRPr="000566A1" w:rsidRDefault="00614AFE" w:rsidP="00614AF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45" w:type="pct"/>
          </w:tcPr>
          <w:p w14:paraId="77C5820E" w14:textId="77777777" w:rsidR="00614AFE" w:rsidRPr="000566A1" w:rsidRDefault="00614AFE" w:rsidP="00614AF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42" w:type="pct"/>
          </w:tcPr>
          <w:p w14:paraId="6F1B5502" w14:textId="77777777" w:rsidR="00614AFE" w:rsidRPr="000566A1" w:rsidRDefault="00614AFE" w:rsidP="001D223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597" w:type="pct"/>
          </w:tcPr>
          <w:p w14:paraId="06992CBC" w14:textId="77777777" w:rsidR="00614AFE" w:rsidRPr="000566A1" w:rsidRDefault="00614AFE" w:rsidP="001D223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46" w:type="pct"/>
          </w:tcPr>
          <w:p w14:paraId="3D55D747" w14:textId="77777777" w:rsidR="00614AFE" w:rsidRPr="000566A1" w:rsidRDefault="00614AFE" w:rsidP="001D223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447B8F" w:rsidRPr="00E456DE" w14:paraId="51B08B2A" w14:textId="77777777" w:rsidTr="00447B8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96" w:type="pct"/>
          </w:tcPr>
          <w:p w14:paraId="5C996DAE" w14:textId="77777777" w:rsidR="00614AFE" w:rsidRPr="004004DE" w:rsidRDefault="00614AFE" w:rsidP="00614AFE">
            <w:pPr>
              <w:jc w:val="left"/>
              <w:rPr>
                <w:sz w:val="18"/>
                <w:szCs w:val="18"/>
                <w:lang w:val="en-US"/>
              </w:rPr>
            </w:pPr>
            <w:r w:rsidRPr="004004DE">
              <w:rPr>
                <w:sz w:val="18"/>
                <w:szCs w:val="18"/>
                <w:lang w:val="en-US"/>
              </w:rPr>
              <w:t>Finalizing the certification for EPQR evaluators training</w:t>
            </w:r>
          </w:p>
        </w:tc>
        <w:tc>
          <w:tcPr>
            <w:tcW w:w="730" w:type="pct"/>
          </w:tcPr>
          <w:p w14:paraId="05118D79" w14:textId="77777777" w:rsidR="00614AFE" w:rsidRDefault="00614AFE" w:rsidP="00614AF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Certified evaluators</w:t>
            </w:r>
          </w:p>
          <w:p w14:paraId="0D6D0598" w14:textId="77777777" w:rsidR="00614AFE" w:rsidRDefault="00614AFE" w:rsidP="00614AF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P</w:t>
            </w:r>
            <w:r w:rsidRPr="00A156BF">
              <w:rPr>
                <w:rFonts w:ascii="Calibri" w:hAnsi="Calibri" w:cs="Calibri"/>
                <w:color w:val="000000"/>
                <w:sz w:val="18"/>
                <w:szCs w:val="18"/>
                <w:lang w:val="en-US" w:eastAsia="nl-BE"/>
              </w:rPr>
              <w:t>eer assessment</w:t>
            </w:r>
          </w:p>
          <w:p w14:paraId="2A7C5942" w14:textId="77777777" w:rsidR="00614AFE" w:rsidRDefault="00614AFE" w:rsidP="00614AF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p w14:paraId="7F7905ED" w14:textId="77777777" w:rsidR="00614AFE" w:rsidRPr="000566A1" w:rsidRDefault="00614AFE" w:rsidP="00614AF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581" w:type="pct"/>
          </w:tcPr>
          <w:p w14:paraId="60E543D7" w14:textId="77777777" w:rsidR="00614AFE" w:rsidRPr="000566A1" w:rsidRDefault="00614AFE" w:rsidP="00614AF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EE63DF">
              <w:rPr>
                <w:rFonts w:ascii="Calibri" w:hAnsi="Calibri" w:cs="Calibri"/>
                <w:color w:val="000000"/>
                <w:sz w:val="18"/>
                <w:szCs w:val="18"/>
                <w:lang w:val="en-US" w:eastAsia="nl-BE"/>
              </w:rPr>
              <w:t>Ensuring the fair recognition of qualifications held by refugees</w:t>
            </w:r>
          </w:p>
        </w:tc>
        <w:tc>
          <w:tcPr>
            <w:tcW w:w="316" w:type="pct"/>
          </w:tcPr>
          <w:p w14:paraId="56687AED" w14:textId="77777777" w:rsidR="00614AFE" w:rsidRPr="000566A1" w:rsidRDefault="00614AFE" w:rsidP="00614AF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2023</w:t>
            </w:r>
          </w:p>
        </w:tc>
        <w:tc>
          <w:tcPr>
            <w:tcW w:w="445" w:type="pct"/>
          </w:tcPr>
          <w:p w14:paraId="0140BE8D" w14:textId="77777777" w:rsidR="00614AFE" w:rsidRPr="000566A1" w:rsidRDefault="00614AFE" w:rsidP="00614AF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45" w:type="pct"/>
          </w:tcPr>
          <w:p w14:paraId="2BDAE2A4" w14:textId="77777777" w:rsidR="00614AFE" w:rsidRPr="000566A1" w:rsidRDefault="00614AFE" w:rsidP="00614AFE">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42" w:type="pct"/>
          </w:tcPr>
          <w:p w14:paraId="073588FF" w14:textId="77777777" w:rsidR="00614AFE" w:rsidRPr="000566A1" w:rsidRDefault="00614AFE" w:rsidP="001D223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597" w:type="pct"/>
          </w:tcPr>
          <w:p w14:paraId="2BD54E55" w14:textId="77777777" w:rsidR="00614AFE" w:rsidRPr="000566A1" w:rsidRDefault="00614AFE" w:rsidP="001D223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46" w:type="pct"/>
          </w:tcPr>
          <w:p w14:paraId="312ACABD" w14:textId="77777777" w:rsidR="00614AFE" w:rsidRPr="000566A1" w:rsidRDefault="00614AFE" w:rsidP="001D223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r w:rsidR="00447B8F" w:rsidRPr="00E456DE" w14:paraId="424F2D49" w14:textId="77777777" w:rsidTr="00447B8F">
        <w:trPr>
          <w:trHeight w:val="850"/>
        </w:trPr>
        <w:tc>
          <w:tcPr>
            <w:cnfStyle w:val="001000000000" w:firstRow="0" w:lastRow="0" w:firstColumn="1" w:lastColumn="0" w:oddVBand="0" w:evenVBand="0" w:oddHBand="0" w:evenHBand="0" w:firstRowFirstColumn="0" w:firstRowLastColumn="0" w:lastRowFirstColumn="0" w:lastRowLastColumn="0"/>
            <w:tcW w:w="596" w:type="pct"/>
          </w:tcPr>
          <w:p w14:paraId="045DB013" w14:textId="77777777" w:rsidR="00614AFE" w:rsidRPr="004004DE" w:rsidRDefault="00614AFE" w:rsidP="00614AFE">
            <w:pPr>
              <w:jc w:val="left"/>
              <w:rPr>
                <w:sz w:val="18"/>
                <w:szCs w:val="18"/>
                <w:lang w:val="en-US"/>
              </w:rPr>
            </w:pPr>
            <w:r w:rsidRPr="004004DE">
              <w:rPr>
                <w:sz w:val="18"/>
                <w:szCs w:val="18"/>
                <w:lang w:val="en-US"/>
              </w:rPr>
              <w:t xml:space="preserve">Further </w:t>
            </w:r>
            <w:r>
              <w:rPr>
                <w:sz w:val="18"/>
                <w:szCs w:val="18"/>
                <w:lang w:val="en-US"/>
              </w:rPr>
              <w:t xml:space="preserve">development of the national legislation on </w:t>
            </w:r>
            <w:r w:rsidRPr="00EE63DF">
              <w:rPr>
                <w:rFonts w:ascii="Calibri" w:hAnsi="Calibri" w:cs="Calibri"/>
                <w:color w:val="000000"/>
                <w:sz w:val="18"/>
                <w:szCs w:val="18"/>
                <w:lang w:val="en-US" w:eastAsia="nl-BE"/>
              </w:rPr>
              <w:t>recognition of qualifications held by refugees</w:t>
            </w:r>
          </w:p>
        </w:tc>
        <w:tc>
          <w:tcPr>
            <w:tcW w:w="730" w:type="pct"/>
          </w:tcPr>
          <w:p w14:paraId="19388DEA" w14:textId="77777777" w:rsidR="00614AFE" w:rsidRDefault="00614AFE" w:rsidP="00614AF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National Methodology/Guidelines</w:t>
            </w:r>
          </w:p>
          <w:p w14:paraId="29A908A6" w14:textId="77777777" w:rsidR="00614AFE" w:rsidRDefault="00614AFE" w:rsidP="00614AF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p w14:paraId="54BD9C73" w14:textId="77777777" w:rsidR="00614AFE" w:rsidRDefault="00614AFE" w:rsidP="00614AFE">
            <w:pPr>
              <w:jc w:val="left"/>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lang w:val="en-GB" w:eastAsia="nl-BE"/>
              </w:rPr>
            </w:pPr>
            <w:r>
              <w:rPr>
                <w:rFonts w:ascii="Calibri" w:hAnsi="Calibri" w:cs="Calibri"/>
                <w:bCs/>
                <w:color w:val="000000"/>
                <w:sz w:val="18"/>
                <w:szCs w:val="18"/>
                <w:lang w:val="en-GB" w:eastAsia="nl-BE"/>
              </w:rPr>
              <w:t>Workshops</w:t>
            </w:r>
          </w:p>
          <w:p w14:paraId="0927C0F2" w14:textId="77777777" w:rsidR="00614AFE" w:rsidRPr="008F0AB2" w:rsidRDefault="00614AFE" w:rsidP="00614AF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bCs/>
                <w:color w:val="000000"/>
                <w:sz w:val="18"/>
                <w:szCs w:val="18"/>
                <w:lang w:val="en-GB" w:eastAsia="nl-BE"/>
              </w:rPr>
              <w:t>N</w:t>
            </w:r>
            <w:r w:rsidRPr="008F0AB2">
              <w:rPr>
                <w:rFonts w:ascii="Calibri" w:hAnsi="Calibri" w:cs="Calibri"/>
                <w:bCs/>
                <w:color w:val="000000"/>
                <w:sz w:val="18"/>
                <w:szCs w:val="18"/>
                <w:lang w:val="en-GB" w:eastAsia="nl-BE"/>
              </w:rPr>
              <w:t>ormative change</w:t>
            </w:r>
          </w:p>
        </w:tc>
        <w:tc>
          <w:tcPr>
            <w:tcW w:w="581" w:type="pct"/>
          </w:tcPr>
          <w:p w14:paraId="5521BD3C" w14:textId="77777777" w:rsidR="00614AFE" w:rsidRDefault="00614AFE" w:rsidP="00614AF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EE63DF">
              <w:rPr>
                <w:rFonts w:ascii="Calibri" w:hAnsi="Calibri" w:cs="Calibri"/>
                <w:color w:val="000000"/>
                <w:sz w:val="18"/>
                <w:szCs w:val="18"/>
                <w:lang w:val="en-US" w:eastAsia="nl-BE"/>
              </w:rPr>
              <w:t>Ensuring the fair recognition of qualifications held by refugees</w:t>
            </w:r>
          </w:p>
          <w:p w14:paraId="0A657EEB" w14:textId="77777777" w:rsidR="00614AFE" w:rsidRPr="00EE63DF" w:rsidRDefault="00614AFE" w:rsidP="00614AF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8F0AB2">
              <w:rPr>
                <w:rFonts w:ascii="Calibri" w:hAnsi="Calibri" w:cs="Calibri"/>
                <w:color w:val="000000"/>
                <w:sz w:val="18"/>
                <w:szCs w:val="18"/>
                <w:lang w:val="en-US" w:eastAsia="nl-BE"/>
              </w:rPr>
              <w:t>Cooperation with higher education institutions</w:t>
            </w:r>
          </w:p>
        </w:tc>
        <w:tc>
          <w:tcPr>
            <w:tcW w:w="316" w:type="pct"/>
          </w:tcPr>
          <w:p w14:paraId="72C2A1DC" w14:textId="77777777" w:rsidR="00614AFE" w:rsidRPr="000566A1" w:rsidRDefault="00614AFE" w:rsidP="00614AF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ascii="Calibri" w:hAnsi="Calibri" w:cs="Calibri"/>
                <w:color w:val="000000"/>
                <w:sz w:val="18"/>
                <w:szCs w:val="18"/>
                <w:lang w:val="en-US" w:eastAsia="nl-BE"/>
              </w:rPr>
              <w:t>2024</w:t>
            </w:r>
          </w:p>
        </w:tc>
        <w:tc>
          <w:tcPr>
            <w:tcW w:w="445" w:type="pct"/>
          </w:tcPr>
          <w:p w14:paraId="2FC8605F" w14:textId="77777777" w:rsidR="00614AFE" w:rsidRPr="000566A1" w:rsidRDefault="00614AFE" w:rsidP="00614AF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45" w:type="pct"/>
          </w:tcPr>
          <w:p w14:paraId="3525E245" w14:textId="77777777" w:rsidR="00614AFE" w:rsidRPr="000566A1" w:rsidRDefault="00614AFE" w:rsidP="00614AF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42" w:type="pct"/>
          </w:tcPr>
          <w:p w14:paraId="09664F08" w14:textId="77777777" w:rsidR="00614AFE" w:rsidRPr="000566A1" w:rsidRDefault="00614AFE" w:rsidP="001D223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597" w:type="pct"/>
          </w:tcPr>
          <w:p w14:paraId="34F290D7" w14:textId="77777777" w:rsidR="00614AFE" w:rsidRPr="000566A1" w:rsidRDefault="00614AFE" w:rsidP="001D223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46" w:type="pct"/>
          </w:tcPr>
          <w:p w14:paraId="58AB6504" w14:textId="77777777" w:rsidR="00614AFE" w:rsidRPr="000566A1" w:rsidRDefault="00614AFE" w:rsidP="001D223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bl>
    <w:p w14:paraId="37A4E901" w14:textId="4464862E" w:rsidR="00BC7A39" w:rsidRPr="00BC7A39" w:rsidRDefault="00F50AB4">
      <w:pPr>
        <w:rPr>
          <w:rFonts w:asciiTheme="majorHAnsi" w:eastAsiaTheme="majorEastAsia" w:hAnsiTheme="majorHAnsi" w:cstheme="majorBidi"/>
          <w:color w:val="2F5496" w:themeColor="accent1" w:themeShade="BF"/>
          <w:sz w:val="32"/>
          <w:szCs w:val="32"/>
          <w:lang w:val="en-GB"/>
        </w:rPr>
      </w:pPr>
      <w:hyperlink w:anchor="_top" w:history="1">
        <w:r w:rsidR="00BC7A39" w:rsidRPr="004D34E8">
          <w:rPr>
            <w:rStyle w:val="Collegamentoipertestuale"/>
            <w:lang w:val="en-GB"/>
          </w:rPr>
          <w:t>Back to t</w:t>
        </w:r>
        <w:r w:rsidR="00BC7A39">
          <w:rPr>
            <w:rStyle w:val="Collegamentoipertestuale"/>
            <w:lang w:val="en-GB"/>
          </w:rPr>
          <w:t>op</w:t>
        </w:r>
      </w:hyperlink>
    </w:p>
    <w:p w14:paraId="0B93897B" w14:textId="5F7C7BC2" w:rsidR="001E15EE" w:rsidRDefault="001E15EE">
      <w:pPr>
        <w:rPr>
          <w:lang w:val="en-GB"/>
        </w:rPr>
      </w:pPr>
      <w:r>
        <w:rPr>
          <w:lang w:val="en-GB"/>
        </w:rPr>
        <w:br w:type="page"/>
      </w:r>
    </w:p>
    <w:p w14:paraId="7E584A17" w14:textId="073DA46E" w:rsidR="00150518" w:rsidRDefault="00150518" w:rsidP="00150518">
      <w:pPr>
        <w:pStyle w:val="Titolo1"/>
        <w:rPr>
          <w:lang w:val="en-GB"/>
        </w:rPr>
      </w:pPr>
      <w:bookmarkStart w:id="38" w:name="_Toc103165032"/>
      <w:r w:rsidRPr="00150518">
        <w:rPr>
          <w:lang w:val="en-GB"/>
        </w:rPr>
        <w:lastRenderedPageBreak/>
        <w:t>San Marino</w:t>
      </w:r>
      <w:bookmarkEnd w:id="38"/>
    </w:p>
    <w:p w14:paraId="4961744A" w14:textId="77777777" w:rsidR="00DE701C" w:rsidRPr="007D2D33" w:rsidRDefault="00F50AB4" w:rsidP="00DE701C">
      <w:pPr>
        <w:rPr>
          <w:rStyle w:val="Collegamentoipertestuale"/>
          <w:lang w:val="en-US"/>
        </w:rPr>
      </w:pPr>
      <w:hyperlink w:anchor="_top" w:history="1">
        <w:r w:rsidR="00DE701C" w:rsidRPr="007D2D33">
          <w:rPr>
            <w:rStyle w:val="Collegamentoipertestuale"/>
            <w:lang w:val="en-US"/>
          </w:rPr>
          <w:t>Back to top</w:t>
        </w:r>
      </w:hyperlink>
    </w:p>
    <w:p w14:paraId="7D08A291" w14:textId="77777777" w:rsidR="00BC7A39" w:rsidRPr="00150518" w:rsidRDefault="00BC7A39" w:rsidP="00BC7A39">
      <w:pPr>
        <w:spacing w:after="0"/>
        <w:rPr>
          <w:rFonts w:ascii="Calibri" w:hAnsi="Calibri" w:cs="Calibri"/>
          <w:b/>
          <w:bCs/>
          <w:color w:val="000000"/>
          <w:lang w:val="en-GB" w:eastAsia="nl-BE"/>
        </w:rPr>
      </w:pPr>
      <w:r w:rsidRPr="00150518">
        <w:rPr>
          <w:rFonts w:ascii="Calibri" w:hAnsi="Calibri" w:cs="Calibri"/>
          <w:b/>
          <w:bCs/>
          <w:color w:val="000000"/>
          <w:lang w:val="en-GB" w:eastAsia="nl-BE"/>
        </w:rPr>
        <w:t>Please identify here for your country the challenges (if relevant) or describe the situation in the respective key commitment</w:t>
      </w:r>
    </w:p>
    <w:p w14:paraId="7CAB7275" w14:textId="34537022" w:rsidR="004828BA" w:rsidRPr="00795B76" w:rsidRDefault="00BE0BBB" w:rsidP="004828BA">
      <w:pPr>
        <w:rPr>
          <w:lang w:val="en-GB"/>
        </w:rPr>
      </w:pPr>
      <w:r w:rsidRPr="00BE0BBB">
        <w:rPr>
          <w:lang w:val="en-US"/>
        </w:rPr>
        <w:t>Accomplish all actions needed for the implementation of the roadmap for San Marino’s accession to the EHEA</w:t>
      </w:r>
    </w:p>
    <w:p w14:paraId="05B2A58B" w14:textId="77777777" w:rsidR="00BC7A39" w:rsidRPr="00795B76" w:rsidRDefault="00BC7A39" w:rsidP="00BC7A39">
      <w:pPr>
        <w:rPr>
          <w:lang w:val="en-GB"/>
        </w:rPr>
      </w:pPr>
    </w:p>
    <w:p w14:paraId="31857EBE" w14:textId="77777777" w:rsidR="00BC7A39" w:rsidRPr="00150518" w:rsidRDefault="00BC7A39" w:rsidP="00BC7A39">
      <w:pPr>
        <w:spacing w:after="0"/>
        <w:rPr>
          <w:rFonts w:ascii="Calibri" w:hAnsi="Calibri" w:cs="Calibri"/>
          <w:b/>
          <w:bCs/>
          <w:color w:val="000000"/>
          <w:lang w:val="en-GB" w:eastAsia="nl-BE"/>
        </w:rPr>
      </w:pPr>
      <w:r w:rsidRPr="00150518">
        <w:rPr>
          <w:rFonts w:ascii="Calibri" w:hAnsi="Calibri" w:cs="Calibri"/>
          <w:b/>
          <w:bCs/>
          <w:color w:val="000000"/>
          <w:lang w:val="en-GB" w:eastAsia="nl-BE"/>
        </w:rPr>
        <w:t xml:space="preserve">Please describe here for your country the progress to be achieved by </w:t>
      </w:r>
      <w:r>
        <w:rPr>
          <w:rFonts w:ascii="Calibri" w:hAnsi="Calibri" w:cs="Calibri"/>
          <w:b/>
          <w:bCs/>
          <w:color w:val="000000"/>
          <w:lang w:val="en-GB" w:eastAsia="nl-BE"/>
        </w:rPr>
        <w:t>2024</w:t>
      </w:r>
    </w:p>
    <w:p w14:paraId="695C102B" w14:textId="68FCAD7C" w:rsidR="00BC7A39" w:rsidRPr="00795B76" w:rsidRDefault="00BE0BBB" w:rsidP="00BC7A39">
      <w:pPr>
        <w:rPr>
          <w:lang w:val="en-GB"/>
        </w:rPr>
      </w:pPr>
      <w:r w:rsidRPr="00BE0BBB">
        <w:rPr>
          <w:lang w:val="en-GB"/>
        </w:rPr>
        <w:t>Accomplish all actions needed for the implementation of the roadmap for San Marino’s accession to the EHEA</w:t>
      </w:r>
    </w:p>
    <w:p w14:paraId="0BE536F6" w14:textId="77777777" w:rsidR="00BC7A39" w:rsidRPr="00795B76" w:rsidRDefault="00BC7A39" w:rsidP="00BC7A39">
      <w:pPr>
        <w:rPr>
          <w:lang w:val="en-GB"/>
        </w:rPr>
      </w:pPr>
    </w:p>
    <w:p w14:paraId="3099BAFB" w14:textId="77777777" w:rsidR="003476C3" w:rsidRPr="003476C3" w:rsidRDefault="003476C3" w:rsidP="003476C3">
      <w:pPr>
        <w:rPr>
          <w:b/>
          <w:bCs/>
          <w:lang w:val="en-GB"/>
        </w:rPr>
      </w:pPr>
      <w:r w:rsidRPr="003476C3">
        <w:rPr>
          <w:rFonts w:ascii="Calibri" w:hAnsi="Calibri" w:cs="Calibri"/>
          <w:b/>
          <w:bCs/>
          <w:color w:val="000000"/>
          <w:lang w:val="en-GB" w:eastAsia="nl-BE"/>
        </w:rPr>
        <w:t>Please list the concrete actions you want to undertake to achieve the commitments and the objectives you have set (e.g. normative change, surveys, self-assessment, peer assessment, analysis, workshops, conferences, …)</w:t>
      </w:r>
    </w:p>
    <w:p w14:paraId="64043E63" w14:textId="0879C79A" w:rsidR="00BC7A39" w:rsidRDefault="00BC7A39" w:rsidP="00BC7A39">
      <w:pPr>
        <w:rPr>
          <w:lang w:val="en-GB"/>
        </w:rPr>
      </w:pPr>
    </w:p>
    <w:tbl>
      <w:tblPr>
        <w:tblStyle w:val="Tabellagriglia4-colore4"/>
        <w:tblW w:w="5000" w:type="pct"/>
        <w:tblLook w:val="04A0" w:firstRow="1" w:lastRow="0" w:firstColumn="1" w:lastColumn="0" w:noHBand="0" w:noVBand="1"/>
      </w:tblPr>
      <w:tblGrid>
        <w:gridCol w:w="1579"/>
        <w:gridCol w:w="1620"/>
        <w:gridCol w:w="1699"/>
        <w:gridCol w:w="957"/>
        <w:gridCol w:w="1318"/>
        <w:gridCol w:w="1318"/>
        <w:gridCol w:w="1312"/>
        <w:gridCol w:w="1746"/>
        <w:gridCol w:w="2443"/>
      </w:tblGrid>
      <w:tr w:rsidR="00E56139" w:rsidRPr="00026D2D" w14:paraId="09C9FFB6" w14:textId="77777777" w:rsidTr="00192F08">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64" w:type="pct"/>
            <w:hideMark/>
          </w:tcPr>
          <w:p w14:paraId="695D0E58" w14:textId="77777777" w:rsidR="00E56139" w:rsidRPr="00D213D4" w:rsidRDefault="00E56139" w:rsidP="00192F08">
            <w:pPr>
              <w:rPr>
                <w:rFonts w:ascii="Calibri" w:hAnsi="Calibri" w:cs="Calibri"/>
                <w:sz w:val="18"/>
                <w:szCs w:val="18"/>
                <w:lang w:eastAsia="nl-BE"/>
              </w:rPr>
            </w:pPr>
            <w:r>
              <w:rPr>
                <w:rFonts w:ascii="Calibri" w:hAnsi="Calibri" w:cs="Calibri"/>
                <w:sz w:val="18"/>
                <w:szCs w:val="18"/>
                <w:lang w:eastAsia="nl-BE"/>
              </w:rPr>
              <w:t>Action</w:t>
            </w:r>
          </w:p>
        </w:tc>
        <w:tc>
          <w:tcPr>
            <w:tcW w:w="579" w:type="pct"/>
            <w:hideMark/>
          </w:tcPr>
          <w:p w14:paraId="31FC2D99" w14:textId="77777777" w:rsidR="00E56139" w:rsidRPr="00D213D4"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Outcomes</w:t>
            </w:r>
          </w:p>
        </w:tc>
        <w:tc>
          <w:tcPr>
            <w:tcW w:w="607" w:type="pct"/>
            <w:hideMark/>
          </w:tcPr>
          <w:p w14:paraId="326E0214" w14:textId="77777777" w:rsidR="00E56139" w:rsidRPr="00D213D4"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D213D4">
              <w:rPr>
                <w:rFonts w:ascii="Calibri" w:hAnsi="Calibri" w:cs="Calibri"/>
                <w:sz w:val="18"/>
                <w:szCs w:val="18"/>
                <w:lang w:val="en-GB" w:eastAsia="nl-BE"/>
              </w:rPr>
              <w:t xml:space="preserve">Contribution of </w:t>
            </w:r>
            <w:r>
              <w:rPr>
                <w:rFonts w:ascii="Calibri" w:hAnsi="Calibri" w:cs="Calibri"/>
                <w:sz w:val="18"/>
                <w:szCs w:val="18"/>
                <w:lang w:val="en-GB" w:eastAsia="nl-BE"/>
              </w:rPr>
              <w:t xml:space="preserve">the action </w:t>
            </w:r>
            <w:r w:rsidRPr="00D213D4">
              <w:rPr>
                <w:rFonts w:ascii="Calibri" w:hAnsi="Calibri" w:cs="Calibri"/>
                <w:sz w:val="18"/>
                <w:szCs w:val="18"/>
                <w:lang w:val="en-GB" w:eastAsia="nl-BE"/>
              </w:rPr>
              <w:t>to the implementation of the key commitment</w:t>
            </w:r>
          </w:p>
        </w:tc>
        <w:tc>
          <w:tcPr>
            <w:tcW w:w="342" w:type="pct"/>
            <w:hideMark/>
          </w:tcPr>
          <w:p w14:paraId="41527549" w14:textId="77777777" w:rsidR="00E56139" w:rsidRPr="00D213D4" w:rsidRDefault="00E56139" w:rsidP="00192F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Timeline</w:t>
            </w:r>
          </w:p>
        </w:tc>
        <w:tc>
          <w:tcPr>
            <w:tcW w:w="471" w:type="pct"/>
            <w:hideMark/>
          </w:tcPr>
          <w:p w14:paraId="136A37F5"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US" w:eastAsia="nl-BE"/>
              </w:rPr>
            </w:pPr>
            <w:r w:rsidRPr="000566A1">
              <w:rPr>
                <w:rFonts w:ascii="Calibri" w:hAnsi="Calibri" w:cs="Calibri"/>
                <w:sz w:val="18"/>
                <w:szCs w:val="18"/>
                <w:lang w:val="en-US" w:eastAsia="nl-BE"/>
              </w:rPr>
              <w:t xml:space="preserve">Supporting project? </w:t>
            </w:r>
          </w:p>
          <w:p w14:paraId="6CF15B96" w14:textId="77777777" w:rsidR="00E56139" w:rsidRPr="000566A1"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0566A1">
              <w:rPr>
                <w:rFonts w:ascii="Calibri" w:hAnsi="Calibri" w:cs="Calibri"/>
                <w:sz w:val="18"/>
                <w:szCs w:val="18"/>
                <w:lang w:val="en-US" w:eastAsia="nl-BE"/>
              </w:rPr>
              <w:t>If yes, which one</w:t>
            </w:r>
          </w:p>
        </w:tc>
        <w:tc>
          <w:tcPr>
            <w:tcW w:w="471" w:type="pct"/>
          </w:tcPr>
          <w:p w14:paraId="0253826E" w14:textId="77777777" w:rsidR="00E56139" w:rsidRPr="000566A1"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D213D4">
              <w:rPr>
                <w:rFonts w:ascii="Calibri" w:hAnsi="Calibri" w:cs="Calibri"/>
                <w:sz w:val="18"/>
                <w:szCs w:val="18"/>
                <w:lang w:val="en-GB" w:eastAsia="nl-BE"/>
              </w:rPr>
              <w:t>Partner</w:t>
            </w:r>
            <w:r>
              <w:rPr>
                <w:rFonts w:ascii="Calibri" w:hAnsi="Calibri" w:cs="Calibri"/>
                <w:sz w:val="18"/>
                <w:szCs w:val="18"/>
                <w:lang w:val="en-GB" w:eastAsia="nl-BE"/>
              </w:rPr>
              <w:t>(s)</w:t>
            </w:r>
            <w:r w:rsidRPr="00D213D4">
              <w:rPr>
                <w:rFonts w:ascii="Calibri" w:hAnsi="Calibri" w:cs="Calibri"/>
                <w:sz w:val="18"/>
                <w:szCs w:val="18"/>
                <w:lang w:val="en-GB" w:eastAsia="nl-BE"/>
              </w:rPr>
              <w:t xml:space="preserve"> from the own country</w:t>
            </w:r>
          </w:p>
        </w:tc>
        <w:tc>
          <w:tcPr>
            <w:tcW w:w="469" w:type="pct"/>
          </w:tcPr>
          <w:p w14:paraId="58BF7007" w14:textId="77777777" w:rsidR="00E56139" w:rsidRPr="00D213D4"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Pr>
                <w:rFonts w:ascii="Calibri" w:hAnsi="Calibri" w:cs="Calibri"/>
                <w:sz w:val="18"/>
                <w:szCs w:val="18"/>
                <w:lang w:val="en-GB" w:eastAsia="nl-BE"/>
              </w:rPr>
              <w:t xml:space="preserve">Partners from the Peer group </w:t>
            </w:r>
          </w:p>
        </w:tc>
        <w:tc>
          <w:tcPr>
            <w:tcW w:w="624" w:type="pct"/>
          </w:tcPr>
          <w:p w14:paraId="4339B3FB"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Achieved by 2024 (Yes/No/Partially)</w:t>
            </w:r>
          </w:p>
          <w:p w14:paraId="17BA8332" w14:textId="77777777" w:rsidR="00E56139" w:rsidRPr="00FA0E3E"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en-GB" w:eastAsia="nl-BE"/>
              </w:rPr>
            </w:pPr>
            <w:r w:rsidRPr="00FA0E3E">
              <w:rPr>
                <w:rFonts w:ascii="Calibri" w:hAnsi="Calibri" w:cs="Calibri"/>
                <w:sz w:val="16"/>
                <w:szCs w:val="16"/>
                <w:lang w:val="en-GB" w:eastAsia="nl-BE"/>
              </w:rPr>
              <w:t>[</w:t>
            </w:r>
            <w:r w:rsidRPr="00FA0E3E">
              <w:rPr>
                <w:rFonts w:ascii="Calibri" w:hAnsi="Calibri" w:cs="Calibri"/>
                <w:i/>
                <w:iCs/>
                <w:sz w:val="16"/>
                <w:szCs w:val="16"/>
                <w:lang w:val="en-GB" w:eastAsia="nl-BE"/>
              </w:rPr>
              <w:t>to be filled in 2024</w:t>
            </w:r>
            <w:r w:rsidRPr="00FA0E3E">
              <w:rPr>
                <w:rFonts w:ascii="Calibri" w:hAnsi="Calibri" w:cs="Calibri"/>
                <w:sz w:val="16"/>
                <w:szCs w:val="16"/>
                <w:lang w:val="en-GB" w:eastAsia="nl-BE"/>
              </w:rPr>
              <w:t>]</w:t>
            </w:r>
          </w:p>
        </w:tc>
        <w:tc>
          <w:tcPr>
            <w:tcW w:w="873" w:type="pct"/>
          </w:tcPr>
          <w:p w14:paraId="6947D4ED"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Provide short explanation</w:t>
            </w:r>
          </w:p>
          <w:p w14:paraId="03C0780B"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427E8E">
              <w:rPr>
                <w:rFonts w:ascii="Calibri" w:hAnsi="Calibri" w:cs="Calibri"/>
                <w:sz w:val="16"/>
                <w:szCs w:val="16"/>
                <w:lang w:val="en-GB" w:eastAsia="nl-BE"/>
              </w:rPr>
              <w:t>[</w:t>
            </w:r>
            <w:r w:rsidRPr="00427E8E">
              <w:rPr>
                <w:rFonts w:ascii="Calibri" w:hAnsi="Calibri" w:cs="Calibri"/>
                <w:i/>
                <w:iCs/>
                <w:sz w:val="16"/>
                <w:szCs w:val="16"/>
                <w:lang w:val="en-GB" w:eastAsia="nl-BE"/>
              </w:rPr>
              <w:t>to be filled in 2024</w:t>
            </w:r>
            <w:r w:rsidRPr="00427E8E">
              <w:rPr>
                <w:rFonts w:ascii="Calibri" w:hAnsi="Calibri" w:cs="Calibri"/>
                <w:sz w:val="16"/>
                <w:szCs w:val="16"/>
                <w:lang w:val="en-GB" w:eastAsia="nl-BE"/>
              </w:rPr>
              <w:t>]</w:t>
            </w:r>
          </w:p>
        </w:tc>
      </w:tr>
      <w:tr w:rsidR="00E56139" w:rsidRPr="00BE0BBB" w14:paraId="463102D9"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2563A80F" w14:textId="02FEE39D" w:rsidR="00E56139" w:rsidRPr="00D213D4" w:rsidRDefault="00BE0BBB" w:rsidP="0025702D">
            <w:pPr>
              <w:jc w:val="left"/>
              <w:rPr>
                <w:rFonts w:ascii="Calibri" w:hAnsi="Calibri" w:cs="Calibri"/>
                <w:color w:val="000000"/>
                <w:sz w:val="18"/>
                <w:szCs w:val="18"/>
                <w:lang w:val="en-GB" w:eastAsia="nl-BE"/>
              </w:rPr>
            </w:pPr>
            <w:r>
              <w:rPr>
                <w:rFonts w:cs="Calibri"/>
                <w:color w:val="000000"/>
                <w:sz w:val="18"/>
                <w:szCs w:val="18"/>
                <w:lang w:val="en-GB" w:eastAsia="nl-BE"/>
              </w:rPr>
              <w:t>Reform of the university system</w:t>
            </w:r>
          </w:p>
        </w:tc>
        <w:tc>
          <w:tcPr>
            <w:tcW w:w="579" w:type="pct"/>
          </w:tcPr>
          <w:p w14:paraId="0FDC223D" w14:textId="77777777" w:rsidR="00BE0BBB" w:rsidRPr="00BE0BBB" w:rsidRDefault="00BE0BBB" w:rsidP="0025702D">
            <w:pPr>
              <w:spacing w:after="0"/>
              <w:jc w:val="left"/>
              <w:cnfStyle w:val="000000100000" w:firstRow="0" w:lastRow="0" w:firstColumn="0" w:lastColumn="0" w:oddVBand="0" w:evenVBand="0" w:oddHBand="1" w:evenHBand="0" w:firstRowFirstColumn="0" w:firstRowLastColumn="0" w:lastRowFirstColumn="0" w:lastRowLastColumn="0"/>
              <w:rPr>
                <w:lang w:val="en-US"/>
              </w:rPr>
            </w:pPr>
            <w:r>
              <w:rPr>
                <w:rFonts w:cs="Calibri"/>
                <w:b/>
                <w:bCs/>
                <w:color w:val="000000"/>
                <w:sz w:val="18"/>
                <w:szCs w:val="18"/>
                <w:lang w:val="en-GB" w:eastAsia="nl-BE"/>
              </w:rPr>
              <w:t>New University law</w:t>
            </w:r>
          </w:p>
          <w:p w14:paraId="7B33111A" w14:textId="0B1A3756" w:rsidR="00E56139" w:rsidRPr="00D213D4" w:rsidRDefault="00BE0BBB" w:rsidP="0025702D">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cs="Calibri"/>
                <w:b/>
                <w:bCs/>
                <w:color w:val="000000"/>
                <w:sz w:val="18"/>
                <w:szCs w:val="18"/>
                <w:lang w:val="en-GB" w:eastAsia="nl-BE"/>
              </w:rPr>
              <w:t>Implementation of a quality assurance in compliance with the ESG</w:t>
            </w:r>
          </w:p>
        </w:tc>
        <w:tc>
          <w:tcPr>
            <w:tcW w:w="607" w:type="pct"/>
          </w:tcPr>
          <w:p w14:paraId="418E5CE7" w14:textId="505A8F35" w:rsidR="00BE0BBB" w:rsidRPr="00BE0BBB" w:rsidRDefault="00BE0BBB" w:rsidP="0025702D">
            <w:pPr>
              <w:spacing w:after="0"/>
              <w:jc w:val="left"/>
              <w:cnfStyle w:val="000000100000" w:firstRow="0" w:lastRow="0" w:firstColumn="0" w:lastColumn="0" w:oddVBand="0" w:evenVBand="0" w:oddHBand="1" w:evenHBand="0" w:firstRowFirstColumn="0" w:firstRowLastColumn="0" w:lastRowFirstColumn="0" w:lastRowLastColumn="0"/>
              <w:rPr>
                <w:lang w:val="en-US"/>
              </w:rPr>
            </w:pPr>
            <w:r>
              <w:rPr>
                <w:rFonts w:cs="Calibri"/>
                <w:color w:val="000000"/>
                <w:sz w:val="18"/>
                <w:szCs w:val="18"/>
                <w:lang w:val="en-GB" w:eastAsia="nl-BE"/>
              </w:rPr>
              <w:t xml:space="preserve">Consolidate the three-cycle system </w:t>
            </w:r>
            <w:r w:rsidR="0025702D">
              <w:rPr>
                <w:rFonts w:cs="Calibri"/>
                <w:color w:val="000000"/>
                <w:sz w:val="18"/>
                <w:szCs w:val="18"/>
                <w:lang w:val="en-GB" w:eastAsia="nl-BE"/>
              </w:rPr>
              <w:t>and implementation</w:t>
            </w:r>
            <w:r>
              <w:rPr>
                <w:rFonts w:cs="Calibri"/>
                <w:color w:val="000000"/>
                <w:sz w:val="18"/>
                <w:szCs w:val="18"/>
                <w:lang w:val="en-GB" w:eastAsia="nl-BE"/>
              </w:rPr>
              <w:t xml:space="preserve"> of ECTS</w:t>
            </w:r>
          </w:p>
          <w:p w14:paraId="7124017D" w14:textId="0D8EF166" w:rsidR="00E56139" w:rsidRPr="00D213D4" w:rsidRDefault="00BE0BBB" w:rsidP="0025702D">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cs="Calibri"/>
                <w:color w:val="000000"/>
                <w:sz w:val="18"/>
                <w:szCs w:val="18"/>
                <w:lang w:val="en-GB" w:eastAsia="nl-BE"/>
              </w:rPr>
              <w:t>Compliance with Standards and Guidelines for Quality Assurance in the European Higher Education Area</w:t>
            </w:r>
          </w:p>
        </w:tc>
        <w:tc>
          <w:tcPr>
            <w:tcW w:w="342" w:type="pct"/>
          </w:tcPr>
          <w:p w14:paraId="0D59F9BF" w14:textId="6276D894" w:rsidR="00E56139" w:rsidRPr="008606FE" w:rsidRDefault="00BE0BBB" w:rsidP="0025702D">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cs="Calibri"/>
                <w:color w:val="000000"/>
                <w:sz w:val="18"/>
                <w:szCs w:val="18"/>
                <w:lang w:val="en-GB" w:eastAsia="nl-BE"/>
              </w:rPr>
              <w:t>End 2023</w:t>
            </w:r>
          </w:p>
        </w:tc>
        <w:tc>
          <w:tcPr>
            <w:tcW w:w="471" w:type="pct"/>
          </w:tcPr>
          <w:p w14:paraId="4FCEC610" w14:textId="56212286" w:rsidR="00E56139" w:rsidRPr="008606FE" w:rsidRDefault="00BE0BBB" w:rsidP="0025702D">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cs="Calibri"/>
                <w:color w:val="000000"/>
                <w:sz w:val="18"/>
                <w:szCs w:val="18"/>
                <w:lang w:val="en-GB" w:eastAsia="nl-BE"/>
              </w:rPr>
              <w:t>Specific Working Group</w:t>
            </w:r>
          </w:p>
        </w:tc>
        <w:tc>
          <w:tcPr>
            <w:tcW w:w="471" w:type="pct"/>
          </w:tcPr>
          <w:p w14:paraId="2A95898A" w14:textId="77777777" w:rsidR="00BE0BBB" w:rsidRDefault="00BE0BBB" w:rsidP="0025702D">
            <w:pPr>
              <w:spacing w:after="0"/>
              <w:jc w:val="left"/>
              <w:cnfStyle w:val="000000100000" w:firstRow="0" w:lastRow="0" w:firstColumn="0" w:lastColumn="0" w:oddVBand="0" w:evenVBand="0" w:oddHBand="1" w:evenHBand="0" w:firstRowFirstColumn="0" w:firstRowLastColumn="0" w:lastRowFirstColumn="0" w:lastRowLastColumn="0"/>
            </w:pPr>
            <w:r>
              <w:rPr>
                <w:rFonts w:cs="Calibri"/>
                <w:color w:val="000000"/>
                <w:sz w:val="18"/>
                <w:szCs w:val="18"/>
                <w:lang w:val="en-GB" w:eastAsia="nl-BE"/>
              </w:rPr>
              <w:t>Ministry</w:t>
            </w:r>
          </w:p>
          <w:p w14:paraId="4A913E0F" w14:textId="45CA4554" w:rsidR="00E56139" w:rsidRPr="008606FE" w:rsidRDefault="00BE0BBB" w:rsidP="0025702D">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cs="Calibri"/>
                <w:color w:val="000000"/>
                <w:sz w:val="18"/>
                <w:szCs w:val="18"/>
                <w:lang w:val="en-GB" w:eastAsia="nl-BE"/>
              </w:rPr>
              <w:t>University</w:t>
            </w:r>
          </w:p>
        </w:tc>
        <w:tc>
          <w:tcPr>
            <w:tcW w:w="469" w:type="pct"/>
          </w:tcPr>
          <w:p w14:paraId="4106B505" w14:textId="77777777" w:rsidR="00E56139" w:rsidRPr="008606FE" w:rsidRDefault="00E56139" w:rsidP="0025702D">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24" w:type="pct"/>
          </w:tcPr>
          <w:p w14:paraId="395B460D" w14:textId="77777777" w:rsidR="00E56139" w:rsidRPr="008606FE" w:rsidRDefault="00E56139" w:rsidP="0025702D">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873" w:type="pct"/>
          </w:tcPr>
          <w:p w14:paraId="7D9B3444" w14:textId="77777777" w:rsidR="00E56139" w:rsidRPr="008606FE" w:rsidRDefault="00E56139" w:rsidP="0025702D">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r>
      <w:tr w:rsidR="00E56139" w:rsidRPr="00BE0BBB" w14:paraId="5AD2A49E"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61471945" w14:textId="29F1D4F6" w:rsidR="00E56139" w:rsidRPr="00D213D4" w:rsidRDefault="00BE0BBB" w:rsidP="0025702D">
            <w:pPr>
              <w:jc w:val="left"/>
              <w:rPr>
                <w:rFonts w:ascii="Calibri" w:hAnsi="Calibri" w:cs="Calibri"/>
                <w:color w:val="000000"/>
                <w:sz w:val="18"/>
                <w:szCs w:val="18"/>
                <w:lang w:val="en-GB" w:eastAsia="nl-BE"/>
              </w:rPr>
            </w:pPr>
            <w:bookmarkStart w:id="39" w:name="__DdeLink__8337_3309123074"/>
            <w:r>
              <w:rPr>
                <w:rFonts w:cs="Calibri"/>
                <w:color w:val="000000"/>
                <w:sz w:val="18"/>
                <w:szCs w:val="18"/>
                <w:lang w:val="en-GB" w:eastAsia="nl-BE"/>
              </w:rPr>
              <w:lastRenderedPageBreak/>
              <w:t>Recognition of alternative pathways</w:t>
            </w:r>
            <w:bookmarkEnd w:id="39"/>
            <w:r>
              <w:rPr>
                <w:rFonts w:cs="Calibri"/>
                <w:color w:val="000000"/>
                <w:sz w:val="18"/>
                <w:szCs w:val="18"/>
                <w:lang w:val="en-GB" w:eastAsia="nl-BE"/>
              </w:rPr>
              <w:t xml:space="preserve"> to higher education</w:t>
            </w:r>
          </w:p>
        </w:tc>
        <w:tc>
          <w:tcPr>
            <w:tcW w:w="579" w:type="pct"/>
          </w:tcPr>
          <w:p w14:paraId="7FA14F1E" w14:textId="63252E01" w:rsidR="00E56139" w:rsidRPr="000566A1" w:rsidRDefault="00BE0BBB" w:rsidP="0025702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cs="Calibri"/>
                <w:color w:val="000000"/>
                <w:sz w:val="18"/>
                <w:szCs w:val="18"/>
                <w:lang w:val="en-US" w:eastAsia="nl-BE"/>
              </w:rPr>
              <w:t>Official instrument or law</w:t>
            </w:r>
          </w:p>
        </w:tc>
        <w:tc>
          <w:tcPr>
            <w:tcW w:w="607" w:type="pct"/>
          </w:tcPr>
          <w:p w14:paraId="6A65370B" w14:textId="58597FFE" w:rsidR="00E56139" w:rsidRPr="00D213D4" w:rsidRDefault="00BE0BBB" w:rsidP="0025702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r>
              <w:rPr>
                <w:rFonts w:cs="Calibri"/>
                <w:color w:val="000000"/>
                <w:sz w:val="18"/>
                <w:szCs w:val="18"/>
                <w:lang w:val="en-GB" w:eastAsia="nl-BE"/>
              </w:rPr>
              <w:t>Better compliance with the Lisbon Recognition Convention</w:t>
            </w:r>
          </w:p>
        </w:tc>
        <w:tc>
          <w:tcPr>
            <w:tcW w:w="342" w:type="pct"/>
          </w:tcPr>
          <w:p w14:paraId="47FD98A8" w14:textId="5A9EF4CF" w:rsidR="00E56139" w:rsidRPr="000566A1" w:rsidRDefault="00BE0BBB" w:rsidP="0025702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cs="Calibri"/>
                <w:color w:val="000000"/>
                <w:sz w:val="18"/>
                <w:szCs w:val="18"/>
                <w:lang w:val="en-GB" w:eastAsia="nl-BE"/>
              </w:rPr>
              <w:t>End 2023</w:t>
            </w:r>
          </w:p>
        </w:tc>
        <w:tc>
          <w:tcPr>
            <w:tcW w:w="471" w:type="pct"/>
          </w:tcPr>
          <w:p w14:paraId="66D641F1" w14:textId="77777777" w:rsidR="00E56139" w:rsidRPr="000566A1" w:rsidRDefault="00E56139" w:rsidP="0025702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74FE9EB2" w14:textId="77777777" w:rsidR="00BE0BBB" w:rsidRDefault="00BE0BBB" w:rsidP="0025702D">
            <w:pPr>
              <w:spacing w:after="0"/>
              <w:jc w:val="left"/>
              <w:cnfStyle w:val="000000000000" w:firstRow="0" w:lastRow="0" w:firstColumn="0" w:lastColumn="0" w:oddVBand="0" w:evenVBand="0" w:oddHBand="0" w:evenHBand="0" w:firstRowFirstColumn="0" w:firstRowLastColumn="0" w:lastRowFirstColumn="0" w:lastRowLastColumn="0"/>
            </w:pPr>
            <w:r>
              <w:rPr>
                <w:rFonts w:cs="Calibri"/>
                <w:color w:val="000000"/>
                <w:sz w:val="18"/>
                <w:szCs w:val="18"/>
                <w:lang w:val="en-GB" w:eastAsia="nl-BE"/>
              </w:rPr>
              <w:t>Ministry</w:t>
            </w:r>
          </w:p>
          <w:p w14:paraId="44AC9D62" w14:textId="671AFA10" w:rsidR="00E56139" w:rsidRPr="000566A1" w:rsidRDefault="00BE0BBB" w:rsidP="0025702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Pr>
                <w:rFonts w:cs="Calibri"/>
                <w:color w:val="000000"/>
                <w:sz w:val="18"/>
                <w:szCs w:val="18"/>
                <w:lang w:val="en-GB" w:eastAsia="nl-BE"/>
              </w:rPr>
              <w:t>University</w:t>
            </w:r>
          </w:p>
        </w:tc>
        <w:tc>
          <w:tcPr>
            <w:tcW w:w="469" w:type="pct"/>
          </w:tcPr>
          <w:p w14:paraId="2D1E827B" w14:textId="77777777" w:rsidR="00E56139" w:rsidRPr="000566A1" w:rsidRDefault="00E56139" w:rsidP="0025702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06808646" w14:textId="77777777" w:rsidR="00E56139" w:rsidRPr="000566A1" w:rsidRDefault="00E56139" w:rsidP="0025702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0BABD9E4" w14:textId="77777777" w:rsidR="00E56139" w:rsidRPr="000566A1" w:rsidRDefault="00E56139" w:rsidP="0025702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BE0BBB" w:rsidRPr="00BE0BBB" w14:paraId="558E0AE7"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5E02225B" w14:textId="47F2F27F" w:rsidR="00BE0BBB" w:rsidRPr="00D213D4" w:rsidRDefault="00BE0BBB" w:rsidP="0025702D">
            <w:pPr>
              <w:jc w:val="left"/>
              <w:rPr>
                <w:rFonts w:ascii="Calibri" w:hAnsi="Calibri" w:cs="Calibri"/>
                <w:color w:val="000000"/>
                <w:sz w:val="18"/>
                <w:szCs w:val="18"/>
                <w:lang w:val="en-GB" w:eastAsia="nl-BE"/>
              </w:rPr>
            </w:pPr>
            <w:r>
              <w:rPr>
                <w:rFonts w:cs="Calibri"/>
                <w:color w:val="000000"/>
                <w:sz w:val="18"/>
                <w:szCs w:val="18"/>
                <w:lang w:val="en-GB" w:eastAsia="nl-BE"/>
              </w:rPr>
              <w:t>Ensure automatic recognition of academic qualifications and periods of study within the EHEA</w:t>
            </w:r>
          </w:p>
        </w:tc>
        <w:tc>
          <w:tcPr>
            <w:tcW w:w="579" w:type="pct"/>
          </w:tcPr>
          <w:p w14:paraId="12ECD88D" w14:textId="1012ACDD" w:rsidR="00BE0BBB" w:rsidRPr="00D213D4" w:rsidRDefault="00BE0BBB" w:rsidP="0025702D">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cs="Calibri"/>
                <w:color w:val="000000"/>
                <w:sz w:val="18"/>
                <w:szCs w:val="18"/>
                <w:lang w:val="en-US" w:eastAsia="nl-BE"/>
              </w:rPr>
              <w:t>Official instrument or law</w:t>
            </w:r>
          </w:p>
        </w:tc>
        <w:tc>
          <w:tcPr>
            <w:tcW w:w="607" w:type="pct"/>
          </w:tcPr>
          <w:p w14:paraId="233C4462" w14:textId="1DAF404B" w:rsidR="00BE0BBB" w:rsidRPr="000566A1" w:rsidRDefault="00BE0BBB" w:rsidP="0025702D">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cs="Calibri"/>
                <w:color w:val="000000"/>
                <w:sz w:val="18"/>
                <w:szCs w:val="18"/>
                <w:lang w:val="en-GB" w:eastAsia="nl-BE"/>
              </w:rPr>
              <w:t>Better compliance with the Lisbon Recognition Convention</w:t>
            </w:r>
          </w:p>
        </w:tc>
        <w:tc>
          <w:tcPr>
            <w:tcW w:w="342" w:type="pct"/>
          </w:tcPr>
          <w:p w14:paraId="5A182F0E" w14:textId="721D31D3" w:rsidR="00BE0BBB" w:rsidRPr="000566A1" w:rsidRDefault="00BE0BBB" w:rsidP="0025702D">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cs="Calibri"/>
                <w:color w:val="000000"/>
                <w:sz w:val="18"/>
                <w:szCs w:val="18"/>
                <w:lang w:val="en-GB" w:eastAsia="nl-BE"/>
              </w:rPr>
              <w:t>End 2023</w:t>
            </w:r>
          </w:p>
        </w:tc>
        <w:tc>
          <w:tcPr>
            <w:tcW w:w="471" w:type="pct"/>
          </w:tcPr>
          <w:p w14:paraId="6CD2028D" w14:textId="77777777" w:rsidR="00BE0BBB" w:rsidRPr="000566A1" w:rsidRDefault="00BE0BBB" w:rsidP="0025702D">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49D16391" w14:textId="77777777" w:rsidR="00BE0BBB" w:rsidRDefault="00BE0BBB" w:rsidP="0025702D">
            <w:pPr>
              <w:spacing w:after="0"/>
              <w:jc w:val="left"/>
              <w:cnfStyle w:val="000000100000" w:firstRow="0" w:lastRow="0" w:firstColumn="0" w:lastColumn="0" w:oddVBand="0" w:evenVBand="0" w:oddHBand="1" w:evenHBand="0" w:firstRowFirstColumn="0" w:firstRowLastColumn="0" w:lastRowFirstColumn="0" w:lastRowLastColumn="0"/>
            </w:pPr>
            <w:r>
              <w:rPr>
                <w:rFonts w:cs="Calibri"/>
                <w:color w:val="000000"/>
                <w:sz w:val="18"/>
                <w:szCs w:val="18"/>
                <w:lang w:val="en-GB" w:eastAsia="nl-BE"/>
              </w:rPr>
              <w:t>Ministry</w:t>
            </w:r>
          </w:p>
          <w:p w14:paraId="4FB8CC97" w14:textId="00E5999B" w:rsidR="00BE0BBB" w:rsidRPr="000566A1" w:rsidRDefault="00BE0BBB" w:rsidP="0025702D">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Pr>
                <w:rFonts w:cs="Calibri"/>
                <w:color w:val="000000"/>
                <w:sz w:val="18"/>
                <w:szCs w:val="18"/>
                <w:lang w:val="en-GB" w:eastAsia="nl-BE"/>
              </w:rPr>
              <w:t>University</w:t>
            </w:r>
          </w:p>
        </w:tc>
        <w:tc>
          <w:tcPr>
            <w:tcW w:w="469" w:type="pct"/>
          </w:tcPr>
          <w:p w14:paraId="7F8D8FF3" w14:textId="77777777" w:rsidR="00BE0BBB" w:rsidRPr="000566A1" w:rsidRDefault="00BE0BBB" w:rsidP="0025702D">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74D847F9" w14:textId="77777777" w:rsidR="00BE0BBB" w:rsidRPr="000566A1" w:rsidRDefault="00BE0BBB" w:rsidP="0025702D">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284E0E79" w14:textId="77777777" w:rsidR="00BE0BBB" w:rsidRPr="000566A1" w:rsidRDefault="00BE0BBB" w:rsidP="0025702D">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bl>
    <w:p w14:paraId="42EB0323" w14:textId="77777777" w:rsidR="00E56139" w:rsidRPr="00E56139" w:rsidRDefault="00E56139" w:rsidP="00BC7A39">
      <w:pPr>
        <w:rPr>
          <w:lang w:val="en-US"/>
        </w:rPr>
      </w:pPr>
    </w:p>
    <w:p w14:paraId="7A68D358" w14:textId="2DBA9B4F" w:rsidR="00150518" w:rsidRDefault="00F50AB4">
      <w:pPr>
        <w:rPr>
          <w:rFonts w:asciiTheme="majorHAnsi" w:eastAsiaTheme="majorEastAsia" w:hAnsiTheme="majorHAnsi" w:cstheme="majorBidi"/>
          <w:color w:val="2F5496" w:themeColor="accent1" w:themeShade="BF"/>
          <w:sz w:val="32"/>
          <w:szCs w:val="32"/>
          <w:lang w:val="en-GB"/>
        </w:rPr>
      </w:pPr>
      <w:hyperlink w:anchor="_top" w:history="1">
        <w:r w:rsidR="00BC7A39" w:rsidRPr="004D34E8">
          <w:rPr>
            <w:rStyle w:val="Collegamentoipertestuale"/>
            <w:lang w:val="en-GB"/>
          </w:rPr>
          <w:t>Back to t</w:t>
        </w:r>
        <w:r w:rsidR="00BC7A39">
          <w:rPr>
            <w:rStyle w:val="Collegamentoipertestuale"/>
            <w:lang w:val="en-GB"/>
          </w:rPr>
          <w:t>op</w:t>
        </w:r>
      </w:hyperlink>
      <w:r w:rsidR="00150518">
        <w:rPr>
          <w:lang w:val="en-GB"/>
        </w:rPr>
        <w:br w:type="page"/>
      </w:r>
    </w:p>
    <w:p w14:paraId="42B71874" w14:textId="761CCB04" w:rsidR="00150518" w:rsidRDefault="004669F6" w:rsidP="00150518">
      <w:pPr>
        <w:pStyle w:val="Titolo1"/>
        <w:rPr>
          <w:lang w:val="en-GB"/>
        </w:rPr>
      </w:pPr>
      <w:bookmarkStart w:id="40" w:name="_Toc103165033"/>
      <w:r>
        <w:rPr>
          <w:lang w:val="en-GB"/>
        </w:rPr>
        <w:lastRenderedPageBreak/>
        <w:t>Spain</w:t>
      </w:r>
      <w:bookmarkEnd w:id="40"/>
    </w:p>
    <w:p w14:paraId="3AB71D90" w14:textId="77777777" w:rsidR="00DE701C" w:rsidRPr="007D2D33" w:rsidRDefault="00F50AB4" w:rsidP="00DE701C">
      <w:pPr>
        <w:rPr>
          <w:rStyle w:val="Collegamentoipertestuale"/>
          <w:lang w:val="en-US"/>
        </w:rPr>
      </w:pPr>
      <w:hyperlink w:anchor="_top" w:history="1">
        <w:r w:rsidR="00DE701C" w:rsidRPr="007D2D33">
          <w:rPr>
            <w:rStyle w:val="Collegamentoipertestuale"/>
            <w:lang w:val="en-US"/>
          </w:rPr>
          <w:t>Back to top</w:t>
        </w:r>
      </w:hyperlink>
    </w:p>
    <w:p w14:paraId="794A9044" w14:textId="77777777" w:rsidR="00BC7A39" w:rsidRPr="00150518" w:rsidRDefault="00BC7A39" w:rsidP="00BC7A39">
      <w:pPr>
        <w:spacing w:after="0"/>
        <w:rPr>
          <w:rFonts w:ascii="Calibri" w:hAnsi="Calibri" w:cs="Calibri"/>
          <w:b/>
          <w:bCs/>
          <w:color w:val="000000"/>
          <w:lang w:val="en-GB" w:eastAsia="nl-BE"/>
        </w:rPr>
      </w:pPr>
      <w:r w:rsidRPr="00150518">
        <w:rPr>
          <w:rFonts w:ascii="Calibri" w:hAnsi="Calibri" w:cs="Calibri"/>
          <w:b/>
          <w:bCs/>
          <w:color w:val="000000"/>
          <w:lang w:val="en-GB" w:eastAsia="nl-BE"/>
        </w:rPr>
        <w:t>Please identify here for your country the challenges (if relevant) or describe the situation in the respective key commitment</w:t>
      </w:r>
    </w:p>
    <w:sdt>
      <w:sdtPr>
        <w:id w:val="-1255269148"/>
        <w:placeholder>
          <w:docPart w:val="8A520A351B2840F1A25D24ABA37628F0"/>
        </w:placeholder>
        <w:showingPlcHdr/>
        <w:text/>
      </w:sdtPr>
      <w:sdtEndPr/>
      <w:sdtContent>
        <w:p w14:paraId="4B80F860" w14:textId="27092929" w:rsidR="004828BA" w:rsidRPr="00795B76" w:rsidRDefault="004828BA" w:rsidP="004828BA">
          <w:pPr>
            <w:rPr>
              <w:lang w:val="en-GB"/>
            </w:rPr>
          </w:pPr>
          <w:r w:rsidRPr="00795B76">
            <w:rPr>
              <w:rStyle w:val="Testosegnaposto"/>
              <w:lang w:val="en-GB"/>
            </w:rPr>
            <w:t>Click here to enter text.</w:t>
          </w:r>
        </w:p>
      </w:sdtContent>
    </w:sdt>
    <w:p w14:paraId="1B85D6CE" w14:textId="77777777" w:rsidR="00BC7A39" w:rsidRPr="00795B76" w:rsidRDefault="00BC7A39" w:rsidP="00BC7A39">
      <w:pPr>
        <w:rPr>
          <w:lang w:val="en-GB"/>
        </w:rPr>
      </w:pPr>
    </w:p>
    <w:p w14:paraId="788E6F8E" w14:textId="77777777" w:rsidR="00BC7A39" w:rsidRPr="00150518" w:rsidRDefault="00BC7A39" w:rsidP="00BC7A39">
      <w:pPr>
        <w:spacing w:after="0"/>
        <w:rPr>
          <w:rFonts w:ascii="Calibri" w:hAnsi="Calibri" w:cs="Calibri"/>
          <w:b/>
          <w:bCs/>
          <w:color w:val="000000"/>
          <w:lang w:val="en-GB" w:eastAsia="nl-BE"/>
        </w:rPr>
      </w:pPr>
      <w:r w:rsidRPr="00150518">
        <w:rPr>
          <w:rFonts w:ascii="Calibri" w:hAnsi="Calibri" w:cs="Calibri"/>
          <w:b/>
          <w:bCs/>
          <w:color w:val="000000"/>
          <w:lang w:val="en-GB" w:eastAsia="nl-BE"/>
        </w:rPr>
        <w:t xml:space="preserve">Please describe here for your country the progress to be achieved by </w:t>
      </w:r>
      <w:r>
        <w:rPr>
          <w:rFonts w:ascii="Calibri" w:hAnsi="Calibri" w:cs="Calibri"/>
          <w:b/>
          <w:bCs/>
          <w:color w:val="000000"/>
          <w:lang w:val="en-GB" w:eastAsia="nl-BE"/>
        </w:rPr>
        <w:t>2024</w:t>
      </w:r>
    </w:p>
    <w:sdt>
      <w:sdtPr>
        <w:id w:val="909589556"/>
        <w:placeholder>
          <w:docPart w:val="363CA600FEA3421590A1623307A37311"/>
        </w:placeholder>
        <w:showingPlcHdr/>
        <w:text/>
      </w:sdtPr>
      <w:sdtEndPr/>
      <w:sdtContent>
        <w:p w14:paraId="0B5A88CF" w14:textId="7FFF742A" w:rsidR="00BC7A39" w:rsidRPr="00795B76" w:rsidRDefault="00BC7A39" w:rsidP="00BC7A39">
          <w:pPr>
            <w:rPr>
              <w:lang w:val="en-GB"/>
            </w:rPr>
          </w:pPr>
          <w:r w:rsidRPr="00795B76">
            <w:rPr>
              <w:rStyle w:val="Testosegnaposto"/>
              <w:lang w:val="en-GB"/>
            </w:rPr>
            <w:t>Click here to enter text.</w:t>
          </w:r>
        </w:p>
      </w:sdtContent>
    </w:sdt>
    <w:p w14:paraId="2B3F282B" w14:textId="77777777" w:rsidR="00BC7A39" w:rsidRPr="00795B76" w:rsidRDefault="00BC7A39" w:rsidP="00BC7A39">
      <w:pPr>
        <w:rPr>
          <w:lang w:val="en-GB"/>
        </w:rPr>
      </w:pPr>
    </w:p>
    <w:p w14:paraId="5A6A28D1" w14:textId="77777777" w:rsidR="003476C3" w:rsidRPr="003476C3" w:rsidRDefault="003476C3" w:rsidP="003476C3">
      <w:pPr>
        <w:rPr>
          <w:b/>
          <w:bCs/>
          <w:lang w:val="en-GB"/>
        </w:rPr>
      </w:pPr>
      <w:r w:rsidRPr="003476C3">
        <w:rPr>
          <w:rFonts w:ascii="Calibri" w:hAnsi="Calibri" w:cs="Calibri"/>
          <w:b/>
          <w:bCs/>
          <w:color w:val="000000"/>
          <w:lang w:val="en-GB" w:eastAsia="nl-BE"/>
        </w:rPr>
        <w:t>Please list the concrete actions you want to undertake to achieve the commitments and the objectives you have set (e.g. normative change, surveys, self-assessment, peer assessment, analysis, workshops, conferences, …)</w:t>
      </w:r>
    </w:p>
    <w:p w14:paraId="266DB5EB" w14:textId="64573079" w:rsidR="00BC7A39" w:rsidRDefault="00BC7A39" w:rsidP="00BC7A39">
      <w:pPr>
        <w:rPr>
          <w:lang w:val="en-GB"/>
        </w:rPr>
      </w:pPr>
    </w:p>
    <w:tbl>
      <w:tblPr>
        <w:tblStyle w:val="Tabellagriglia4-colore4"/>
        <w:tblW w:w="5000" w:type="pct"/>
        <w:tblLook w:val="04A0" w:firstRow="1" w:lastRow="0" w:firstColumn="1" w:lastColumn="0" w:noHBand="0" w:noVBand="1"/>
      </w:tblPr>
      <w:tblGrid>
        <w:gridCol w:w="1579"/>
        <w:gridCol w:w="1620"/>
        <w:gridCol w:w="1699"/>
        <w:gridCol w:w="957"/>
        <w:gridCol w:w="1318"/>
        <w:gridCol w:w="1318"/>
        <w:gridCol w:w="1312"/>
        <w:gridCol w:w="1746"/>
        <w:gridCol w:w="2443"/>
      </w:tblGrid>
      <w:tr w:rsidR="00E56139" w:rsidRPr="00026D2D" w14:paraId="773D8107" w14:textId="77777777" w:rsidTr="00192F08">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64" w:type="pct"/>
            <w:hideMark/>
          </w:tcPr>
          <w:p w14:paraId="05BE60D8" w14:textId="77777777" w:rsidR="00E56139" w:rsidRPr="00D213D4" w:rsidRDefault="00E56139" w:rsidP="00192F08">
            <w:pPr>
              <w:rPr>
                <w:rFonts w:ascii="Calibri" w:hAnsi="Calibri" w:cs="Calibri"/>
                <w:sz w:val="18"/>
                <w:szCs w:val="18"/>
                <w:lang w:eastAsia="nl-BE"/>
              </w:rPr>
            </w:pPr>
            <w:r>
              <w:rPr>
                <w:rFonts w:ascii="Calibri" w:hAnsi="Calibri" w:cs="Calibri"/>
                <w:sz w:val="18"/>
                <w:szCs w:val="18"/>
                <w:lang w:eastAsia="nl-BE"/>
              </w:rPr>
              <w:t>Action</w:t>
            </w:r>
          </w:p>
        </w:tc>
        <w:tc>
          <w:tcPr>
            <w:tcW w:w="579" w:type="pct"/>
            <w:hideMark/>
          </w:tcPr>
          <w:p w14:paraId="7396007A" w14:textId="77777777" w:rsidR="00E56139" w:rsidRPr="00D213D4"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Outcomes</w:t>
            </w:r>
          </w:p>
        </w:tc>
        <w:tc>
          <w:tcPr>
            <w:tcW w:w="607" w:type="pct"/>
            <w:hideMark/>
          </w:tcPr>
          <w:p w14:paraId="5C9D497F" w14:textId="77777777" w:rsidR="00E56139" w:rsidRPr="00D213D4"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D213D4">
              <w:rPr>
                <w:rFonts w:ascii="Calibri" w:hAnsi="Calibri" w:cs="Calibri"/>
                <w:sz w:val="18"/>
                <w:szCs w:val="18"/>
                <w:lang w:val="en-GB" w:eastAsia="nl-BE"/>
              </w:rPr>
              <w:t xml:space="preserve">Contribution of </w:t>
            </w:r>
            <w:r>
              <w:rPr>
                <w:rFonts w:ascii="Calibri" w:hAnsi="Calibri" w:cs="Calibri"/>
                <w:sz w:val="18"/>
                <w:szCs w:val="18"/>
                <w:lang w:val="en-GB" w:eastAsia="nl-BE"/>
              </w:rPr>
              <w:t xml:space="preserve">the action </w:t>
            </w:r>
            <w:r w:rsidRPr="00D213D4">
              <w:rPr>
                <w:rFonts w:ascii="Calibri" w:hAnsi="Calibri" w:cs="Calibri"/>
                <w:sz w:val="18"/>
                <w:szCs w:val="18"/>
                <w:lang w:val="en-GB" w:eastAsia="nl-BE"/>
              </w:rPr>
              <w:t>to the implementation of the key commitment</w:t>
            </w:r>
          </w:p>
        </w:tc>
        <w:tc>
          <w:tcPr>
            <w:tcW w:w="342" w:type="pct"/>
            <w:hideMark/>
          </w:tcPr>
          <w:p w14:paraId="19196CAC" w14:textId="77777777" w:rsidR="00E56139" w:rsidRPr="00D213D4" w:rsidRDefault="00E56139" w:rsidP="00192F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Timeline</w:t>
            </w:r>
          </w:p>
        </w:tc>
        <w:tc>
          <w:tcPr>
            <w:tcW w:w="471" w:type="pct"/>
            <w:hideMark/>
          </w:tcPr>
          <w:p w14:paraId="7F6ACCA9"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US" w:eastAsia="nl-BE"/>
              </w:rPr>
            </w:pPr>
            <w:r w:rsidRPr="000566A1">
              <w:rPr>
                <w:rFonts w:ascii="Calibri" w:hAnsi="Calibri" w:cs="Calibri"/>
                <w:sz w:val="18"/>
                <w:szCs w:val="18"/>
                <w:lang w:val="en-US" w:eastAsia="nl-BE"/>
              </w:rPr>
              <w:t xml:space="preserve">Supporting project? </w:t>
            </w:r>
          </w:p>
          <w:p w14:paraId="3F3A68DB" w14:textId="77777777" w:rsidR="00E56139" w:rsidRPr="000566A1"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0566A1">
              <w:rPr>
                <w:rFonts w:ascii="Calibri" w:hAnsi="Calibri" w:cs="Calibri"/>
                <w:sz w:val="18"/>
                <w:szCs w:val="18"/>
                <w:lang w:val="en-US" w:eastAsia="nl-BE"/>
              </w:rPr>
              <w:t>If yes, which one</w:t>
            </w:r>
          </w:p>
        </w:tc>
        <w:tc>
          <w:tcPr>
            <w:tcW w:w="471" w:type="pct"/>
          </w:tcPr>
          <w:p w14:paraId="3ED55DF8" w14:textId="77777777" w:rsidR="00E56139" w:rsidRPr="000566A1"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D213D4">
              <w:rPr>
                <w:rFonts w:ascii="Calibri" w:hAnsi="Calibri" w:cs="Calibri"/>
                <w:sz w:val="18"/>
                <w:szCs w:val="18"/>
                <w:lang w:val="en-GB" w:eastAsia="nl-BE"/>
              </w:rPr>
              <w:t>Partner</w:t>
            </w:r>
            <w:r>
              <w:rPr>
                <w:rFonts w:ascii="Calibri" w:hAnsi="Calibri" w:cs="Calibri"/>
                <w:sz w:val="18"/>
                <w:szCs w:val="18"/>
                <w:lang w:val="en-GB" w:eastAsia="nl-BE"/>
              </w:rPr>
              <w:t>(s)</w:t>
            </w:r>
            <w:r w:rsidRPr="00D213D4">
              <w:rPr>
                <w:rFonts w:ascii="Calibri" w:hAnsi="Calibri" w:cs="Calibri"/>
                <w:sz w:val="18"/>
                <w:szCs w:val="18"/>
                <w:lang w:val="en-GB" w:eastAsia="nl-BE"/>
              </w:rPr>
              <w:t xml:space="preserve"> from the own country</w:t>
            </w:r>
          </w:p>
        </w:tc>
        <w:tc>
          <w:tcPr>
            <w:tcW w:w="469" w:type="pct"/>
          </w:tcPr>
          <w:p w14:paraId="1A82C6B7" w14:textId="77777777" w:rsidR="00E56139" w:rsidRPr="00D213D4"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Pr>
                <w:rFonts w:ascii="Calibri" w:hAnsi="Calibri" w:cs="Calibri"/>
                <w:sz w:val="18"/>
                <w:szCs w:val="18"/>
                <w:lang w:val="en-GB" w:eastAsia="nl-BE"/>
              </w:rPr>
              <w:t xml:space="preserve">Partners from the Peer group </w:t>
            </w:r>
          </w:p>
        </w:tc>
        <w:tc>
          <w:tcPr>
            <w:tcW w:w="624" w:type="pct"/>
          </w:tcPr>
          <w:p w14:paraId="260E293B"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Achieved by 2024 (Yes/No/Partially)</w:t>
            </w:r>
          </w:p>
          <w:p w14:paraId="0850929B" w14:textId="77777777" w:rsidR="00E56139" w:rsidRPr="00FA0E3E"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en-GB" w:eastAsia="nl-BE"/>
              </w:rPr>
            </w:pPr>
            <w:r w:rsidRPr="00FA0E3E">
              <w:rPr>
                <w:rFonts w:ascii="Calibri" w:hAnsi="Calibri" w:cs="Calibri"/>
                <w:sz w:val="16"/>
                <w:szCs w:val="16"/>
                <w:lang w:val="en-GB" w:eastAsia="nl-BE"/>
              </w:rPr>
              <w:t>[</w:t>
            </w:r>
            <w:r w:rsidRPr="00FA0E3E">
              <w:rPr>
                <w:rFonts w:ascii="Calibri" w:hAnsi="Calibri" w:cs="Calibri"/>
                <w:i/>
                <w:iCs/>
                <w:sz w:val="16"/>
                <w:szCs w:val="16"/>
                <w:lang w:val="en-GB" w:eastAsia="nl-BE"/>
              </w:rPr>
              <w:t>to be filled in 2024</w:t>
            </w:r>
            <w:r w:rsidRPr="00FA0E3E">
              <w:rPr>
                <w:rFonts w:ascii="Calibri" w:hAnsi="Calibri" w:cs="Calibri"/>
                <w:sz w:val="16"/>
                <w:szCs w:val="16"/>
                <w:lang w:val="en-GB" w:eastAsia="nl-BE"/>
              </w:rPr>
              <w:t>]</w:t>
            </w:r>
          </w:p>
        </w:tc>
        <w:tc>
          <w:tcPr>
            <w:tcW w:w="873" w:type="pct"/>
          </w:tcPr>
          <w:p w14:paraId="1614F371"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Provide short explanation</w:t>
            </w:r>
          </w:p>
          <w:p w14:paraId="3CCBF331"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427E8E">
              <w:rPr>
                <w:rFonts w:ascii="Calibri" w:hAnsi="Calibri" w:cs="Calibri"/>
                <w:sz w:val="16"/>
                <w:szCs w:val="16"/>
                <w:lang w:val="en-GB" w:eastAsia="nl-BE"/>
              </w:rPr>
              <w:t>[</w:t>
            </w:r>
            <w:r w:rsidRPr="00427E8E">
              <w:rPr>
                <w:rFonts w:ascii="Calibri" w:hAnsi="Calibri" w:cs="Calibri"/>
                <w:i/>
                <w:iCs/>
                <w:sz w:val="16"/>
                <w:szCs w:val="16"/>
                <w:lang w:val="en-GB" w:eastAsia="nl-BE"/>
              </w:rPr>
              <w:t>to be filled in 2024</w:t>
            </w:r>
            <w:r w:rsidRPr="00427E8E">
              <w:rPr>
                <w:rFonts w:ascii="Calibri" w:hAnsi="Calibri" w:cs="Calibri"/>
                <w:sz w:val="16"/>
                <w:szCs w:val="16"/>
                <w:lang w:val="en-GB" w:eastAsia="nl-BE"/>
              </w:rPr>
              <w:t>]</w:t>
            </w:r>
          </w:p>
        </w:tc>
      </w:tr>
      <w:tr w:rsidR="00E56139" w:rsidRPr="00026D2D" w14:paraId="52EE2E63"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0D8BEEC5" w14:textId="77777777" w:rsidR="00E56139" w:rsidRPr="00D213D4" w:rsidRDefault="00E56139" w:rsidP="00192F08">
            <w:pPr>
              <w:rPr>
                <w:rFonts w:ascii="Calibri" w:hAnsi="Calibri" w:cs="Calibri"/>
                <w:color w:val="000000"/>
                <w:sz w:val="18"/>
                <w:szCs w:val="18"/>
                <w:lang w:val="en-GB" w:eastAsia="nl-BE"/>
              </w:rPr>
            </w:pPr>
          </w:p>
        </w:tc>
        <w:tc>
          <w:tcPr>
            <w:tcW w:w="579" w:type="pct"/>
          </w:tcPr>
          <w:p w14:paraId="4C53AD8B" w14:textId="77777777" w:rsidR="00E56139" w:rsidRPr="00D213D4"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41358D41" w14:textId="77777777" w:rsidR="00E56139" w:rsidRPr="00D213D4"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342" w:type="pct"/>
          </w:tcPr>
          <w:p w14:paraId="3E78D5B3" w14:textId="77777777" w:rsidR="00E56139" w:rsidRPr="008606FE" w:rsidRDefault="00E56139" w:rsidP="00192F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71" w:type="pct"/>
          </w:tcPr>
          <w:p w14:paraId="3CAAFAC3" w14:textId="77777777" w:rsidR="00E56139" w:rsidRPr="008606FE"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71" w:type="pct"/>
          </w:tcPr>
          <w:p w14:paraId="0662D04D" w14:textId="77777777" w:rsidR="00E56139" w:rsidRPr="008606FE"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69" w:type="pct"/>
          </w:tcPr>
          <w:p w14:paraId="17DDDC10" w14:textId="77777777" w:rsidR="00E56139" w:rsidRPr="008606FE"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24" w:type="pct"/>
          </w:tcPr>
          <w:p w14:paraId="35500D3B" w14:textId="77777777" w:rsidR="00E56139" w:rsidRPr="008606FE"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873" w:type="pct"/>
          </w:tcPr>
          <w:p w14:paraId="5B186BD8" w14:textId="77777777" w:rsidR="00E56139" w:rsidRPr="008606FE"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r>
      <w:tr w:rsidR="00E56139" w:rsidRPr="00026D2D" w14:paraId="5D663D68"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16765B8B" w14:textId="77777777" w:rsidR="00E56139" w:rsidRPr="00D213D4" w:rsidRDefault="00E56139" w:rsidP="00192F08">
            <w:pPr>
              <w:rPr>
                <w:rFonts w:ascii="Calibri" w:hAnsi="Calibri" w:cs="Calibri"/>
                <w:color w:val="000000"/>
                <w:sz w:val="18"/>
                <w:szCs w:val="18"/>
                <w:lang w:val="en-GB" w:eastAsia="nl-BE"/>
              </w:rPr>
            </w:pPr>
          </w:p>
        </w:tc>
        <w:tc>
          <w:tcPr>
            <w:tcW w:w="579" w:type="pct"/>
          </w:tcPr>
          <w:p w14:paraId="55A29339"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07" w:type="pct"/>
          </w:tcPr>
          <w:p w14:paraId="58F6E698" w14:textId="77777777" w:rsidR="00E56139" w:rsidRPr="00D213D4"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p>
        </w:tc>
        <w:tc>
          <w:tcPr>
            <w:tcW w:w="342" w:type="pct"/>
          </w:tcPr>
          <w:p w14:paraId="12F93CD9" w14:textId="77777777" w:rsidR="00E56139" w:rsidRPr="000566A1" w:rsidRDefault="00E56139" w:rsidP="00192F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7EA00C52"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5D05AE88"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3E058447"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74B06EB5"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2F940A92"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E56139" w:rsidRPr="00026D2D" w14:paraId="54C52BD2"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364EABBA" w14:textId="77777777" w:rsidR="00E56139" w:rsidRPr="00D213D4" w:rsidRDefault="00E56139" w:rsidP="00192F08">
            <w:pPr>
              <w:rPr>
                <w:rFonts w:ascii="Calibri" w:hAnsi="Calibri" w:cs="Calibri"/>
                <w:color w:val="000000"/>
                <w:sz w:val="18"/>
                <w:szCs w:val="18"/>
                <w:lang w:val="en-GB" w:eastAsia="nl-BE"/>
              </w:rPr>
            </w:pPr>
          </w:p>
        </w:tc>
        <w:tc>
          <w:tcPr>
            <w:tcW w:w="579" w:type="pct"/>
          </w:tcPr>
          <w:p w14:paraId="031EDC76" w14:textId="77777777" w:rsidR="00E56139" w:rsidRPr="00D213D4"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51FC3ED5"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5503526A" w14:textId="77777777" w:rsidR="00E56139" w:rsidRPr="000566A1" w:rsidRDefault="00E56139" w:rsidP="00192F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7B7D7F9A"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189521A5"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2C388398"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0F1D3118"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6DF11525"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r w:rsidR="00E56139" w:rsidRPr="00026D2D" w14:paraId="10A66673"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2B2EE90A" w14:textId="77777777" w:rsidR="00E56139" w:rsidRPr="00D213D4" w:rsidRDefault="00E56139" w:rsidP="00192F08">
            <w:pPr>
              <w:rPr>
                <w:rFonts w:ascii="Calibri" w:hAnsi="Calibri" w:cs="Calibri"/>
                <w:color w:val="000000"/>
                <w:sz w:val="18"/>
                <w:szCs w:val="18"/>
                <w:lang w:val="en-GB" w:eastAsia="nl-BE"/>
              </w:rPr>
            </w:pPr>
          </w:p>
        </w:tc>
        <w:tc>
          <w:tcPr>
            <w:tcW w:w="579" w:type="pct"/>
          </w:tcPr>
          <w:p w14:paraId="41AEDEA1" w14:textId="77777777" w:rsidR="00E56139" w:rsidRPr="00D213D4"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6C9F9097"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407AE359" w14:textId="77777777" w:rsidR="00E56139" w:rsidRPr="000566A1" w:rsidRDefault="00E56139" w:rsidP="00192F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457095CA"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0B2F32AA"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2CB753CA"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1016306C"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3E4C5003"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E56139" w:rsidRPr="00026D2D" w14:paraId="5B3F8A98"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5AB4F7B5" w14:textId="77777777" w:rsidR="00E56139" w:rsidRPr="00D213D4" w:rsidRDefault="00E56139" w:rsidP="00192F08">
            <w:pPr>
              <w:rPr>
                <w:rFonts w:ascii="Calibri" w:hAnsi="Calibri" w:cs="Calibri"/>
                <w:color w:val="000000"/>
                <w:sz w:val="18"/>
                <w:szCs w:val="18"/>
                <w:lang w:val="en-GB" w:eastAsia="nl-BE"/>
              </w:rPr>
            </w:pPr>
          </w:p>
        </w:tc>
        <w:tc>
          <w:tcPr>
            <w:tcW w:w="579" w:type="pct"/>
          </w:tcPr>
          <w:p w14:paraId="6B8FC1DA" w14:textId="77777777" w:rsidR="00E56139" w:rsidRPr="00D213D4"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050CC601"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5614C6F0" w14:textId="77777777" w:rsidR="00E56139" w:rsidRPr="000566A1" w:rsidRDefault="00E56139" w:rsidP="00192F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7620D654"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64CB38FE"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63565870"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028BBDAC"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45F82210"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r w:rsidR="00E56139" w:rsidRPr="00026D2D" w14:paraId="46666BF5"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2FB4BE57" w14:textId="77777777" w:rsidR="00E56139" w:rsidRPr="00D213D4" w:rsidRDefault="00E56139" w:rsidP="00192F08">
            <w:pPr>
              <w:rPr>
                <w:rFonts w:ascii="Calibri" w:hAnsi="Calibri" w:cs="Calibri"/>
                <w:color w:val="000000"/>
                <w:sz w:val="18"/>
                <w:szCs w:val="18"/>
                <w:lang w:val="en-GB" w:eastAsia="nl-BE"/>
              </w:rPr>
            </w:pPr>
          </w:p>
        </w:tc>
        <w:tc>
          <w:tcPr>
            <w:tcW w:w="579" w:type="pct"/>
          </w:tcPr>
          <w:p w14:paraId="43F6D045"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07" w:type="pct"/>
          </w:tcPr>
          <w:p w14:paraId="6EA0B789"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26AE061F" w14:textId="77777777" w:rsidR="00E56139" w:rsidRPr="000566A1" w:rsidRDefault="00E56139" w:rsidP="00192F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7D2D96C5"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58FDF6A8"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21EC64DF"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04E690B0"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1C4962F7"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bl>
    <w:p w14:paraId="7FEB6CEB" w14:textId="77777777" w:rsidR="00E56139" w:rsidRPr="00E56139" w:rsidRDefault="00E56139" w:rsidP="00BC7A39">
      <w:pPr>
        <w:rPr>
          <w:lang w:val="en-US"/>
        </w:rPr>
      </w:pPr>
    </w:p>
    <w:p w14:paraId="6891F40B" w14:textId="0E8905ED" w:rsidR="00150518" w:rsidRDefault="00F50AB4">
      <w:pPr>
        <w:rPr>
          <w:rFonts w:asciiTheme="majorHAnsi" w:eastAsiaTheme="majorEastAsia" w:hAnsiTheme="majorHAnsi" w:cstheme="majorBidi"/>
          <w:color w:val="2F5496" w:themeColor="accent1" w:themeShade="BF"/>
          <w:sz w:val="32"/>
          <w:szCs w:val="32"/>
          <w:lang w:val="en-GB"/>
        </w:rPr>
      </w:pPr>
      <w:hyperlink w:anchor="_top" w:history="1">
        <w:r w:rsidR="00BC7A39" w:rsidRPr="004D34E8">
          <w:rPr>
            <w:rStyle w:val="Collegamentoipertestuale"/>
            <w:lang w:val="en-GB"/>
          </w:rPr>
          <w:t>Back to t</w:t>
        </w:r>
        <w:r w:rsidR="00BC7A39">
          <w:rPr>
            <w:rStyle w:val="Collegamentoipertestuale"/>
            <w:lang w:val="en-GB"/>
          </w:rPr>
          <w:t>op</w:t>
        </w:r>
      </w:hyperlink>
      <w:r w:rsidR="00150518">
        <w:rPr>
          <w:lang w:val="en-GB"/>
        </w:rPr>
        <w:br w:type="page"/>
      </w:r>
    </w:p>
    <w:p w14:paraId="24AFD12C" w14:textId="2243F2E6" w:rsidR="00150518" w:rsidRDefault="00150518" w:rsidP="00150518">
      <w:pPr>
        <w:pStyle w:val="Titolo1"/>
        <w:rPr>
          <w:lang w:val="en-GB"/>
        </w:rPr>
      </w:pPr>
      <w:bookmarkStart w:id="41" w:name="_Toc103165034"/>
      <w:r w:rsidRPr="00150518">
        <w:rPr>
          <w:lang w:val="en-GB"/>
        </w:rPr>
        <w:lastRenderedPageBreak/>
        <w:t>S</w:t>
      </w:r>
      <w:r w:rsidR="004669F6">
        <w:rPr>
          <w:lang w:val="en-GB"/>
        </w:rPr>
        <w:t>weden</w:t>
      </w:r>
      <w:bookmarkEnd w:id="41"/>
    </w:p>
    <w:p w14:paraId="1DF5FF9F" w14:textId="77777777" w:rsidR="00DE701C" w:rsidRPr="007D2D33" w:rsidRDefault="00F50AB4" w:rsidP="00DE701C">
      <w:pPr>
        <w:rPr>
          <w:rStyle w:val="Collegamentoipertestuale"/>
          <w:lang w:val="en-US"/>
        </w:rPr>
      </w:pPr>
      <w:hyperlink w:anchor="_top" w:history="1">
        <w:r w:rsidR="00DE701C" w:rsidRPr="007D2D33">
          <w:rPr>
            <w:rStyle w:val="Collegamentoipertestuale"/>
            <w:lang w:val="en-US"/>
          </w:rPr>
          <w:t>Back to top</w:t>
        </w:r>
      </w:hyperlink>
    </w:p>
    <w:p w14:paraId="6BC24C9E" w14:textId="23D1FDB1" w:rsidR="00BC7A39" w:rsidRDefault="00BC7A39" w:rsidP="00BC7A39">
      <w:pPr>
        <w:spacing w:after="0"/>
        <w:rPr>
          <w:rFonts w:ascii="Calibri" w:hAnsi="Calibri" w:cs="Calibri"/>
          <w:b/>
          <w:bCs/>
          <w:color w:val="000000"/>
          <w:lang w:val="en-GB" w:eastAsia="nl-BE"/>
        </w:rPr>
      </w:pPr>
      <w:r w:rsidRPr="00150518">
        <w:rPr>
          <w:rFonts w:ascii="Calibri" w:hAnsi="Calibri" w:cs="Calibri"/>
          <w:b/>
          <w:bCs/>
          <w:color w:val="000000"/>
          <w:lang w:val="en-GB" w:eastAsia="nl-BE"/>
        </w:rPr>
        <w:t>Please identify here for your country the challenges (if relevant) or describe the situation in the respective key commitment</w:t>
      </w:r>
    </w:p>
    <w:p w14:paraId="43FD4D5D" w14:textId="77777777" w:rsidR="00577FD2" w:rsidRPr="00577FD2" w:rsidRDefault="00577FD2" w:rsidP="00577FD2">
      <w:pPr>
        <w:numPr>
          <w:ilvl w:val="0"/>
          <w:numId w:val="23"/>
        </w:numPr>
        <w:spacing w:after="0"/>
        <w:rPr>
          <w:rFonts w:ascii="Calibri" w:hAnsi="Calibri" w:cs="Calibri"/>
          <w:color w:val="000000"/>
          <w:lang w:val="en-GB" w:eastAsia="nl-BE"/>
        </w:rPr>
      </w:pPr>
      <w:r w:rsidRPr="00577FD2">
        <w:rPr>
          <w:rFonts w:ascii="Calibri" w:hAnsi="Calibri" w:cs="Calibri"/>
          <w:color w:val="000000"/>
          <w:lang w:val="en-GB" w:eastAsia="nl-BE"/>
        </w:rPr>
        <w:t>Automatic Recognition is more or less implemented in Sweden – but there is no formal documentation/agreement regarding automatic recognition between stakeholders.</w:t>
      </w:r>
    </w:p>
    <w:p w14:paraId="678DB9B5" w14:textId="045D2136" w:rsidR="00577FD2" w:rsidRPr="00577FD2" w:rsidRDefault="00577FD2" w:rsidP="00577FD2">
      <w:pPr>
        <w:numPr>
          <w:ilvl w:val="0"/>
          <w:numId w:val="23"/>
        </w:numPr>
        <w:spacing w:after="0"/>
        <w:rPr>
          <w:rFonts w:ascii="Calibri" w:hAnsi="Calibri" w:cs="Calibri"/>
          <w:color w:val="000000"/>
          <w:lang w:val="en-GB" w:eastAsia="nl-BE"/>
        </w:rPr>
      </w:pPr>
      <w:r w:rsidRPr="00577FD2">
        <w:rPr>
          <w:rFonts w:ascii="Calibri" w:hAnsi="Calibri" w:cs="Calibri"/>
          <w:color w:val="000000"/>
          <w:lang w:val="en-GB" w:eastAsia="nl-BE"/>
        </w:rPr>
        <w:t>To reach out to the HEIs for discussions and information on academic recognition.</w:t>
      </w:r>
    </w:p>
    <w:p w14:paraId="431A3530" w14:textId="77777777" w:rsidR="00577FD2" w:rsidRPr="00577FD2" w:rsidRDefault="00577FD2" w:rsidP="00577FD2">
      <w:pPr>
        <w:numPr>
          <w:ilvl w:val="0"/>
          <w:numId w:val="23"/>
        </w:numPr>
        <w:spacing w:after="0"/>
        <w:rPr>
          <w:rFonts w:ascii="Calibri" w:hAnsi="Calibri" w:cs="Calibri"/>
          <w:color w:val="000000"/>
          <w:lang w:val="en-GB" w:eastAsia="nl-BE"/>
        </w:rPr>
      </w:pPr>
      <w:r w:rsidRPr="00577FD2">
        <w:rPr>
          <w:rFonts w:ascii="Calibri" w:hAnsi="Calibri" w:cs="Calibri"/>
          <w:color w:val="000000"/>
          <w:lang w:val="en-GB" w:eastAsia="nl-BE"/>
        </w:rPr>
        <w:t>To push recognition-related issues higher on the national policy agenda.</w:t>
      </w:r>
    </w:p>
    <w:p w14:paraId="49FE2BC5" w14:textId="1F286DBE" w:rsidR="00577FD2" w:rsidRPr="00577FD2" w:rsidRDefault="00577FD2" w:rsidP="00BC7A39">
      <w:pPr>
        <w:numPr>
          <w:ilvl w:val="0"/>
          <w:numId w:val="23"/>
        </w:numPr>
        <w:spacing w:after="0"/>
        <w:rPr>
          <w:rFonts w:ascii="Calibri" w:hAnsi="Calibri" w:cs="Calibri"/>
          <w:color w:val="000000"/>
          <w:lang w:val="en-GB" w:eastAsia="nl-BE"/>
        </w:rPr>
      </w:pPr>
      <w:r w:rsidRPr="00577FD2">
        <w:rPr>
          <w:rFonts w:ascii="Calibri" w:hAnsi="Calibri" w:cs="Calibri"/>
          <w:color w:val="000000"/>
          <w:lang w:val="en-GB" w:eastAsia="nl-BE"/>
        </w:rPr>
        <w:t>Information about recognition in Sweden provided online could be better organized.</w:t>
      </w:r>
    </w:p>
    <w:p w14:paraId="210F6667" w14:textId="5D2A1474" w:rsidR="00BC7A39" w:rsidRDefault="00BC7A39" w:rsidP="00BC7A39">
      <w:pPr>
        <w:spacing w:after="0"/>
        <w:rPr>
          <w:rFonts w:ascii="Calibri" w:hAnsi="Calibri" w:cs="Calibri"/>
          <w:b/>
          <w:bCs/>
          <w:color w:val="000000"/>
          <w:lang w:val="en-GB" w:eastAsia="nl-BE"/>
        </w:rPr>
      </w:pPr>
      <w:r w:rsidRPr="00150518">
        <w:rPr>
          <w:rFonts w:ascii="Calibri" w:hAnsi="Calibri" w:cs="Calibri"/>
          <w:b/>
          <w:bCs/>
          <w:color w:val="000000"/>
          <w:lang w:val="en-GB" w:eastAsia="nl-BE"/>
        </w:rPr>
        <w:t xml:space="preserve">Please describe here for your country the progress to be achieved by </w:t>
      </w:r>
      <w:r>
        <w:rPr>
          <w:rFonts w:ascii="Calibri" w:hAnsi="Calibri" w:cs="Calibri"/>
          <w:b/>
          <w:bCs/>
          <w:color w:val="000000"/>
          <w:lang w:val="en-GB" w:eastAsia="nl-BE"/>
        </w:rPr>
        <w:t>2024</w:t>
      </w:r>
    </w:p>
    <w:p w14:paraId="325F7F15" w14:textId="77777777" w:rsidR="00577FD2" w:rsidRPr="00150518" w:rsidRDefault="00577FD2" w:rsidP="00BC7A39">
      <w:pPr>
        <w:spacing w:after="0"/>
        <w:rPr>
          <w:rFonts w:ascii="Calibri" w:hAnsi="Calibri" w:cs="Calibri"/>
          <w:b/>
          <w:bCs/>
          <w:color w:val="000000"/>
          <w:lang w:val="en-GB" w:eastAsia="nl-BE"/>
        </w:rPr>
      </w:pPr>
    </w:p>
    <w:p w14:paraId="29AA90A7" w14:textId="13CAFC64" w:rsidR="00577FD2" w:rsidRPr="005B1987" w:rsidRDefault="00577FD2" w:rsidP="00577FD2">
      <w:pPr>
        <w:pStyle w:val="Paragrafoelenco"/>
        <w:numPr>
          <w:ilvl w:val="0"/>
          <w:numId w:val="24"/>
        </w:numPr>
        <w:spacing w:before="0" w:after="160" w:line="259" w:lineRule="auto"/>
        <w:jc w:val="left"/>
        <w:rPr>
          <w:lang w:val="en-GB"/>
        </w:rPr>
      </w:pPr>
      <w:r>
        <w:rPr>
          <w:lang w:val="en-GB"/>
        </w:rPr>
        <w:t>A formal agreement or documentation on t</w:t>
      </w:r>
      <w:r w:rsidRPr="00A57227">
        <w:rPr>
          <w:lang w:val="en-GB"/>
        </w:rPr>
        <w:t xml:space="preserve">he </w:t>
      </w:r>
      <w:r>
        <w:rPr>
          <w:lang w:val="en-GB"/>
        </w:rPr>
        <w:t>implementation</w:t>
      </w:r>
      <w:r w:rsidRPr="00A57227">
        <w:rPr>
          <w:lang w:val="en-GB"/>
        </w:rPr>
        <w:t xml:space="preserve"> of Automatic Recognition (AR) in Sweden. </w:t>
      </w:r>
      <w:r>
        <w:rPr>
          <w:lang w:val="en-GB"/>
        </w:rPr>
        <w:t>As a result of a recently</w:t>
      </w:r>
      <w:r w:rsidRPr="00A57227">
        <w:rPr>
          <w:lang w:val="en-GB"/>
        </w:rPr>
        <w:t xml:space="preserve"> started project including Swedish HEIs, The Association of Swedish Higher Education Institutions (SUHF) and the </w:t>
      </w:r>
      <w:r w:rsidRPr="00A57227">
        <w:rPr>
          <w:rStyle w:val="Enfasigrassetto"/>
          <w:lang w:val="en-GB"/>
        </w:rPr>
        <w:t xml:space="preserve">Department for Admissions and Student Information </w:t>
      </w:r>
      <w:r>
        <w:rPr>
          <w:rStyle w:val="Enfasigrassetto"/>
          <w:lang w:val="en-GB"/>
        </w:rPr>
        <w:t>(</w:t>
      </w:r>
      <w:r w:rsidRPr="00A57227">
        <w:rPr>
          <w:rStyle w:val="Enfasigrassetto"/>
          <w:lang w:val="en-GB"/>
        </w:rPr>
        <w:t>UHR</w:t>
      </w:r>
      <w:r>
        <w:rPr>
          <w:rStyle w:val="Enfasigrassetto"/>
          <w:lang w:val="en-GB"/>
        </w:rPr>
        <w:t>).</w:t>
      </w:r>
    </w:p>
    <w:p w14:paraId="0F7C0CB2" w14:textId="77777777" w:rsidR="00577FD2" w:rsidRPr="005B1987" w:rsidRDefault="00577FD2" w:rsidP="00577FD2">
      <w:pPr>
        <w:pStyle w:val="Paragrafoelenco"/>
        <w:numPr>
          <w:ilvl w:val="0"/>
          <w:numId w:val="24"/>
        </w:numPr>
        <w:spacing w:before="0" w:after="160" w:line="259" w:lineRule="auto"/>
        <w:jc w:val="left"/>
        <w:rPr>
          <w:lang w:val="en-GB"/>
        </w:rPr>
      </w:pPr>
      <w:r>
        <w:rPr>
          <w:lang w:val="en-GB"/>
        </w:rPr>
        <w:t>S</w:t>
      </w:r>
      <w:r w:rsidRPr="005B1987">
        <w:rPr>
          <w:lang w:val="en-GB"/>
        </w:rPr>
        <w:t>tronger cooperation</w:t>
      </w:r>
      <w:r>
        <w:rPr>
          <w:lang w:val="en-GB"/>
        </w:rPr>
        <w:t>, including on information provision issues,</w:t>
      </w:r>
      <w:r w:rsidRPr="005B1987">
        <w:rPr>
          <w:lang w:val="en-GB"/>
        </w:rPr>
        <w:t xml:space="preserve"> between stakeholders in Sweden involved </w:t>
      </w:r>
      <w:r>
        <w:rPr>
          <w:lang w:val="en-GB"/>
        </w:rPr>
        <w:t>in</w:t>
      </w:r>
      <w:r w:rsidRPr="005B1987">
        <w:rPr>
          <w:lang w:val="en-GB"/>
        </w:rPr>
        <w:t xml:space="preserve"> recognition (such as dialogue with relevant stakeholders like the national quality assurance authority</w:t>
      </w:r>
      <w:r>
        <w:rPr>
          <w:lang w:val="en-GB"/>
        </w:rPr>
        <w:t xml:space="preserve">, </w:t>
      </w:r>
      <w:r w:rsidRPr="005B1987">
        <w:rPr>
          <w:lang w:val="en-GB"/>
        </w:rPr>
        <w:t>higher education institutions</w:t>
      </w:r>
      <w:r>
        <w:rPr>
          <w:lang w:val="en-GB"/>
        </w:rPr>
        <w:t xml:space="preserve"> and the Swedish Institute SI</w:t>
      </w:r>
      <w:r w:rsidRPr="005B1987">
        <w:rPr>
          <w:lang w:val="en-GB"/>
        </w:rPr>
        <w:t>)</w:t>
      </w:r>
    </w:p>
    <w:p w14:paraId="0E76D744" w14:textId="6B9075E7" w:rsidR="00BC7A39" w:rsidRPr="00577FD2" w:rsidRDefault="00577FD2" w:rsidP="00BC7A39">
      <w:pPr>
        <w:pStyle w:val="Paragrafoelenco"/>
        <w:numPr>
          <w:ilvl w:val="0"/>
          <w:numId w:val="24"/>
        </w:numPr>
        <w:spacing w:before="0" w:after="160" w:line="259" w:lineRule="auto"/>
        <w:jc w:val="left"/>
        <w:rPr>
          <w:lang w:val="en-GB"/>
        </w:rPr>
      </w:pPr>
      <w:r w:rsidRPr="005B1987">
        <w:rPr>
          <w:lang w:val="en-GB"/>
        </w:rPr>
        <w:t>Improvements to achieve compliance with LRC as a consequence of the participation in the Peer Review project, round 5 (Naric-founded project I-Comply</w:t>
      </w:r>
      <w:r w:rsidRPr="005B1987">
        <w:rPr>
          <w:color w:val="000000"/>
          <w:sz w:val="18"/>
          <w:szCs w:val="18"/>
          <w:lang w:val="en-US" w:eastAsia="nl-BE"/>
        </w:rPr>
        <w:t>).</w:t>
      </w:r>
      <w:r>
        <w:rPr>
          <w:color w:val="000000"/>
          <w:sz w:val="18"/>
          <w:szCs w:val="18"/>
          <w:lang w:val="en-US" w:eastAsia="nl-BE"/>
        </w:rPr>
        <w:t xml:space="preserve"> </w:t>
      </w:r>
      <w:r>
        <w:rPr>
          <w:lang w:val="en-GB"/>
        </w:rPr>
        <w:t>O</w:t>
      </w:r>
      <w:r w:rsidRPr="00847613">
        <w:rPr>
          <w:lang w:val="en-GB"/>
        </w:rPr>
        <w:t xml:space="preserve">ne possible </w:t>
      </w:r>
      <w:r>
        <w:rPr>
          <w:lang w:val="en-GB"/>
        </w:rPr>
        <w:t>outcome can</w:t>
      </w:r>
      <w:r w:rsidRPr="00847613">
        <w:rPr>
          <w:lang w:val="en-GB"/>
        </w:rPr>
        <w:t xml:space="preserve"> be</w:t>
      </w:r>
      <w:r>
        <w:rPr>
          <w:lang w:val="en-GB"/>
        </w:rPr>
        <w:t xml:space="preserve"> better organized</w:t>
      </w:r>
      <w:r w:rsidRPr="00152CBC">
        <w:rPr>
          <w:lang w:val="en-GB"/>
        </w:rPr>
        <w:t xml:space="preserve"> </w:t>
      </w:r>
      <w:r>
        <w:rPr>
          <w:lang w:val="en-GB"/>
        </w:rPr>
        <w:t xml:space="preserve">online </w:t>
      </w:r>
      <w:r w:rsidRPr="00152CBC">
        <w:rPr>
          <w:lang w:val="en-GB"/>
        </w:rPr>
        <w:t>information in English</w:t>
      </w:r>
      <w:r>
        <w:rPr>
          <w:lang w:val="en-GB"/>
        </w:rPr>
        <w:t xml:space="preserve"> on recognition and the Swedish system of education</w:t>
      </w:r>
      <w:r w:rsidRPr="00152CBC">
        <w:rPr>
          <w:lang w:val="en-GB"/>
        </w:rPr>
        <w:t xml:space="preserve"> for stakeholders in other countries.</w:t>
      </w:r>
    </w:p>
    <w:p w14:paraId="6DF4FBF5" w14:textId="77777777" w:rsidR="003476C3" w:rsidRPr="003476C3" w:rsidRDefault="003476C3" w:rsidP="003476C3">
      <w:pPr>
        <w:rPr>
          <w:b/>
          <w:bCs/>
          <w:lang w:val="en-GB"/>
        </w:rPr>
      </w:pPr>
      <w:r w:rsidRPr="003476C3">
        <w:rPr>
          <w:rFonts w:ascii="Calibri" w:hAnsi="Calibri" w:cs="Calibri"/>
          <w:b/>
          <w:bCs/>
          <w:color w:val="000000"/>
          <w:lang w:val="en-GB" w:eastAsia="nl-BE"/>
        </w:rPr>
        <w:t>Please list the concrete actions you want to undertake to achieve the commitments and the objectives you have set (e.g. normative change, surveys, self-assessment, peer assessment, analysis, workshops, conferences, …)</w:t>
      </w:r>
    </w:p>
    <w:p w14:paraId="36F80C46" w14:textId="77777777" w:rsidR="00776211" w:rsidRDefault="00776211" w:rsidP="00577FD2">
      <w:pPr>
        <w:rPr>
          <w:lang w:val="en-GB" w:eastAsia="nl-BE"/>
        </w:rPr>
      </w:pPr>
      <w:r>
        <w:rPr>
          <w:lang w:val="en-GB" w:eastAsia="nl-BE"/>
        </w:rPr>
        <w:t xml:space="preserve">See the table below. </w:t>
      </w:r>
    </w:p>
    <w:p w14:paraId="64FBAB8D" w14:textId="77777777" w:rsidR="00776211" w:rsidRPr="00BE0BBB" w:rsidRDefault="00776211" w:rsidP="00577FD2">
      <w:pPr>
        <w:rPr>
          <w:rFonts w:ascii="Calibri" w:hAnsi="Calibri" w:cs="Calibri"/>
          <w:b/>
          <w:szCs w:val="22"/>
          <w:lang w:val="en-US" w:eastAsia="nl-BE"/>
        </w:rPr>
      </w:pPr>
      <w:r w:rsidRPr="00BE0BBB">
        <w:rPr>
          <w:rFonts w:ascii="Calibri" w:hAnsi="Calibri" w:cs="Calibri"/>
          <w:szCs w:val="22"/>
          <w:lang w:val="en-US" w:eastAsia="nl-BE"/>
        </w:rPr>
        <w:lastRenderedPageBreak/>
        <w:t>Further actions:</w:t>
      </w:r>
      <w:r w:rsidRPr="00BE0BBB">
        <w:rPr>
          <w:lang w:val="en-US" w:eastAsia="nl-BE"/>
        </w:rPr>
        <w:t xml:space="preserve"> </w:t>
      </w:r>
      <w:r w:rsidRPr="00BE0BBB">
        <w:rPr>
          <w:rFonts w:ascii="Calibri" w:hAnsi="Calibri" w:cs="Calibri"/>
          <w:szCs w:val="22"/>
          <w:lang w:val="en-US" w:eastAsia="nl-BE"/>
        </w:rPr>
        <w:t>Enic-Naric Sweden participates in Erasmus + NARIC projects ONREQ, DigiNET, FraudS+, STACQ 2020-2022. Enic-Naric Sweden collaborates with the other Nordic countries for the implementation of automatic recognition and with a proposal for a revised Reykjavik declaration.</w:t>
      </w:r>
    </w:p>
    <w:p w14:paraId="184FAAF8" w14:textId="624861C1" w:rsidR="00BC7A39" w:rsidRDefault="00BC7A39" w:rsidP="00BC7A39">
      <w:pPr>
        <w:rPr>
          <w:lang w:val="en-GB"/>
        </w:rPr>
      </w:pPr>
    </w:p>
    <w:tbl>
      <w:tblPr>
        <w:tblStyle w:val="Tabellagriglia4-colore4"/>
        <w:tblW w:w="5000" w:type="pct"/>
        <w:tblLook w:val="04A0" w:firstRow="1" w:lastRow="0" w:firstColumn="1" w:lastColumn="0" w:noHBand="0" w:noVBand="1"/>
      </w:tblPr>
      <w:tblGrid>
        <w:gridCol w:w="1560"/>
        <w:gridCol w:w="1827"/>
        <w:gridCol w:w="1718"/>
        <w:gridCol w:w="862"/>
        <w:gridCol w:w="1556"/>
        <w:gridCol w:w="1433"/>
        <w:gridCol w:w="1080"/>
        <w:gridCol w:w="1631"/>
        <w:gridCol w:w="2325"/>
      </w:tblGrid>
      <w:tr w:rsidR="00E56139" w:rsidRPr="00026D2D" w14:paraId="209DDFD7" w14:textId="77777777" w:rsidTr="0019303A">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57" w:type="pct"/>
            <w:hideMark/>
          </w:tcPr>
          <w:p w14:paraId="29B91206" w14:textId="77777777" w:rsidR="00E56139" w:rsidRPr="00D213D4" w:rsidRDefault="00E56139" w:rsidP="00192F08">
            <w:pPr>
              <w:rPr>
                <w:rFonts w:ascii="Calibri" w:hAnsi="Calibri" w:cs="Calibri"/>
                <w:sz w:val="18"/>
                <w:szCs w:val="18"/>
                <w:lang w:eastAsia="nl-BE"/>
              </w:rPr>
            </w:pPr>
            <w:r>
              <w:rPr>
                <w:rFonts w:ascii="Calibri" w:hAnsi="Calibri" w:cs="Calibri"/>
                <w:sz w:val="18"/>
                <w:szCs w:val="18"/>
                <w:lang w:eastAsia="nl-BE"/>
              </w:rPr>
              <w:t>Action</w:t>
            </w:r>
          </w:p>
        </w:tc>
        <w:tc>
          <w:tcPr>
            <w:tcW w:w="653" w:type="pct"/>
            <w:hideMark/>
          </w:tcPr>
          <w:p w14:paraId="3BF544B3" w14:textId="77777777" w:rsidR="00E56139" w:rsidRPr="00D213D4"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Outcomes</w:t>
            </w:r>
          </w:p>
        </w:tc>
        <w:tc>
          <w:tcPr>
            <w:tcW w:w="614" w:type="pct"/>
            <w:hideMark/>
          </w:tcPr>
          <w:p w14:paraId="4B595CAC" w14:textId="77777777" w:rsidR="00E56139" w:rsidRPr="00D213D4"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D213D4">
              <w:rPr>
                <w:rFonts w:ascii="Calibri" w:hAnsi="Calibri" w:cs="Calibri"/>
                <w:sz w:val="18"/>
                <w:szCs w:val="18"/>
                <w:lang w:val="en-GB" w:eastAsia="nl-BE"/>
              </w:rPr>
              <w:t xml:space="preserve">Contribution of </w:t>
            </w:r>
            <w:r>
              <w:rPr>
                <w:rFonts w:ascii="Calibri" w:hAnsi="Calibri" w:cs="Calibri"/>
                <w:sz w:val="18"/>
                <w:szCs w:val="18"/>
                <w:lang w:val="en-GB" w:eastAsia="nl-BE"/>
              </w:rPr>
              <w:t xml:space="preserve">the action </w:t>
            </w:r>
            <w:r w:rsidRPr="00D213D4">
              <w:rPr>
                <w:rFonts w:ascii="Calibri" w:hAnsi="Calibri" w:cs="Calibri"/>
                <w:sz w:val="18"/>
                <w:szCs w:val="18"/>
                <w:lang w:val="en-GB" w:eastAsia="nl-BE"/>
              </w:rPr>
              <w:t>to the implementation of the key commitment</w:t>
            </w:r>
          </w:p>
        </w:tc>
        <w:tc>
          <w:tcPr>
            <w:tcW w:w="308" w:type="pct"/>
            <w:hideMark/>
          </w:tcPr>
          <w:p w14:paraId="3E44FD90" w14:textId="77777777" w:rsidR="00E56139" w:rsidRPr="00D213D4" w:rsidRDefault="00E56139" w:rsidP="00192F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Timeline</w:t>
            </w:r>
          </w:p>
        </w:tc>
        <w:tc>
          <w:tcPr>
            <w:tcW w:w="556" w:type="pct"/>
            <w:hideMark/>
          </w:tcPr>
          <w:p w14:paraId="77C0574C"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US" w:eastAsia="nl-BE"/>
              </w:rPr>
            </w:pPr>
            <w:r w:rsidRPr="000566A1">
              <w:rPr>
                <w:rFonts w:ascii="Calibri" w:hAnsi="Calibri" w:cs="Calibri"/>
                <w:sz w:val="18"/>
                <w:szCs w:val="18"/>
                <w:lang w:val="en-US" w:eastAsia="nl-BE"/>
              </w:rPr>
              <w:t xml:space="preserve">Supporting project? </w:t>
            </w:r>
          </w:p>
          <w:p w14:paraId="28E20495" w14:textId="77777777" w:rsidR="00E56139" w:rsidRPr="000566A1"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0566A1">
              <w:rPr>
                <w:rFonts w:ascii="Calibri" w:hAnsi="Calibri" w:cs="Calibri"/>
                <w:sz w:val="18"/>
                <w:szCs w:val="18"/>
                <w:lang w:val="en-US" w:eastAsia="nl-BE"/>
              </w:rPr>
              <w:t>If yes, which one</w:t>
            </w:r>
          </w:p>
        </w:tc>
        <w:tc>
          <w:tcPr>
            <w:tcW w:w="512" w:type="pct"/>
          </w:tcPr>
          <w:p w14:paraId="01D69948" w14:textId="77777777" w:rsidR="00E56139" w:rsidRPr="000566A1"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D213D4">
              <w:rPr>
                <w:rFonts w:ascii="Calibri" w:hAnsi="Calibri" w:cs="Calibri"/>
                <w:sz w:val="18"/>
                <w:szCs w:val="18"/>
                <w:lang w:val="en-GB" w:eastAsia="nl-BE"/>
              </w:rPr>
              <w:t>Partner</w:t>
            </w:r>
            <w:r>
              <w:rPr>
                <w:rFonts w:ascii="Calibri" w:hAnsi="Calibri" w:cs="Calibri"/>
                <w:sz w:val="18"/>
                <w:szCs w:val="18"/>
                <w:lang w:val="en-GB" w:eastAsia="nl-BE"/>
              </w:rPr>
              <w:t>(s)</w:t>
            </w:r>
            <w:r w:rsidRPr="00D213D4">
              <w:rPr>
                <w:rFonts w:ascii="Calibri" w:hAnsi="Calibri" w:cs="Calibri"/>
                <w:sz w:val="18"/>
                <w:szCs w:val="18"/>
                <w:lang w:val="en-GB" w:eastAsia="nl-BE"/>
              </w:rPr>
              <w:t xml:space="preserve"> from the own country</w:t>
            </w:r>
          </w:p>
        </w:tc>
        <w:tc>
          <w:tcPr>
            <w:tcW w:w="386" w:type="pct"/>
          </w:tcPr>
          <w:p w14:paraId="20C307C5" w14:textId="77777777" w:rsidR="00E56139" w:rsidRPr="00D213D4"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Pr>
                <w:rFonts w:ascii="Calibri" w:hAnsi="Calibri" w:cs="Calibri"/>
                <w:sz w:val="18"/>
                <w:szCs w:val="18"/>
                <w:lang w:val="en-GB" w:eastAsia="nl-BE"/>
              </w:rPr>
              <w:t xml:space="preserve">Partners from the Peer group </w:t>
            </w:r>
          </w:p>
        </w:tc>
        <w:tc>
          <w:tcPr>
            <w:tcW w:w="583" w:type="pct"/>
          </w:tcPr>
          <w:p w14:paraId="750DD546"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Achieved by 2024 (Yes/No/Partially)</w:t>
            </w:r>
          </w:p>
          <w:p w14:paraId="2EBBE4ED" w14:textId="77777777" w:rsidR="00E56139" w:rsidRPr="00FA0E3E"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en-GB" w:eastAsia="nl-BE"/>
              </w:rPr>
            </w:pPr>
            <w:r w:rsidRPr="00FA0E3E">
              <w:rPr>
                <w:rFonts w:ascii="Calibri" w:hAnsi="Calibri" w:cs="Calibri"/>
                <w:sz w:val="16"/>
                <w:szCs w:val="16"/>
                <w:lang w:val="en-GB" w:eastAsia="nl-BE"/>
              </w:rPr>
              <w:t>[</w:t>
            </w:r>
            <w:r w:rsidRPr="00FA0E3E">
              <w:rPr>
                <w:rFonts w:ascii="Calibri" w:hAnsi="Calibri" w:cs="Calibri"/>
                <w:i/>
                <w:iCs/>
                <w:sz w:val="16"/>
                <w:szCs w:val="16"/>
                <w:lang w:val="en-GB" w:eastAsia="nl-BE"/>
              </w:rPr>
              <w:t>to be filled in 2024</w:t>
            </w:r>
            <w:r w:rsidRPr="00FA0E3E">
              <w:rPr>
                <w:rFonts w:ascii="Calibri" w:hAnsi="Calibri" w:cs="Calibri"/>
                <w:sz w:val="16"/>
                <w:szCs w:val="16"/>
                <w:lang w:val="en-GB" w:eastAsia="nl-BE"/>
              </w:rPr>
              <w:t>]</w:t>
            </w:r>
          </w:p>
        </w:tc>
        <w:tc>
          <w:tcPr>
            <w:tcW w:w="831" w:type="pct"/>
          </w:tcPr>
          <w:p w14:paraId="794A33BB"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Provide short explanation</w:t>
            </w:r>
          </w:p>
          <w:p w14:paraId="2EAF92C2"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427E8E">
              <w:rPr>
                <w:rFonts w:ascii="Calibri" w:hAnsi="Calibri" w:cs="Calibri"/>
                <w:sz w:val="16"/>
                <w:szCs w:val="16"/>
                <w:lang w:val="en-GB" w:eastAsia="nl-BE"/>
              </w:rPr>
              <w:t>[</w:t>
            </w:r>
            <w:r w:rsidRPr="00427E8E">
              <w:rPr>
                <w:rFonts w:ascii="Calibri" w:hAnsi="Calibri" w:cs="Calibri"/>
                <w:i/>
                <w:iCs/>
                <w:sz w:val="16"/>
                <w:szCs w:val="16"/>
                <w:lang w:val="en-GB" w:eastAsia="nl-BE"/>
              </w:rPr>
              <w:t>to be filled in 2024</w:t>
            </w:r>
            <w:r w:rsidRPr="00427E8E">
              <w:rPr>
                <w:rFonts w:ascii="Calibri" w:hAnsi="Calibri" w:cs="Calibri"/>
                <w:sz w:val="16"/>
                <w:szCs w:val="16"/>
                <w:lang w:val="en-GB" w:eastAsia="nl-BE"/>
              </w:rPr>
              <w:t>]</w:t>
            </w:r>
          </w:p>
        </w:tc>
      </w:tr>
      <w:tr w:rsidR="00E56139" w:rsidRPr="00026D2D" w14:paraId="652AC716" w14:textId="77777777" w:rsidTr="0019303A">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57" w:type="pct"/>
          </w:tcPr>
          <w:p w14:paraId="63A0F9E5" w14:textId="37F221E9" w:rsidR="00E56139" w:rsidRPr="00577FD2" w:rsidRDefault="0019303A" w:rsidP="00577FD2">
            <w:pPr>
              <w:jc w:val="left"/>
              <w:rPr>
                <w:rFonts w:ascii="Calibri" w:hAnsi="Calibri" w:cs="Calibri"/>
                <w:color w:val="000000"/>
                <w:sz w:val="18"/>
                <w:szCs w:val="18"/>
                <w:lang w:val="en-US" w:eastAsia="nl-BE"/>
              </w:rPr>
            </w:pPr>
            <w:r w:rsidRPr="00577FD2">
              <w:rPr>
                <w:sz w:val="18"/>
                <w:szCs w:val="18"/>
                <w:lang w:val="en-US"/>
              </w:rPr>
              <w:t>Project, meeting with stakeholders, policy papers</w:t>
            </w:r>
          </w:p>
        </w:tc>
        <w:tc>
          <w:tcPr>
            <w:tcW w:w="653" w:type="pct"/>
          </w:tcPr>
          <w:p w14:paraId="50D0415C" w14:textId="77777777" w:rsidR="0019303A" w:rsidRPr="00577FD2" w:rsidRDefault="0019303A" w:rsidP="00577FD2">
            <w:pPr>
              <w:jc w:val="left"/>
              <w:cnfStyle w:val="000000100000" w:firstRow="0" w:lastRow="0" w:firstColumn="0" w:lastColumn="0" w:oddVBand="0" w:evenVBand="0" w:oddHBand="1" w:evenHBand="0" w:firstRowFirstColumn="0" w:firstRowLastColumn="0" w:lastRowFirstColumn="0" w:lastRowLastColumn="0"/>
              <w:rPr>
                <w:b/>
                <w:bCs/>
                <w:sz w:val="18"/>
                <w:szCs w:val="18"/>
                <w:lang w:val="en-US" w:eastAsia="en-US"/>
              </w:rPr>
            </w:pPr>
            <w:r w:rsidRPr="00577FD2">
              <w:rPr>
                <w:b/>
                <w:bCs/>
                <w:sz w:val="18"/>
                <w:szCs w:val="18"/>
                <w:lang w:val="en-US"/>
              </w:rPr>
              <w:t>Documentation of the full implementation of Automatic Recognition (AR) in Sweden</w:t>
            </w:r>
          </w:p>
          <w:p w14:paraId="319FA846" w14:textId="77777777" w:rsidR="00E56139" w:rsidRPr="00577FD2" w:rsidRDefault="00E56139" w:rsidP="00577FD2">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614" w:type="pct"/>
          </w:tcPr>
          <w:p w14:paraId="0C26D8FC" w14:textId="03CFB6A3" w:rsidR="0019303A" w:rsidRPr="00577FD2" w:rsidRDefault="0019303A" w:rsidP="00577FD2">
            <w:pPr>
              <w:jc w:val="left"/>
              <w:cnfStyle w:val="000000100000" w:firstRow="0" w:lastRow="0" w:firstColumn="0" w:lastColumn="0" w:oddVBand="0" w:evenVBand="0" w:oddHBand="1" w:evenHBand="0" w:firstRowFirstColumn="0" w:firstRowLastColumn="0" w:lastRowFirstColumn="0" w:lastRowLastColumn="0"/>
              <w:rPr>
                <w:sz w:val="18"/>
                <w:szCs w:val="18"/>
                <w:lang w:val="en-US" w:eastAsia="en-US"/>
              </w:rPr>
            </w:pPr>
            <w:r w:rsidRPr="00577FD2">
              <w:rPr>
                <w:sz w:val="18"/>
                <w:szCs w:val="18"/>
                <w:lang w:val="en-US"/>
              </w:rPr>
              <w:t xml:space="preserve">Explicit documentation (agreements with Swedish HEIs) that AR is implemented in Sweden. </w:t>
            </w:r>
          </w:p>
          <w:p w14:paraId="5507565A" w14:textId="77777777" w:rsidR="00E56139" w:rsidRPr="00577FD2" w:rsidRDefault="00E56139" w:rsidP="00577FD2">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308" w:type="pct"/>
          </w:tcPr>
          <w:p w14:paraId="15889B22" w14:textId="51E1FF4A" w:rsidR="00E56139" w:rsidRPr="00577FD2" w:rsidRDefault="0019303A" w:rsidP="00192F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577FD2">
              <w:rPr>
                <w:color w:val="000000"/>
                <w:sz w:val="18"/>
                <w:szCs w:val="18"/>
                <w:lang w:val="en-US" w:eastAsia="nl-BE"/>
              </w:rPr>
              <w:t>2022</w:t>
            </w:r>
          </w:p>
        </w:tc>
        <w:tc>
          <w:tcPr>
            <w:tcW w:w="556" w:type="pct"/>
          </w:tcPr>
          <w:p w14:paraId="34B41210" w14:textId="1E83FF32" w:rsidR="00E56139" w:rsidRPr="00577FD2" w:rsidRDefault="0019303A" w:rsidP="00C3670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577FD2">
              <w:rPr>
                <w:sz w:val="18"/>
                <w:szCs w:val="18"/>
                <w:lang w:val="en-US"/>
              </w:rPr>
              <w:t xml:space="preserve">Support by </w:t>
            </w:r>
            <w:r w:rsidR="006C216B" w:rsidRPr="00577FD2">
              <w:rPr>
                <w:sz w:val="18"/>
                <w:szCs w:val="18"/>
                <w:lang w:val="en-US"/>
              </w:rPr>
              <w:t>the Digital</w:t>
            </w:r>
            <w:r w:rsidRPr="00577FD2">
              <w:rPr>
                <w:sz w:val="18"/>
                <w:szCs w:val="18"/>
                <w:lang w:val="en-US"/>
              </w:rPr>
              <w:t xml:space="preserve"> Qualifications Assessment Tool (inhouse project); building a Digital </w:t>
            </w:r>
            <w:r w:rsidR="00C3670F" w:rsidRPr="00577FD2">
              <w:rPr>
                <w:sz w:val="18"/>
                <w:szCs w:val="18"/>
                <w:lang w:val="en-US"/>
              </w:rPr>
              <w:t>Database of</w:t>
            </w:r>
            <w:r w:rsidRPr="00577FD2">
              <w:rPr>
                <w:sz w:val="18"/>
                <w:szCs w:val="18"/>
                <w:lang w:val="en-US"/>
              </w:rPr>
              <w:t xml:space="preserve"> Verification sources (inhouse project)</w:t>
            </w:r>
          </w:p>
        </w:tc>
        <w:tc>
          <w:tcPr>
            <w:tcW w:w="512" w:type="pct"/>
          </w:tcPr>
          <w:p w14:paraId="7B25B7D1" w14:textId="4DE1D3D6" w:rsidR="00E56139" w:rsidRPr="00577FD2" w:rsidRDefault="0019303A" w:rsidP="00C3670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577FD2">
              <w:rPr>
                <w:sz w:val="18"/>
                <w:szCs w:val="18"/>
                <w:lang w:val="en-US"/>
              </w:rPr>
              <w:t xml:space="preserve">Swedish HEI:s, The Association of Swedish Higher Education Institutions (SUHF) and the </w:t>
            </w:r>
            <w:r w:rsidRPr="00577FD2">
              <w:rPr>
                <w:rStyle w:val="Enfasigrassetto"/>
                <w:sz w:val="18"/>
                <w:szCs w:val="18"/>
                <w:lang w:val="en-US"/>
              </w:rPr>
              <w:t>Department for Admissions and Student Information UHR</w:t>
            </w:r>
          </w:p>
        </w:tc>
        <w:tc>
          <w:tcPr>
            <w:tcW w:w="386" w:type="pct"/>
          </w:tcPr>
          <w:p w14:paraId="7109BC1E" w14:textId="77777777" w:rsidR="00E56139" w:rsidRPr="008606FE"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583" w:type="pct"/>
          </w:tcPr>
          <w:p w14:paraId="1D82BA05" w14:textId="77777777" w:rsidR="00E56139" w:rsidRPr="008606FE"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831" w:type="pct"/>
          </w:tcPr>
          <w:p w14:paraId="3B2713AE" w14:textId="77777777" w:rsidR="00E56139" w:rsidRPr="008606FE"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r>
      <w:tr w:rsidR="0019303A" w:rsidRPr="00026D2D" w14:paraId="4EE69B53" w14:textId="77777777" w:rsidTr="0019303A">
        <w:trPr>
          <w:trHeight w:val="850"/>
        </w:trPr>
        <w:tc>
          <w:tcPr>
            <w:cnfStyle w:val="001000000000" w:firstRow="0" w:lastRow="0" w:firstColumn="1" w:lastColumn="0" w:oddVBand="0" w:evenVBand="0" w:oddHBand="0" w:evenHBand="0" w:firstRowFirstColumn="0" w:firstRowLastColumn="0" w:lastRowFirstColumn="0" w:lastRowLastColumn="0"/>
            <w:tcW w:w="557" w:type="pct"/>
          </w:tcPr>
          <w:p w14:paraId="35247EC5" w14:textId="4BC1861E" w:rsidR="0019303A" w:rsidRPr="00577FD2" w:rsidRDefault="0019303A" w:rsidP="00577FD2">
            <w:pPr>
              <w:jc w:val="left"/>
              <w:rPr>
                <w:rFonts w:ascii="Calibri" w:hAnsi="Calibri" w:cs="Calibri"/>
                <w:color w:val="000000"/>
                <w:sz w:val="18"/>
                <w:szCs w:val="18"/>
                <w:lang w:val="en-GB" w:eastAsia="nl-BE"/>
              </w:rPr>
            </w:pPr>
            <w:r w:rsidRPr="00577FD2">
              <w:rPr>
                <w:sz w:val="18"/>
                <w:szCs w:val="18"/>
              </w:rPr>
              <w:t>Meetings, workshop, peer assessments</w:t>
            </w:r>
          </w:p>
        </w:tc>
        <w:tc>
          <w:tcPr>
            <w:tcW w:w="653" w:type="pct"/>
          </w:tcPr>
          <w:p w14:paraId="434D32B6" w14:textId="77777777" w:rsidR="0019303A" w:rsidRPr="00577FD2" w:rsidRDefault="0019303A" w:rsidP="00577FD2">
            <w:pPr>
              <w:jc w:val="left"/>
              <w:cnfStyle w:val="000000000000" w:firstRow="0" w:lastRow="0" w:firstColumn="0" w:lastColumn="0" w:oddVBand="0" w:evenVBand="0" w:oddHBand="0" w:evenHBand="0" w:firstRowFirstColumn="0" w:firstRowLastColumn="0" w:lastRowFirstColumn="0" w:lastRowLastColumn="0"/>
              <w:rPr>
                <w:b/>
                <w:bCs/>
                <w:sz w:val="18"/>
                <w:szCs w:val="18"/>
                <w:lang w:val="en-US"/>
              </w:rPr>
            </w:pPr>
            <w:r w:rsidRPr="00577FD2">
              <w:rPr>
                <w:b/>
                <w:bCs/>
                <w:sz w:val="18"/>
                <w:szCs w:val="18"/>
                <w:lang w:val="en-US"/>
              </w:rPr>
              <w:t xml:space="preserve">Strengthen cooperation between stakeholders in Sweden involved with recognition </w:t>
            </w:r>
          </w:p>
          <w:p w14:paraId="039F4CA8" w14:textId="77777777" w:rsidR="0019303A" w:rsidRPr="00577FD2" w:rsidRDefault="0019303A" w:rsidP="00577FD2">
            <w:pPr>
              <w:jc w:val="left"/>
              <w:cnfStyle w:val="000000000000" w:firstRow="0" w:lastRow="0" w:firstColumn="0" w:lastColumn="0" w:oddVBand="0" w:evenVBand="0" w:oddHBand="0" w:evenHBand="0" w:firstRowFirstColumn="0" w:firstRowLastColumn="0" w:lastRowFirstColumn="0" w:lastRowLastColumn="0"/>
              <w:rPr>
                <w:b/>
                <w:bCs/>
                <w:sz w:val="18"/>
                <w:szCs w:val="18"/>
                <w:lang w:val="en-US"/>
              </w:rPr>
            </w:pPr>
          </w:p>
          <w:p w14:paraId="542014FF" w14:textId="114C8906" w:rsidR="0019303A" w:rsidRPr="00577FD2" w:rsidRDefault="0019303A" w:rsidP="00577FD2">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577FD2">
              <w:rPr>
                <w:sz w:val="18"/>
                <w:szCs w:val="18"/>
                <w:lang w:val="en-US"/>
              </w:rPr>
              <w:t>A strengthened national communication about recognition -related issues.</w:t>
            </w:r>
          </w:p>
        </w:tc>
        <w:tc>
          <w:tcPr>
            <w:tcW w:w="614" w:type="pct"/>
          </w:tcPr>
          <w:p w14:paraId="6DD254C6" w14:textId="69AC56BB" w:rsidR="0019303A" w:rsidRPr="00577FD2" w:rsidRDefault="0019303A" w:rsidP="00577FD2">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r w:rsidRPr="00577FD2">
              <w:rPr>
                <w:sz w:val="18"/>
                <w:szCs w:val="18"/>
                <w:lang w:val="en-US"/>
              </w:rPr>
              <w:t xml:space="preserve">An established dialogue and cooperation in a suitable forum between Enic-Naric Sweden and the Swedish Higher Education Authority (UKÄ) about relevant topics (Substantial differences, QA of recognition procedures in </w:t>
            </w:r>
            <w:r w:rsidRPr="00577FD2">
              <w:rPr>
                <w:sz w:val="18"/>
                <w:szCs w:val="18"/>
                <w:lang w:val="en-US"/>
              </w:rPr>
              <w:lastRenderedPageBreak/>
              <w:t xml:space="preserve">Swedish HEI:s, EQAR/DEQAR etc). </w:t>
            </w:r>
            <w:r w:rsidRPr="00577FD2">
              <w:rPr>
                <w:sz w:val="18"/>
                <w:szCs w:val="18"/>
              </w:rPr>
              <w:t>In order to achieve compliance with LRC and ESG 1.4.</w:t>
            </w:r>
          </w:p>
        </w:tc>
        <w:tc>
          <w:tcPr>
            <w:tcW w:w="308" w:type="pct"/>
          </w:tcPr>
          <w:p w14:paraId="390B1D7A" w14:textId="7CE0D22E" w:rsidR="0019303A" w:rsidRPr="00577FD2" w:rsidRDefault="0019303A" w:rsidP="0019303A">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577FD2">
              <w:rPr>
                <w:color w:val="000000"/>
                <w:sz w:val="18"/>
                <w:szCs w:val="18"/>
                <w:lang w:val="en-GB" w:eastAsia="nl-BE"/>
              </w:rPr>
              <w:lastRenderedPageBreak/>
              <w:t>2022-2023</w:t>
            </w:r>
          </w:p>
        </w:tc>
        <w:tc>
          <w:tcPr>
            <w:tcW w:w="556" w:type="pct"/>
          </w:tcPr>
          <w:p w14:paraId="7A769A5F" w14:textId="77777777" w:rsidR="0019303A" w:rsidRPr="00577FD2" w:rsidRDefault="0019303A" w:rsidP="0019303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512" w:type="pct"/>
          </w:tcPr>
          <w:p w14:paraId="330D3289" w14:textId="7A19ECCD" w:rsidR="0019303A" w:rsidRPr="00577FD2" w:rsidRDefault="0019303A" w:rsidP="00C3670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r w:rsidRPr="00577FD2">
              <w:rPr>
                <w:sz w:val="18"/>
                <w:szCs w:val="18"/>
                <w:lang w:val="en-US"/>
              </w:rPr>
              <w:t>The Swedish Higher Education Authority (UKÄ, the Swedish QA authority)</w:t>
            </w:r>
          </w:p>
        </w:tc>
        <w:tc>
          <w:tcPr>
            <w:tcW w:w="386" w:type="pct"/>
          </w:tcPr>
          <w:p w14:paraId="1C588DB6" w14:textId="77777777" w:rsidR="0019303A" w:rsidRPr="000566A1" w:rsidRDefault="0019303A" w:rsidP="0019303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583" w:type="pct"/>
          </w:tcPr>
          <w:p w14:paraId="0C412DBA" w14:textId="77777777" w:rsidR="0019303A" w:rsidRPr="000566A1" w:rsidRDefault="0019303A" w:rsidP="0019303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31" w:type="pct"/>
          </w:tcPr>
          <w:p w14:paraId="3B83EB4C" w14:textId="77777777" w:rsidR="0019303A" w:rsidRPr="000566A1" w:rsidRDefault="0019303A" w:rsidP="0019303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19303A" w:rsidRPr="00026D2D" w14:paraId="56D8715D" w14:textId="77777777" w:rsidTr="0019303A">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57" w:type="pct"/>
          </w:tcPr>
          <w:p w14:paraId="7FE19B63" w14:textId="3D7EB8C3" w:rsidR="0019303A" w:rsidRPr="00577FD2" w:rsidRDefault="0019303A" w:rsidP="00577FD2">
            <w:pPr>
              <w:jc w:val="left"/>
              <w:rPr>
                <w:rFonts w:ascii="Calibri" w:hAnsi="Calibri" w:cs="Calibri"/>
                <w:color w:val="000000"/>
                <w:sz w:val="18"/>
                <w:szCs w:val="18"/>
                <w:lang w:val="en-US" w:eastAsia="nl-BE"/>
              </w:rPr>
            </w:pPr>
            <w:r w:rsidRPr="00577FD2">
              <w:rPr>
                <w:sz w:val="18"/>
                <w:szCs w:val="18"/>
                <w:lang w:val="en-US"/>
              </w:rPr>
              <w:t xml:space="preserve">Self-assessment, </w:t>
            </w:r>
            <w:r w:rsidR="00EC4DCC" w:rsidRPr="00577FD2">
              <w:rPr>
                <w:sz w:val="18"/>
                <w:szCs w:val="18"/>
                <w:lang w:val="en-US"/>
              </w:rPr>
              <w:t>analytics, peer</w:t>
            </w:r>
            <w:r w:rsidRPr="00577FD2">
              <w:rPr>
                <w:sz w:val="18"/>
                <w:szCs w:val="18"/>
                <w:lang w:val="en-US"/>
              </w:rPr>
              <w:t>-review, discussions</w:t>
            </w:r>
          </w:p>
        </w:tc>
        <w:tc>
          <w:tcPr>
            <w:tcW w:w="653" w:type="pct"/>
          </w:tcPr>
          <w:p w14:paraId="45B8D8D6" w14:textId="77777777" w:rsidR="0019303A" w:rsidRPr="00577FD2" w:rsidRDefault="0019303A" w:rsidP="00577FD2">
            <w:pPr>
              <w:jc w:val="left"/>
              <w:cnfStyle w:val="000000100000" w:firstRow="0" w:lastRow="0" w:firstColumn="0" w:lastColumn="0" w:oddVBand="0" w:evenVBand="0" w:oddHBand="1" w:evenHBand="0" w:firstRowFirstColumn="0" w:firstRowLastColumn="0" w:lastRowFirstColumn="0" w:lastRowLastColumn="0"/>
              <w:rPr>
                <w:b/>
                <w:bCs/>
                <w:sz w:val="18"/>
                <w:szCs w:val="18"/>
                <w:lang w:val="en-US" w:eastAsia="en-US"/>
              </w:rPr>
            </w:pPr>
            <w:r w:rsidRPr="00577FD2">
              <w:rPr>
                <w:b/>
                <w:bCs/>
                <w:sz w:val="18"/>
                <w:szCs w:val="18"/>
                <w:lang w:val="en-US"/>
              </w:rPr>
              <w:t>Quality Assurance of recognition procedures in Enic-Naric Sweden – through Participation in Peer Review project, round 5. Peer assessment.</w:t>
            </w:r>
          </w:p>
          <w:p w14:paraId="5F636993" w14:textId="77777777" w:rsidR="0019303A" w:rsidRPr="00577FD2" w:rsidRDefault="0019303A" w:rsidP="00577FD2">
            <w:pPr>
              <w:jc w:val="left"/>
              <w:cnfStyle w:val="000000100000" w:firstRow="0" w:lastRow="0" w:firstColumn="0" w:lastColumn="0" w:oddVBand="0" w:evenVBand="0" w:oddHBand="1" w:evenHBand="0" w:firstRowFirstColumn="0" w:firstRowLastColumn="0" w:lastRowFirstColumn="0" w:lastRowLastColumn="0"/>
              <w:rPr>
                <w:sz w:val="18"/>
                <w:szCs w:val="18"/>
                <w:lang w:val="en-US"/>
              </w:rPr>
            </w:pPr>
          </w:p>
          <w:p w14:paraId="0D1315CF" w14:textId="57D656D8" w:rsidR="0019303A" w:rsidRPr="00577FD2" w:rsidRDefault="0019303A" w:rsidP="00577FD2">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577FD2">
              <w:rPr>
                <w:sz w:val="18"/>
                <w:szCs w:val="18"/>
                <w:lang w:val="en-US"/>
              </w:rPr>
              <w:t xml:space="preserve">A quality assurance check that recognition procedures in Enic-Naric Sweden </w:t>
            </w:r>
            <w:r w:rsidR="00EC4DCC" w:rsidRPr="00577FD2">
              <w:rPr>
                <w:sz w:val="18"/>
                <w:szCs w:val="18"/>
                <w:lang w:val="en-US"/>
              </w:rPr>
              <w:t>are” Lisbon</w:t>
            </w:r>
            <w:r w:rsidRPr="00577FD2">
              <w:rPr>
                <w:sz w:val="18"/>
                <w:szCs w:val="18"/>
                <w:lang w:val="en-US"/>
              </w:rPr>
              <w:t xml:space="preserve"> proof”.</w:t>
            </w:r>
          </w:p>
        </w:tc>
        <w:tc>
          <w:tcPr>
            <w:tcW w:w="614" w:type="pct"/>
          </w:tcPr>
          <w:p w14:paraId="30386EF5" w14:textId="7092A5BB" w:rsidR="0019303A" w:rsidRPr="00577FD2" w:rsidRDefault="0019303A" w:rsidP="00577FD2">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577FD2">
              <w:rPr>
                <w:sz w:val="18"/>
                <w:szCs w:val="18"/>
                <w:lang w:val="en-US"/>
              </w:rPr>
              <w:t>Recommendation on improvements to be made to achieve compliance with LRC.</w:t>
            </w:r>
          </w:p>
        </w:tc>
        <w:tc>
          <w:tcPr>
            <w:tcW w:w="308" w:type="pct"/>
          </w:tcPr>
          <w:p w14:paraId="00056ECC" w14:textId="11B33D2A" w:rsidR="0019303A" w:rsidRPr="00577FD2" w:rsidRDefault="0019303A" w:rsidP="0019303A">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577FD2">
              <w:rPr>
                <w:color w:val="000000"/>
                <w:sz w:val="18"/>
                <w:szCs w:val="18"/>
                <w:lang w:val="en-US" w:eastAsia="nl-BE"/>
              </w:rPr>
              <w:t>2022-2023</w:t>
            </w:r>
          </w:p>
        </w:tc>
        <w:tc>
          <w:tcPr>
            <w:tcW w:w="556" w:type="pct"/>
          </w:tcPr>
          <w:p w14:paraId="6B7827A7" w14:textId="6829D162" w:rsidR="0019303A" w:rsidRPr="00577FD2" w:rsidRDefault="0019303A" w:rsidP="00C3670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r w:rsidRPr="00577FD2">
              <w:rPr>
                <w:sz w:val="18"/>
                <w:szCs w:val="18"/>
                <w:lang w:val="en-US"/>
              </w:rPr>
              <w:t>Peer Review project, round 5 (Technical Support Team)</w:t>
            </w:r>
          </w:p>
        </w:tc>
        <w:tc>
          <w:tcPr>
            <w:tcW w:w="512" w:type="pct"/>
          </w:tcPr>
          <w:p w14:paraId="7B961D90" w14:textId="77777777" w:rsidR="0019303A" w:rsidRPr="00577FD2" w:rsidRDefault="0019303A" w:rsidP="0019303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386" w:type="pct"/>
          </w:tcPr>
          <w:p w14:paraId="48F91AAB" w14:textId="77777777" w:rsidR="0019303A" w:rsidRPr="000566A1" w:rsidRDefault="0019303A" w:rsidP="0019303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583" w:type="pct"/>
          </w:tcPr>
          <w:p w14:paraId="1780E79E" w14:textId="77777777" w:rsidR="0019303A" w:rsidRPr="000566A1" w:rsidRDefault="0019303A" w:rsidP="0019303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31" w:type="pct"/>
          </w:tcPr>
          <w:p w14:paraId="4742558A" w14:textId="77777777" w:rsidR="0019303A" w:rsidRPr="000566A1" w:rsidRDefault="0019303A" w:rsidP="0019303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bl>
    <w:p w14:paraId="0DDB1B75" w14:textId="77777777" w:rsidR="00E56139" w:rsidRPr="00E56139" w:rsidRDefault="00E56139" w:rsidP="00BC7A39">
      <w:pPr>
        <w:rPr>
          <w:lang w:val="en-US"/>
        </w:rPr>
      </w:pPr>
    </w:p>
    <w:p w14:paraId="5C6C2C91" w14:textId="4051D130" w:rsidR="00150518" w:rsidRDefault="00F50AB4">
      <w:pPr>
        <w:rPr>
          <w:rFonts w:asciiTheme="majorHAnsi" w:eastAsiaTheme="majorEastAsia" w:hAnsiTheme="majorHAnsi" w:cstheme="majorBidi"/>
          <w:color w:val="2F5496" w:themeColor="accent1" w:themeShade="BF"/>
          <w:sz w:val="32"/>
          <w:szCs w:val="32"/>
          <w:lang w:val="en-GB"/>
        </w:rPr>
      </w:pPr>
      <w:hyperlink w:anchor="_top" w:history="1">
        <w:r w:rsidR="00BC7A39" w:rsidRPr="004D34E8">
          <w:rPr>
            <w:rStyle w:val="Collegamentoipertestuale"/>
            <w:lang w:val="en-GB"/>
          </w:rPr>
          <w:t>Back to t</w:t>
        </w:r>
        <w:r w:rsidR="00BC7A39">
          <w:rPr>
            <w:rStyle w:val="Collegamentoipertestuale"/>
            <w:lang w:val="en-GB"/>
          </w:rPr>
          <w:t>op</w:t>
        </w:r>
      </w:hyperlink>
      <w:r w:rsidR="00150518">
        <w:rPr>
          <w:lang w:val="en-GB"/>
        </w:rPr>
        <w:br w:type="page"/>
      </w:r>
    </w:p>
    <w:p w14:paraId="280FEA7E" w14:textId="7F66A1D8" w:rsidR="00150518" w:rsidRDefault="00150518" w:rsidP="00150518">
      <w:pPr>
        <w:pStyle w:val="Titolo1"/>
        <w:rPr>
          <w:lang w:val="en-GB"/>
        </w:rPr>
      </w:pPr>
      <w:bookmarkStart w:id="42" w:name="_Toc103165035"/>
      <w:r w:rsidRPr="00150518">
        <w:rPr>
          <w:lang w:val="en-GB"/>
        </w:rPr>
        <w:lastRenderedPageBreak/>
        <w:t>S</w:t>
      </w:r>
      <w:r w:rsidR="004669F6">
        <w:rPr>
          <w:lang w:val="en-GB"/>
        </w:rPr>
        <w:t>witzerland</w:t>
      </w:r>
      <w:bookmarkEnd w:id="42"/>
    </w:p>
    <w:p w14:paraId="015C363B" w14:textId="77777777" w:rsidR="00DE701C" w:rsidRPr="007D2D33" w:rsidRDefault="00F50AB4" w:rsidP="00DE701C">
      <w:pPr>
        <w:rPr>
          <w:rStyle w:val="Collegamentoipertestuale"/>
          <w:lang w:val="en-US"/>
        </w:rPr>
      </w:pPr>
      <w:hyperlink w:anchor="_top" w:history="1">
        <w:r w:rsidR="00DE701C" w:rsidRPr="007D2D33">
          <w:rPr>
            <w:rStyle w:val="Collegamentoipertestuale"/>
            <w:lang w:val="en-US"/>
          </w:rPr>
          <w:t>Back to top</w:t>
        </w:r>
      </w:hyperlink>
    </w:p>
    <w:p w14:paraId="264E9331" w14:textId="01791D99" w:rsidR="004828BA" w:rsidRDefault="00BC7A39" w:rsidP="0071276F">
      <w:pPr>
        <w:spacing w:after="0"/>
        <w:rPr>
          <w:rFonts w:ascii="Calibri" w:hAnsi="Calibri" w:cs="Calibri"/>
          <w:b/>
          <w:bCs/>
          <w:color w:val="000000"/>
          <w:lang w:val="en-GB" w:eastAsia="nl-BE"/>
        </w:rPr>
      </w:pPr>
      <w:r w:rsidRPr="00150518">
        <w:rPr>
          <w:rFonts w:ascii="Calibri" w:hAnsi="Calibri" w:cs="Calibri"/>
          <w:b/>
          <w:bCs/>
          <w:color w:val="000000"/>
          <w:lang w:val="en-GB" w:eastAsia="nl-BE"/>
        </w:rPr>
        <w:t>Please identify here for your country the challenges (if relevant) or describe the situation in the respective key commitment</w:t>
      </w:r>
    </w:p>
    <w:p w14:paraId="1E712D22" w14:textId="2DD93509" w:rsidR="0071276F" w:rsidRPr="0071276F" w:rsidRDefault="0071276F" w:rsidP="0071276F">
      <w:pPr>
        <w:spacing w:after="0"/>
        <w:rPr>
          <w:rFonts w:ascii="Calibri" w:hAnsi="Calibri" w:cs="Calibri"/>
          <w:b/>
          <w:bCs/>
          <w:color w:val="000000"/>
          <w:lang w:val="en-GB" w:eastAsia="nl-BE"/>
        </w:rPr>
      </w:pPr>
      <w:r w:rsidRPr="0071276F">
        <w:rPr>
          <w:rFonts w:ascii="Calibri" w:hAnsi="Calibri" w:cs="Calibri"/>
          <w:b/>
          <w:bCs/>
          <w:color w:val="000000"/>
          <w:lang w:val="en-GB" w:eastAsia="nl-BE"/>
        </w:rPr>
        <w:t>Definition of microcredentials</w:t>
      </w:r>
    </w:p>
    <w:p w14:paraId="724F7012" w14:textId="77777777" w:rsidR="00BC7A39" w:rsidRPr="00795B76" w:rsidRDefault="00BC7A39" w:rsidP="00BC7A39">
      <w:pPr>
        <w:rPr>
          <w:lang w:val="en-GB"/>
        </w:rPr>
      </w:pPr>
    </w:p>
    <w:p w14:paraId="6C8B61C4" w14:textId="77777777" w:rsidR="00BC7A39" w:rsidRPr="00150518" w:rsidRDefault="00BC7A39" w:rsidP="00BC7A39">
      <w:pPr>
        <w:spacing w:after="0"/>
        <w:rPr>
          <w:rFonts w:ascii="Calibri" w:hAnsi="Calibri" w:cs="Calibri"/>
          <w:b/>
          <w:bCs/>
          <w:color w:val="000000"/>
          <w:lang w:val="en-GB" w:eastAsia="nl-BE"/>
        </w:rPr>
      </w:pPr>
      <w:r w:rsidRPr="00150518">
        <w:rPr>
          <w:rFonts w:ascii="Calibri" w:hAnsi="Calibri" w:cs="Calibri"/>
          <w:b/>
          <w:bCs/>
          <w:color w:val="000000"/>
          <w:lang w:val="en-GB" w:eastAsia="nl-BE"/>
        </w:rPr>
        <w:t xml:space="preserve">Please describe here for your country the progress to be achieved by </w:t>
      </w:r>
      <w:r>
        <w:rPr>
          <w:rFonts w:ascii="Calibri" w:hAnsi="Calibri" w:cs="Calibri"/>
          <w:b/>
          <w:bCs/>
          <w:color w:val="000000"/>
          <w:lang w:val="en-GB" w:eastAsia="nl-BE"/>
        </w:rPr>
        <w:t>2024</w:t>
      </w:r>
    </w:p>
    <w:p w14:paraId="7ACF74AE" w14:textId="0B9E70F2" w:rsidR="0071276F" w:rsidRPr="00795B76" w:rsidRDefault="0071276F" w:rsidP="00BC7A39">
      <w:pPr>
        <w:rPr>
          <w:lang w:val="en-GB"/>
        </w:rPr>
      </w:pPr>
      <w:r w:rsidRPr="0071276F">
        <w:rPr>
          <w:lang w:val="en-GB"/>
        </w:rPr>
        <w:t xml:space="preserve">In Switzerland it is up to the individual HEI to offer flexible learning pathways. Concerning </w:t>
      </w:r>
      <w:r w:rsidR="006C216B" w:rsidRPr="0071276F">
        <w:rPr>
          <w:lang w:val="en-GB"/>
        </w:rPr>
        <w:t>micro credentials</w:t>
      </w:r>
      <w:r w:rsidRPr="0071276F">
        <w:rPr>
          <w:lang w:val="en-GB"/>
        </w:rPr>
        <w:t xml:space="preserve"> it is important to have a common definition. Progress concerning the recognition of </w:t>
      </w:r>
      <w:r w:rsidR="006C216B" w:rsidRPr="0071276F">
        <w:rPr>
          <w:lang w:val="en-GB"/>
        </w:rPr>
        <w:t>micro credentials</w:t>
      </w:r>
    </w:p>
    <w:p w14:paraId="2005CB82" w14:textId="77777777" w:rsidR="003476C3" w:rsidRPr="003476C3" w:rsidRDefault="003476C3" w:rsidP="003476C3">
      <w:pPr>
        <w:rPr>
          <w:b/>
          <w:bCs/>
          <w:lang w:val="en-GB"/>
        </w:rPr>
      </w:pPr>
      <w:r w:rsidRPr="003476C3">
        <w:rPr>
          <w:rFonts w:ascii="Calibri" w:hAnsi="Calibri" w:cs="Calibri"/>
          <w:b/>
          <w:bCs/>
          <w:color w:val="000000"/>
          <w:lang w:val="en-GB" w:eastAsia="nl-BE"/>
        </w:rPr>
        <w:t>Please list the concrete actions you want to undertake to achieve the commitments and the objectives you have set (e.g. normative change, surveys, self-assessment, peer assessment, analysis, workshops, conferences, …)</w:t>
      </w:r>
    </w:p>
    <w:p w14:paraId="6160212E" w14:textId="53A8D673" w:rsidR="00BC7A39" w:rsidRDefault="00BC7A39" w:rsidP="00BC7A39">
      <w:pPr>
        <w:rPr>
          <w:lang w:val="en-GB"/>
        </w:rPr>
      </w:pPr>
    </w:p>
    <w:tbl>
      <w:tblPr>
        <w:tblStyle w:val="Tabellagriglia4-colore4"/>
        <w:tblW w:w="5000" w:type="pct"/>
        <w:tblLook w:val="04A0" w:firstRow="1" w:lastRow="0" w:firstColumn="1" w:lastColumn="0" w:noHBand="0" w:noVBand="1"/>
      </w:tblPr>
      <w:tblGrid>
        <w:gridCol w:w="1579"/>
        <w:gridCol w:w="1620"/>
        <w:gridCol w:w="1699"/>
        <w:gridCol w:w="957"/>
        <w:gridCol w:w="1318"/>
        <w:gridCol w:w="1318"/>
        <w:gridCol w:w="1312"/>
        <w:gridCol w:w="1746"/>
        <w:gridCol w:w="2443"/>
      </w:tblGrid>
      <w:tr w:rsidR="00E56139" w:rsidRPr="00026D2D" w14:paraId="3AFD772D" w14:textId="77777777" w:rsidTr="00192F08">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64" w:type="pct"/>
            <w:hideMark/>
          </w:tcPr>
          <w:p w14:paraId="6D5653B4" w14:textId="77777777" w:rsidR="00E56139" w:rsidRPr="00D213D4" w:rsidRDefault="00E56139" w:rsidP="00192F08">
            <w:pPr>
              <w:rPr>
                <w:rFonts w:ascii="Calibri" w:hAnsi="Calibri" w:cs="Calibri"/>
                <w:sz w:val="18"/>
                <w:szCs w:val="18"/>
                <w:lang w:eastAsia="nl-BE"/>
              </w:rPr>
            </w:pPr>
            <w:r>
              <w:rPr>
                <w:rFonts w:ascii="Calibri" w:hAnsi="Calibri" w:cs="Calibri"/>
                <w:sz w:val="18"/>
                <w:szCs w:val="18"/>
                <w:lang w:eastAsia="nl-BE"/>
              </w:rPr>
              <w:t>Action</w:t>
            </w:r>
          </w:p>
        </w:tc>
        <w:tc>
          <w:tcPr>
            <w:tcW w:w="579" w:type="pct"/>
            <w:hideMark/>
          </w:tcPr>
          <w:p w14:paraId="23D61668" w14:textId="77777777" w:rsidR="00E56139" w:rsidRPr="00D213D4"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Outcomes</w:t>
            </w:r>
          </w:p>
        </w:tc>
        <w:tc>
          <w:tcPr>
            <w:tcW w:w="607" w:type="pct"/>
            <w:hideMark/>
          </w:tcPr>
          <w:p w14:paraId="67264A8D" w14:textId="77777777" w:rsidR="00E56139" w:rsidRPr="00D213D4"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D213D4">
              <w:rPr>
                <w:rFonts w:ascii="Calibri" w:hAnsi="Calibri" w:cs="Calibri"/>
                <w:sz w:val="18"/>
                <w:szCs w:val="18"/>
                <w:lang w:val="en-GB" w:eastAsia="nl-BE"/>
              </w:rPr>
              <w:t xml:space="preserve">Contribution of </w:t>
            </w:r>
            <w:r>
              <w:rPr>
                <w:rFonts w:ascii="Calibri" w:hAnsi="Calibri" w:cs="Calibri"/>
                <w:sz w:val="18"/>
                <w:szCs w:val="18"/>
                <w:lang w:val="en-GB" w:eastAsia="nl-BE"/>
              </w:rPr>
              <w:t xml:space="preserve">the action </w:t>
            </w:r>
            <w:r w:rsidRPr="00D213D4">
              <w:rPr>
                <w:rFonts w:ascii="Calibri" w:hAnsi="Calibri" w:cs="Calibri"/>
                <w:sz w:val="18"/>
                <w:szCs w:val="18"/>
                <w:lang w:val="en-GB" w:eastAsia="nl-BE"/>
              </w:rPr>
              <w:t>to the implementation of the key commitment</w:t>
            </w:r>
          </w:p>
        </w:tc>
        <w:tc>
          <w:tcPr>
            <w:tcW w:w="342" w:type="pct"/>
            <w:hideMark/>
          </w:tcPr>
          <w:p w14:paraId="4306FAF5" w14:textId="77777777" w:rsidR="00E56139" w:rsidRPr="00D213D4" w:rsidRDefault="00E56139" w:rsidP="00192F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Timeline</w:t>
            </w:r>
          </w:p>
        </w:tc>
        <w:tc>
          <w:tcPr>
            <w:tcW w:w="471" w:type="pct"/>
            <w:hideMark/>
          </w:tcPr>
          <w:p w14:paraId="7DD66CE1"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US" w:eastAsia="nl-BE"/>
              </w:rPr>
            </w:pPr>
            <w:r w:rsidRPr="000566A1">
              <w:rPr>
                <w:rFonts w:ascii="Calibri" w:hAnsi="Calibri" w:cs="Calibri"/>
                <w:sz w:val="18"/>
                <w:szCs w:val="18"/>
                <w:lang w:val="en-US" w:eastAsia="nl-BE"/>
              </w:rPr>
              <w:t xml:space="preserve">Supporting project? </w:t>
            </w:r>
          </w:p>
          <w:p w14:paraId="261BF8D0" w14:textId="77777777" w:rsidR="00E56139" w:rsidRPr="000566A1"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0566A1">
              <w:rPr>
                <w:rFonts w:ascii="Calibri" w:hAnsi="Calibri" w:cs="Calibri"/>
                <w:sz w:val="18"/>
                <w:szCs w:val="18"/>
                <w:lang w:val="en-US" w:eastAsia="nl-BE"/>
              </w:rPr>
              <w:t>If yes, which one</w:t>
            </w:r>
          </w:p>
        </w:tc>
        <w:tc>
          <w:tcPr>
            <w:tcW w:w="471" w:type="pct"/>
          </w:tcPr>
          <w:p w14:paraId="1A250DD2" w14:textId="77777777" w:rsidR="00E56139" w:rsidRPr="000566A1"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D213D4">
              <w:rPr>
                <w:rFonts w:ascii="Calibri" w:hAnsi="Calibri" w:cs="Calibri"/>
                <w:sz w:val="18"/>
                <w:szCs w:val="18"/>
                <w:lang w:val="en-GB" w:eastAsia="nl-BE"/>
              </w:rPr>
              <w:t>Partner</w:t>
            </w:r>
            <w:r>
              <w:rPr>
                <w:rFonts w:ascii="Calibri" w:hAnsi="Calibri" w:cs="Calibri"/>
                <w:sz w:val="18"/>
                <w:szCs w:val="18"/>
                <w:lang w:val="en-GB" w:eastAsia="nl-BE"/>
              </w:rPr>
              <w:t>(s)</w:t>
            </w:r>
            <w:r w:rsidRPr="00D213D4">
              <w:rPr>
                <w:rFonts w:ascii="Calibri" w:hAnsi="Calibri" w:cs="Calibri"/>
                <w:sz w:val="18"/>
                <w:szCs w:val="18"/>
                <w:lang w:val="en-GB" w:eastAsia="nl-BE"/>
              </w:rPr>
              <w:t xml:space="preserve"> from the own country</w:t>
            </w:r>
          </w:p>
        </w:tc>
        <w:tc>
          <w:tcPr>
            <w:tcW w:w="469" w:type="pct"/>
          </w:tcPr>
          <w:p w14:paraId="1A8FE4FE" w14:textId="77777777" w:rsidR="00E56139" w:rsidRPr="00D213D4"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Pr>
                <w:rFonts w:ascii="Calibri" w:hAnsi="Calibri" w:cs="Calibri"/>
                <w:sz w:val="18"/>
                <w:szCs w:val="18"/>
                <w:lang w:val="en-GB" w:eastAsia="nl-BE"/>
              </w:rPr>
              <w:t xml:space="preserve">Partners from the Peer group </w:t>
            </w:r>
          </w:p>
        </w:tc>
        <w:tc>
          <w:tcPr>
            <w:tcW w:w="624" w:type="pct"/>
          </w:tcPr>
          <w:p w14:paraId="1D50A47D"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Achieved by 2024 (Yes/No/Partially)</w:t>
            </w:r>
          </w:p>
          <w:p w14:paraId="39C31C70" w14:textId="77777777" w:rsidR="00E56139" w:rsidRPr="00FA0E3E"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en-GB" w:eastAsia="nl-BE"/>
              </w:rPr>
            </w:pPr>
            <w:r w:rsidRPr="00FA0E3E">
              <w:rPr>
                <w:rFonts w:ascii="Calibri" w:hAnsi="Calibri" w:cs="Calibri"/>
                <w:sz w:val="16"/>
                <w:szCs w:val="16"/>
                <w:lang w:val="en-GB" w:eastAsia="nl-BE"/>
              </w:rPr>
              <w:t>[</w:t>
            </w:r>
            <w:r w:rsidRPr="00FA0E3E">
              <w:rPr>
                <w:rFonts w:ascii="Calibri" w:hAnsi="Calibri" w:cs="Calibri"/>
                <w:i/>
                <w:iCs/>
                <w:sz w:val="16"/>
                <w:szCs w:val="16"/>
                <w:lang w:val="en-GB" w:eastAsia="nl-BE"/>
              </w:rPr>
              <w:t>to be filled in 2024</w:t>
            </w:r>
            <w:r w:rsidRPr="00FA0E3E">
              <w:rPr>
                <w:rFonts w:ascii="Calibri" w:hAnsi="Calibri" w:cs="Calibri"/>
                <w:sz w:val="16"/>
                <w:szCs w:val="16"/>
                <w:lang w:val="en-GB" w:eastAsia="nl-BE"/>
              </w:rPr>
              <w:t>]</w:t>
            </w:r>
          </w:p>
        </w:tc>
        <w:tc>
          <w:tcPr>
            <w:tcW w:w="873" w:type="pct"/>
          </w:tcPr>
          <w:p w14:paraId="0D26C40A"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Provide short explanation</w:t>
            </w:r>
          </w:p>
          <w:p w14:paraId="233B74D3"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427E8E">
              <w:rPr>
                <w:rFonts w:ascii="Calibri" w:hAnsi="Calibri" w:cs="Calibri"/>
                <w:sz w:val="16"/>
                <w:szCs w:val="16"/>
                <w:lang w:val="en-GB" w:eastAsia="nl-BE"/>
              </w:rPr>
              <w:t>[</w:t>
            </w:r>
            <w:r w:rsidRPr="00427E8E">
              <w:rPr>
                <w:rFonts w:ascii="Calibri" w:hAnsi="Calibri" w:cs="Calibri"/>
                <w:i/>
                <w:iCs/>
                <w:sz w:val="16"/>
                <w:szCs w:val="16"/>
                <w:lang w:val="en-GB" w:eastAsia="nl-BE"/>
              </w:rPr>
              <w:t>to be filled in 2024</w:t>
            </w:r>
            <w:r w:rsidRPr="00427E8E">
              <w:rPr>
                <w:rFonts w:ascii="Calibri" w:hAnsi="Calibri" w:cs="Calibri"/>
                <w:sz w:val="16"/>
                <w:szCs w:val="16"/>
                <w:lang w:val="en-GB" w:eastAsia="nl-BE"/>
              </w:rPr>
              <w:t>]</w:t>
            </w:r>
          </w:p>
        </w:tc>
      </w:tr>
      <w:tr w:rsidR="00395C67" w:rsidRPr="00C564C8" w14:paraId="0520EF76"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28D1DFDA" w14:textId="25050479" w:rsidR="00395C67" w:rsidRPr="00D213D4" w:rsidRDefault="00395C67" w:rsidP="0071276F">
            <w:pPr>
              <w:jc w:val="left"/>
              <w:rPr>
                <w:rFonts w:ascii="Calibri" w:hAnsi="Calibri" w:cs="Calibri"/>
                <w:color w:val="000000"/>
                <w:sz w:val="18"/>
                <w:szCs w:val="18"/>
                <w:lang w:val="en-GB" w:eastAsia="nl-BE"/>
              </w:rPr>
            </w:pPr>
            <w:r>
              <w:rPr>
                <w:rFonts w:ascii="Calibri" w:hAnsi="Calibri" w:cs="Calibri"/>
                <w:color w:val="000000"/>
                <w:sz w:val="18"/>
                <w:szCs w:val="18"/>
                <w:lang w:val="en-GB" w:eastAsia="nl-BE"/>
              </w:rPr>
              <w:t>National conference</w:t>
            </w:r>
          </w:p>
        </w:tc>
        <w:tc>
          <w:tcPr>
            <w:tcW w:w="579" w:type="pct"/>
          </w:tcPr>
          <w:p w14:paraId="16857442" w14:textId="77777777" w:rsidR="00395C67" w:rsidRPr="00D213D4" w:rsidRDefault="00395C67" w:rsidP="0071276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18C9B516" w14:textId="77777777" w:rsidR="00395C67" w:rsidRPr="00D213D4" w:rsidRDefault="00395C67" w:rsidP="0071276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342" w:type="pct"/>
          </w:tcPr>
          <w:p w14:paraId="0D34CDCF" w14:textId="4AEF8C31" w:rsidR="00395C67" w:rsidRPr="008606FE" w:rsidRDefault="00395C67" w:rsidP="0071276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Pr>
                <w:rFonts w:ascii="Calibri" w:hAnsi="Calibri" w:cs="Calibri"/>
                <w:color w:val="000000"/>
                <w:sz w:val="18"/>
                <w:szCs w:val="18"/>
                <w:lang w:val="en-GB" w:eastAsia="nl-BE"/>
              </w:rPr>
              <w:t>Autumn 2022</w:t>
            </w:r>
          </w:p>
        </w:tc>
        <w:tc>
          <w:tcPr>
            <w:tcW w:w="471" w:type="pct"/>
          </w:tcPr>
          <w:p w14:paraId="3DC8363F" w14:textId="77777777" w:rsidR="00395C67" w:rsidRPr="008606FE" w:rsidRDefault="00395C67" w:rsidP="0071276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71" w:type="pct"/>
          </w:tcPr>
          <w:p w14:paraId="44D5E3A1" w14:textId="77777777" w:rsidR="00395C67" w:rsidRPr="008606FE" w:rsidRDefault="00395C67" w:rsidP="0071276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69" w:type="pct"/>
          </w:tcPr>
          <w:p w14:paraId="5C8A8209" w14:textId="77777777" w:rsidR="00395C67" w:rsidRPr="008606FE" w:rsidRDefault="00395C67" w:rsidP="0071276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24" w:type="pct"/>
          </w:tcPr>
          <w:p w14:paraId="48AB7859" w14:textId="77777777" w:rsidR="00395C67" w:rsidRPr="008606FE" w:rsidRDefault="00395C67" w:rsidP="0071276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873" w:type="pct"/>
          </w:tcPr>
          <w:p w14:paraId="7534C971" w14:textId="77777777" w:rsidR="00395C67" w:rsidRPr="008606FE" w:rsidRDefault="00395C67" w:rsidP="0071276F">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r>
    </w:tbl>
    <w:p w14:paraId="0F37DE42" w14:textId="77777777" w:rsidR="00E56139" w:rsidRPr="00E56139" w:rsidRDefault="00E56139" w:rsidP="00BC7A39">
      <w:pPr>
        <w:rPr>
          <w:lang w:val="en-US"/>
        </w:rPr>
      </w:pPr>
    </w:p>
    <w:p w14:paraId="75CDA048" w14:textId="78746264" w:rsidR="00150518" w:rsidRDefault="00F50AB4">
      <w:pPr>
        <w:rPr>
          <w:rFonts w:asciiTheme="majorHAnsi" w:eastAsiaTheme="majorEastAsia" w:hAnsiTheme="majorHAnsi" w:cstheme="majorBidi"/>
          <w:color w:val="2F5496" w:themeColor="accent1" w:themeShade="BF"/>
          <w:sz w:val="32"/>
          <w:szCs w:val="32"/>
          <w:lang w:val="en-GB"/>
        </w:rPr>
      </w:pPr>
      <w:hyperlink w:anchor="_top" w:history="1">
        <w:r w:rsidR="00BC7A39" w:rsidRPr="004D34E8">
          <w:rPr>
            <w:rStyle w:val="Collegamentoipertestuale"/>
            <w:lang w:val="en-GB"/>
          </w:rPr>
          <w:t>Back to t</w:t>
        </w:r>
        <w:r w:rsidR="00BC7A39">
          <w:rPr>
            <w:rStyle w:val="Collegamentoipertestuale"/>
            <w:lang w:val="en-GB"/>
          </w:rPr>
          <w:t>op</w:t>
        </w:r>
      </w:hyperlink>
      <w:r w:rsidR="00150518">
        <w:rPr>
          <w:lang w:val="en-GB"/>
        </w:rPr>
        <w:br w:type="page"/>
      </w:r>
    </w:p>
    <w:p w14:paraId="1F558803" w14:textId="7EE584AB" w:rsidR="00150518" w:rsidRDefault="004669F6" w:rsidP="00150518">
      <w:pPr>
        <w:pStyle w:val="Titolo1"/>
        <w:rPr>
          <w:lang w:val="en-GB"/>
        </w:rPr>
      </w:pPr>
      <w:bookmarkStart w:id="43" w:name="_Toc103165036"/>
      <w:r>
        <w:rPr>
          <w:lang w:val="en-GB"/>
        </w:rPr>
        <w:lastRenderedPageBreak/>
        <w:t>Ukraine</w:t>
      </w:r>
      <w:bookmarkEnd w:id="43"/>
    </w:p>
    <w:p w14:paraId="49992324" w14:textId="77777777" w:rsidR="00DE701C" w:rsidRPr="007D2D33" w:rsidRDefault="00F50AB4" w:rsidP="00DE701C">
      <w:pPr>
        <w:rPr>
          <w:rStyle w:val="Collegamentoipertestuale"/>
          <w:lang w:val="en-US"/>
        </w:rPr>
      </w:pPr>
      <w:hyperlink w:anchor="_top" w:history="1">
        <w:r w:rsidR="00DE701C" w:rsidRPr="007D2D33">
          <w:rPr>
            <w:rStyle w:val="Collegamentoipertestuale"/>
            <w:lang w:val="en-US"/>
          </w:rPr>
          <w:t>Back to top</w:t>
        </w:r>
      </w:hyperlink>
    </w:p>
    <w:p w14:paraId="03CE72F8" w14:textId="77777777" w:rsidR="00BC7A39" w:rsidRPr="00150518" w:rsidRDefault="00BC7A39" w:rsidP="00BC7A39">
      <w:pPr>
        <w:spacing w:after="0"/>
        <w:rPr>
          <w:rFonts w:ascii="Calibri" w:hAnsi="Calibri" w:cs="Calibri"/>
          <w:b/>
          <w:bCs/>
          <w:color w:val="000000"/>
          <w:lang w:val="en-GB" w:eastAsia="nl-BE"/>
        </w:rPr>
      </w:pPr>
      <w:r w:rsidRPr="00150518">
        <w:rPr>
          <w:rFonts w:ascii="Calibri" w:hAnsi="Calibri" w:cs="Calibri"/>
          <w:b/>
          <w:bCs/>
          <w:color w:val="000000"/>
          <w:lang w:val="en-GB" w:eastAsia="nl-BE"/>
        </w:rPr>
        <w:t>Please identify here for your country the challenges (if relevant) or describe the situation in the respective key commitment</w:t>
      </w:r>
    </w:p>
    <w:sdt>
      <w:sdtPr>
        <w:id w:val="351693409"/>
        <w:placeholder>
          <w:docPart w:val="6A40AABCD8014599A32CB673E96F5D44"/>
        </w:placeholder>
        <w:showingPlcHdr/>
        <w:text/>
      </w:sdtPr>
      <w:sdtEndPr/>
      <w:sdtContent>
        <w:p w14:paraId="348712A5" w14:textId="5A1F15BE" w:rsidR="004828BA" w:rsidRPr="00795B76" w:rsidRDefault="004828BA" w:rsidP="004828BA">
          <w:pPr>
            <w:rPr>
              <w:lang w:val="en-GB"/>
            </w:rPr>
          </w:pPr>
          <w:r w:rsidRPr="00795B76">
            <w:rPr>
              <w:rStyle w:val="Testosegnaposto"/>
              <w:lang w:val="en-GB"/>
            </w:rPr>
            <w:t>Click here to enter text.</w:t>
          </w:r>
        </w:p>
      </w:sdtContent>
    </w:sdt>
    <w:p w14:paraId="5AB0E24B" w14:textId="77777777" w:rsidR="00BC7A39" w:rsidRPr="00795B76" w:rsidRDefault="00BC7A39" w:rsidP="00BC7A39">
      <w:pPr>
        <w:rPr>
          <w:lang w:val="en-GB"/>
        </w:rPr>
      </w:pPr>
    </w:p>
    <w:p w14:paraId="4EE63954" w14:textId="77777777" w:rsidR="00BC7A39" w:rsidRPr="00150518" w:rsidRDefault="00BC7A39" w:rsidP="00BC7A39">
      <w:pPr>
        <w:spacing w:after="0"/>
        <w:rPr>
          <w:rFonts w:ascii="Calibri" w:hAnsi="Calibri" w:cs="Calibri"/>
          <w:b/>
          <w:bCs/>
          <w:color w:val="000000"/>
          <w:lang w:val="en-GB" w:eastAsia="nl-BE"/>
        </w:rPr>
      </w:pPr>
      <w:r w:rsidRPr="00150518">
        <w:rPr>
          <w:rFonts w:ascii="Calibri" w:hAnsi="Calibri" w:cs="Calibri"/>
          <w:b/>
          <w:bCs/>
          <w:color w:val="000000"/>
          <w:lang w:val="en-GB" w:eastAsia="nl-BE"/>
        </w:rPr>
        <w:t xml:space="preserve">Please describe here for your country the progress to be achieved by </w:t>
      </w:r>
      <w:r>
        <w:rPr>
          <w:rFonts w:ascii="Calibri" w:hAnsi="Calibri" w:cs="Calibri"/>
          <w:b/>
          <w:bCs/>
          <w:color w:val="000000"/>
          <w:lang w:val="en-GB" w:eastAsia="nl-BE"/>
        </w:rPr>
        <w:t>2024</w:t>
      </w:r>
    </w:p>
    <w:sdt>
      <w:sdtPr>
        <w:id w:val="-1567564195"/>
        <w:placeholder>
          <w:docPart w:val="9BF1E6D65C6B43A0BC64FDFCC7E756EF"/>
        </w:placeholder>
        <w:showingPlcHdr/>
        <w:text/>
      </w:sdtPr>
      <w:sdtEndPr/>
      <w:sdtContent>
        <w:p w14:paraId="71321C6F" w14:textId="516FAE1D" w:rsidR="00BC7A39" w:rsidRPr="00795B76" w:rsidRDefault="00BC7A39" w:rsidP="00BC7A39">
          <w:pPr>
            <w:rPr>
              <w:lang w:val="en-GB"/>
            </w:rPr>
          </w:pPr>
          <w:r w:rsidRPr="00795B76">
            <w:rPr>
              <w:rStyle w:val="Testosegnaposto"/>
              <w:lang w:val="en-GB"/>
            </w:rPr>
            <w:t>Click here to enter text.</w:t>
          </w:r>
        </w:p>
      </w:sdtContent>
    </w:sdt>
    <w:p w14:paraId="2A79D51F" w14:textId="77777777" w:rsidR="00BC7A39" w:rsidRPr="00795B76" w:rsidRDefault="00BC7A39" w:rsidP="00BC7A39">
      <w:pPr>
        <w:rPr>
          <w:lang w:val="en-GB"/>
        </w:rPr>
      </w:pPr>
    </w:p>
    <w:p w14:paraId="3587C9CA" w14:textId="77777777" w:rsidR="003476C3" w:rsidRPr="003476C3" w:rsidRDefault="003476C3" w:rsidP="003476C3">
      <w:pPr>
        <w:rPr>
          <w:b/>
          <w:bCs/>
          <w:lang w:val="en-GB"/>
        </w:rPr>
      </w:pPr>
      <w:r w:rsidRPr="003476C3">
        <w:rPr>
          <w:rFonts w:ascii="Calibri" w:hAnsi="Calibri" w:cs="Calibri"/>
          <w:b/>
          <w:bCs/>
          <w:color w:val="000000"/>
          <w:lang w:val="en-GB" w:eastAsia="nl-BE"/>
        </w:rPr>
        <w:t>Please list the concrete actions you want to undertake to achieve the commitments and the objectives you have set (e.g. normative change, surveys, self-assessment, peer assessment, analysis, workshops, conferences, …)</w:t>
      </w:r>
    </w:p>
    <w:p w14:paraId="37DADB3E" w14:textId="2CD8B654" w:rsidR="00BC7A39" w:rsidRDefault="00BC7A39" w:rsidP="00BC7A39">
      <w:pPr>
        <w:rPr>
          <w:lang w:val="en-GB"/>
        </w:rPr>
      </w:pPr>
    </w:p>
    <w:tbl>
      <w:tblPr>
        <w:tblStyle w:val="Tabellagriglia4-colore4"/>
        <w:tblW w:w="5000" w:type="pct"/>
        <w:tblLook w:val="04A0" w:firstRow="1" w:lastRow="0" w:firstColumn="1" w:lastColumn="0" w:noHBand="0" w:noVBand="1"/>
      </w:tblPr>
      <w:tblGrid>
        <w:gridCol w:w="1579"/>
        <w:gridCol w:w="1620"/>
        <w:gridCol w:w="1699"/>
        <w:gridCol w:w="957"/>
        <w:gridCol w:w="1318"/>
        <w:gridCol w:w="1318"/>
        <w:gridCol w:w="1312"/>
        <w:gridCol w:w="1746"/>
        <w:gridCol w:w="2443"/>
      </w:tblGrid>
      <w:tr w:rsidR="00E56139" w:rsidRPr="00026D2D" w14:paraId="3239C9D2" w14:textId="77777777" w:rsidTr="00192F08">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64" w:type="pct"/>
            <w:hideMark/>
          </w:tcPr>
          <w:p w14:paraId="3421BCE9" w14:textId="77777777" w:rsidR="00E56139" w:rsidRPr="00D213D4" w:rsidRDefault="00E56139" w:rsidP="00192F08">
            <w:pPr>
              <w:rPr>
                <w:rFonts w:ascii="Calibri" w:hAnsi="Calibri" w:cs="Calibri"/>
                <w:sz w:val="18"/>
                <w:szCs w:val="18"/>
                <w:lang w:eastAsia="nl-BE"/>
              </w:rPr>
            </w:pPr>
            <w:r>
              <w:rPr>
                <w:rFonts w:ascii="Calibri" w:hAnsi="Calibri" w:cs="Calibri"/>
                <w:sz w:val="18"/>
                <w:szCs w:val="18"/>
                <w:lang w:eastAsia="nl-BE"/>
              </w:rPr>
              <w:t>Action</w:t>
            </w:r>
          </w:p>
        </w:tc>
        <w:tc>
          <w:tcPr>
            <w:tcW w:w="579" w:type="pct"/>
            <w:hideMark/>
          </w:tcPr>
          <w:p w14:paraId="0D5903C0" w14:textId="77777777" w:rsidR="00E56139" w:rsidRPr="00D213D4"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Outcomes</w:t>
            </w:r>
          </w:p>
        </w:tc>
        <w:tc>
          <w:tcPr>
            <w:tcW w:w="607" w:type="pct"/>
            <w:hideMark/>
          </w:tcPr>
          <w:p w14:paraId="2AF18CB5" w14:textId="77777777" w:rsidR="00E56139" w:rsidRPr="00D213D4"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D213D4">
              <w:rPr>
                <w:rFonts w:ascii="Calibri" w:hAnsi="Calibri" w:cs="Calibri"/>
                <w:sz w:val="18"/>
                <w:szCs w:val="18"/>
                <w:lang w:val="en-GB" w:eastAsia="nl-BE"/>
              </w:rPr>
              <w:t xml:space="preserve">Contribution of </w:t>
            </w:r>
            <w:r>
              <w:rPr>
                <w:rFonts w:ascii="Calibri" w:hAnsi="Calibri" w:cs="Calibri"/>
                <w:sz w:val="18"/>
                <w:szCs w:val="18"/>
                <w:lang w:val="en-GB" w:eastAsia="nl-BE"/>
              </w:rPr>
              <w:t xml:space="preserve">the action </w:t>
            </w:r>
            <w:r w:rsidRPr="00D213D4">
              <w:rPr>
                <w:rFonts w:ascii="Calibri" w:hAnsi="Calibri" w:cs="Calibri"/>
                <w:sz w:val="18"/>
                <w:szCs w:val="18"/>
                <w:lang w:val="en-GB" w:eastAsia="nl-BE"/>
              </w:rPr>
              <w:t>to the implementation of the key commitment</w:t>
            </w:r>
          </w:p>
        </w:tc>
        <w:tc>
          <w:tcPr>
            <w:tcW w:w="342" w:type="pct"/>
            <w:hideMark/>
          </w:tcPr>
          <w:p w14:paraId="0FAFB8D3" w14:textId="77777777" w:rsidR="00E56139" w:rsidRPr="00D213D4" w:rsidRDefault="00E56139" w:rsidP="00192F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Timeline</w:t>
            </w:r>
          </w:p>
        </w:tc>
        <w:tc>
          <w:tcPr>
            <w:tcW w:w="471" w:type="pct"/>
            <w:hideMark/>
          </w:tcPr>
          <w:p w14:paraId="63522B8D"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US" w:eastAsia="nl-BE"/>
              </w:rPr>
            </w:pPr>
            <w:r w:rsidRPr="000566A1">
              <w:rPr>
                <w:rFonts w:ascii="Calibri" w:hAnsi="Calibri" w:cs="Calibri"/>
                <w:sz w:val="18"/>
                <w:szCs w:val="18"/>
                <w:lang w:val="en-US" w:eastAsia="nl-BE"/>
              </w:rPr>
              <w:t xml:space="preserve">Supporting project? </w:t>
            </w:r>
          </w:p>
          <w:p w14:paraId="625DA333" w14:textId="77777777" w:rsidR="00E56139" w:rsidRPr="000566A1"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0566A1">
              <w:rPr>
                <w:rFonts w:ascii="Calibri" w:hAnsi="Calibri" w:cs="Calibri"/>
                <w:sz w:val="18"/>
                <w:szCs w:val="18"/>
                <w:lang w:val="en-US" w:eastAsia="nl-BE"/>
              </w:rPr>
              <w:t>If yes, which one</w:t>
            </w:r>
          </w:p>
        </w:tc>
        <w:tc>
          <w:tcPr>
            <w:tcW w:w="471" w:type="pct"/>
          </w:tcPr>
          <w:p w14:paraId="3D4AD9B5" w14:textId="77777777" w:rsidR="00E56139" w:rsidRPr="000566A1"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D213D4">
              <w:rPr>
                <w:rFonts w:ascii="Calibri" w:hAnsi="Calibri" w:cs="Calibri"/>
                <w:sz w:val="18"/>
                <w:szCs w:val="18"/>
                <w:lang w:val="en-GB" w:eastAsia="nl-BE"/>
              </w:rPr>
              <w:t>Partner</w:t>
            </w:r>
            <w:r>
              <w:rPr>
                <w:rFonts w:ascii="Calibri" w:hAnsi="Calibri" w:cs="Calibri"/>
                <w:sz w:val="18"/>
                <w:szCs w:val="18"/>
                <w:lang w:val="en-GB" w:eastAsia="nl-BE"/>
              </w:rPr>
              <w:t>(s)</w:t>
            </w:r>
            <w:r w:rsidRPr="00D213D4">
              <w:rPr>
                <w:rFonts w:ascii="Calibri" w:hAnsi="Calibri" w:cs="Calibri"/>
                <w:sz w:val="18"/>
                <w:szCs w:val="18"/>
                <w:lang w:val="en-GB" w:eastAsia="nl-BE"/>
              </w:rPr>
              <w:t xml:space="preserve"> from the own country</w:t>
            </w:r>
          </w:p>
        </w:tc>
        <w:tc>
          <w:tcPr>
            <w:tcW w:w="469" w:type="pct"/>
          </w:tcPr>
          <w:p w14:paraId="7B8ECA18" w14:textId="77777777" w:rsidR="00E56139" w:rsidRPr="00D213D4"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Pr>
                <w:rFonts w:ascii="Calibri" w:hAnsi="Calibri" w:cs="Calibri"/>
                <w:sz w:val="18"/>
                <w:szCs w:val="18"/>
                <w:lang w:val="en-GB" w:eastAsia="nl-BE"/>
              </w:rPr>
              <w:t xml:space="preserve">Partners from the Peer group </w:t>
            </w:r>
          </w:p>
        </w:tc>
        <w:tc>
          <w:tcPr>
            <w:tcW w:w="624" w:type="pct"/>
          </w:tcPr>
          <w:p w14:paraId="2FEBF6A7"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Achieved by 2024 (Yes/No/Partially)</w:t>
            </w:r>
          </w:p>
          <w:p w14:paraId="0A6228EE" w14:textId="77777777" w:rsidR="00E56139" w:rsidRPr="00FA0E3E"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en-GB" w:eastAsia="nl-BE"/>
              </w:rPr>
            </w:pPr>
            <w:r w:rsidRPr="00FA0E3E">
              <w:rPr>
                <w:rFonts w:ascii="Calibri" w:hAnsi="Calibri" w:cs="Calibri"/>
                <w:sz w:val="16"/>
                <w:szCs w:val="16"/>
                <w:lang w:val="en-GB" w:eastAsia="nl-BE"/>
              </w:rPr>
              <w:t>[</w:t>
            </w:r>
            <w:r w:rsidRPr="00FA0E3E">
              <w:rPr>
                <w:rFonts w:ascii="Calibri" w:hAnsi="Calibri" w:cs="Calibri"/>
                <w:i/>
                <w:iCs/>
                <w:sz w:val="16"/>
                <w:szCs w:val="16"/>
                <w:lang w:val="en-GB" w:eastAsia="nl-BE"/>
              </w:rPr>
              <w:t>to be filled in 2024</w:t>
            </w:r>
            <w:r w:rsidRPr="00FA0E3E">
              <w:rPr>
                <w:rFonts w:ascii="Calibri" w:hAnsi="Calibri" w:cs="Calibri"/>
                <w:sz w:val="16"/>
                <w:szCs w:val="16"/>
                <w:lang w:val="en-GB" w:eastAsia="nl-BE"/>
              </w:rPr>
              <w:t>]</w:t>
            </w:r>
          </w:p>
        </w:tc>
        <w:tc>
          <w:tcPr>
            <w:tcW w:w="873" w:type="pct"/>
          </w:tcPr>
          <w:p w14:paraId="72C8F824"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Provide short explanation</w:t>
            </w:r>
          </w:p>
          <w:p w14:paraId="22E47A6F"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427E8E">
              <w:rPr>
                <w:rFonts w:ascii="Calibri" w:hAnsi="Calibri" w:cs="Calibri"/>
                <w:sz w:val="16"/>
                <w:szCs w:val="16"/>
                <w:lang w:val="en-GB" w:eastAsia="nl-BE"/>
              </w:rPr>
              <w:t>[</w:t>
            </w:r>
            <w:r w:rsidRPr="00427E8E">
              <w:rPr>
                <w:rFonts w:ascii="Calibri" w:hAnsi="Calibri" w:cs="Calibri"/>
                <w:i/>
                <w:iCs/>
                <w:sz w:val="16"/>
                <w:szCs w:val="16"/>
                <w:lang w:val="en-GB" w:eastAsia="nl-BE"/>
              </w:rPr>
              <w:t>to be filled in 2024</w:t>
            </w:r>
            <w:r w:rsidRPr="00427E8E">
              <w:rPr>
                <w:rFonts w:ascii="Calibri" w:hAnsi="Calibri" w:cs="Calibri"/>
                <w:sz w:val="16"/>
                <w:szCs w:val="16"/>
                <w:lang w:val="en-GB" w:eastAsia="nl-BE"/>
              </w:rPr>
              <w:t>]</w:t>
            </w:r>
          </w:p>
        </w:tc>
      </w:tr>
      <w:tr w:rsidR="00E56139" w:rsidRPr="00026D2D" w14:paraId="2D683AA2"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6E003A6E" w14:textId="77777777" w:rsidR="00E56139" w:rsidRPr="00D213D4" w:rsidRDefault="00E56139" w:rsidP="00192F08">
            <w:pPr>
              <w:rPr>
                <w:rFonts w:ascii="Calibri" w:hAnsi="Calibri" w:cs="Calibri"/>
                <w:color w:val="000000"/>
                <w:sz w:val="18"/>
                <w:szCs w:val="18"/>
                <w:lang w:val="en-GB" w:eastAsia="nl-BE"/>
              </w:rPr>
            </w:pPr>
          </w:p>
        </w:tc>
        <w:tc>
          <w:tcPr>
            <w:tcW w:w="579" w:type="pct"/>
          </w:tcPr>
          <w:p w14:paraId="19CE7032" w14:textId="77777777" w:rsidR="00E56139" w:rsidRPr="00D213D4"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1FB2E6BD" w14:textId="77777777" w:rsidR="00E56139" w:rsidRPr="00D213D4"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342" w:type="pct"/>
          </w:tcPr>
          <w:p w14:paraId="2D4A9975" w14:textId="77777777" w:rsidR="00E56139" w:rsidRPr="008606FE" w:rsidRDefault="00E56139" w:rsidP="00192F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71" w:type="pct"/>
          </w:tcPr>
          <w:p w14:paraId="21EDEB35" w14:textId="77777777" w:rsidR="00E56139" w:rsidRPr="008606FE"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71" w:type="pct"/>
          </w:tcPr>
          <w:p w14:paraId="3F651197" w14:textId="77777777" w:rsidR="00E56139" w:rsidRPr="008606FE"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69" w:type="pct"/>
          </w:tcPr>
          <w:p w14:paraId="2360B6AF" w14:textId="77777777" w:rsidR="00E56139" w:rsidRPr="008606FE"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24" w:type="pct"/>
          </w:tcPr>
          <w:p w14:paraId="504D0F78" w14:textId="77777777" w:rsidR="00E56139" w:rsidRPr="008606FE"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873" w:type="pct"/>
          </w:tcPr>
          <w:p w14:paraId="37575BC4" w14:textId="77777777" w:rsidR="00E56139" w:rsidRPr="008606FE"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r>
      <w:tr w:rsidR="00E56139" w:rsidRPr="00026D2D" w14:paraId="21B27624"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129E16D2" w14:textId="77777777" w:rsidR="00E56139" w:rsidRPr="00D213D4" w:rsidRDefault="00E56139" w:rsidP="00192F08">
            <w:pPr>
              <w:rPr>
                <w:rFonts w:ascii="Calibri" w:hAnsi="Calibri" w:cs="Calibri"/>
                <w:color w:val="000000"/>
                <w:sz w:val="18"/>
                <w:szCs w:val="18"/>
                <w:lang w:val="en-GB" w:eastAsia="nl-BE"/>
              </w:rPr>
            </w:pPr>
          </w:p>
        </w:tc>
        <w:tc>
          <w:tcPr>
            <w:tcW w:w="579" w:type="pct"/>
          </w:tcPr>
          <w:p w14:paraId="55DE3215"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07" w:type="pct"/>
          </w:tcPr>
          <w:p w14:paraId="48342785" w14:textId="77777777" w:rsidR="00E56139" w:rsidRPr="00D213D4"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p>
        </w:tc>
        <w:tc>
          <w:tcPr>
            <w:tcW w:w="342" w:type="pct"/>
          </w:tcPr>
          <w:p w14:paraId="13DCF5A2" w14:textId="77777777" w:rsidR="00E56139" w:rsidRPr="000566A1" w:rsidRDefault="00E56139" w:rsidP="00192F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1EC7F2F0"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77BFA5AB"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0E439213"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5147AD9B"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45DBF0D2"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E56139" w:rsidRPr="00026D2D" w14:paraId="7AE05C63"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566B125A" w14:textId="77777777" w:rsidR="00E56139" w:rsidRPr="00D213D4" w:rsidRDefault="00E56139" w:rsidP="00192F08">
            <w:pPr>
              <w:rPr>
                <w:rFonts w:ascii="Calibri" w:hAnsi="Calibri" w:cs="Calibri"/>
                <w:color w:val="000000"/>
                <w:sz w:val="18"/>
                <w:szCs w:val="18"/>
                <w:lang w:val="en-GB" w:eastAsia="nl-BE"/>
              </w:rPr>
            </w:pPr>
          </w:p>
        </w:tc>
        <w:tc>
          <w:tcPr>
            <w:tcW w:w="579" w:type="pct"/>
          </w:tcPr>
          <w:p w14:paraId="64ABE747" w14:textId="77777777" w:rsidR="00E56139" w:rsidRPr="00D213D4"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31D46DCE"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3D85379A" w14:textId="77777777" w:rsidR="00E56139" w:rsidRPr="000566A1" w:rsidRDefault="00E56139" w:rsidP="00192F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3AB2D887"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7A2974C0"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2370F56B"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3F83D387"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3F56AAB9"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r w:rsidR="00E56139" w:rsidRPr="00026D2D" w14:paraId="108EE645"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0C45325C" w14:textId="77777777" w:rsidR="00E56139" w:rsidRPr="00D213D4" w:rsidRDefault="00E56139" w:rsidP="00192F08">
            <w:pPr>
              <w:rPr>
                <w:rFonts w:ascii="Calibri" w:hAnsi="Calibri" w:cs="Calibri"/>
                <w:color w:val="000000"/>
                <w:sz w:val="18"/>
                <w:szCs w:val="18"/>
                <w:lang w:val="en-GB" w:eastAsia="nl-BE"/>
              </w:rPr>
            </w:pPr>
          </w:p>
        </w:tc>
        <w:tc>
          <w:tcPr>
            <w:tcW w:w="579" w:type="pct"/>
          </w:tcPr>
          <w:p w14:paraId="55A9B894" w14:textId="77777777" w:rsidR="00E56139" w:rsidRPr="00D213D4"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6B1AF8B4"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04C403A9" w14:textId="77777777" w:rsidR="00E56139" w:rsidRPr="000566A1" w:rsidRDefault="00E56139" w:rsidP="00192F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6ECD1E05"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4E05856D"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44DC77BF"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58EAA95C"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3D70197F"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r w:rsidR="00E56139" w:rsidRPr="00026D2D" w14:paraId="0ED22D1C" w14:textId="77777777" w:rsidTr="00192F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4" w:type="pct"/>
          </w:tcPr>
          <w:p w14:paraId="5524A355" w14:textId="77777777" w:rsidR="00E56139" w:rsidRPr="00D213D4" w:rsidRDefault="00E56139" w:rsidP="00192F08">
            <w:pPr>
              <w:rPr>
                <w:rFonts w:ascii="Calibri" w:hAnsi="Calibri" w:cs="Calibri"/>
                <w:color w:val="000000"/>
                <w:sz w:val="18"/>
                <w:szCs w:val="18"/>
                <w:lang w:val="en-GB" w:eastAsia="nl-BE"/>
              </w:rPr>
            </w:pPr>
          </w:p>
        </w:tc>
        <w:tc>
          <w:tcPr>
            <w:tcW w:w="579" w:type="pct"/>
          </w:tcPr>
          <w:p w14:paraId="799ACB8B" w14:textId="77777777" w:rsidR="00E56139" w:rsidRPr="00D213D4"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607" w:type="pct"/>
          </w:tcPr>
          <w:p w14:paraId="427F8144"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308EEB97" w14:textId="77777777" w:rsidR="00E56139" w:rsidRPr="000566A1" w:rsidRDefault="00E56139" w:rsidP="00192F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75F0CA2E"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31894E1C"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7B864456"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68F891F9"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2304EBAE" w14:textId="77777777" w:rsidR="00E56139" w:rsidRPr="000566A1" w:rsidRDefault="00E56139" w:rsidP="00192F0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eastAsia="nl-BE"/>
              </w:rPr>
            </w:pPr>
          </w:p>
        </w:tc>
      </w:tr>
      <w:tr w:rsidR="00E56139" w:rsidRPr="00026D2D" w14:paraId="43FBFB60" w14:textId="77777777" w:rsidTr="00192F08">
        <w:trPr>
          <w:trHeight w:val="850"/>
        </w:trPr>
        <w:tc>
          <w:tcPr>
            <w:cnfStyle w:val="001000000000" w:firstRow="0" w:lastRow="0" w:firstColumn="1" w:lastColumn="0" w:oddVBand="0" w:evenVBand="0" w:oddHBand="0" w:evenHBand="0" w:firstRowFirstColumn="0" w:firstRowLastColumn="0" w:lastRowFirstColumn="0" w:lastRowLastColumn="0"/>
            <w:tcW w:w="564" w:type="pct"/>
          </w:tcPr>
          <w:p w14:paraId="301935CF" w14:textId="77777777" w:rsidR="00E56139" w:rsidRPr="00D213D4" w:rsidRDefault="00E56139" w:rsidP="00192F08">
            <w:pPr>
              <w:rPr>
                <w:rFonts w:ascii="Calibri" w:hAnsi="Calibri" w:cs="Calibri"/>
                <w:color w:val="000000"/>
                <w:sz w:val="18"/>
                <w:szCs w:val="18"/>
                <w:lang w:val="en-GB" w:eastAsia="nl-BE"/>
              </w:rPr>
            </w:pPr>
          </w:p>
        </w:tc>
        <w:tc>
          <w:tcPr>
            <w:tcW w:w="579" w:type="pct"/>
          </w:tcPr>
          <w:p w14:paraId="5232073C"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07" w:type="pct"/>
          </w:tcPr>
          <w:p w14:paraId="644C7C1C"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342" w:type="pct"/>
          </w:tcPr>
          <w:p w14:paraId="65422CEA" w14:textId="77777777" w:rsidR="00E56139" w:rsidRPr="000566A1" w:rsidRDefault="00E56139" w:rsidP="00192F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36C1F8AE"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71" w:type="pct"/>
          </w:tcPr>
          <w:p w14:paraId="4A6E05B9"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469" w:type="pct"/>
          </w:tcPr>
          <w:p w14:paraId="79DE743A"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624" w:type="pct"/>
          </w:tcPr>
          <w:p w14:paraId="661DD618"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c>
          <w:tcPr>
            <w:tcW w:w="873" w:type="pct"/>
          </w:tcPr>
          <w:p w14:paraId="21AB4ED5" w14:textId="77777777" w:rsidR="00E56139" w:rsidRPr="000566A1" w:rsidRDefault="00E56139" w:rsidP="00192F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eastAsia="nl-BE"/>
              </w:rPr>
            </w:pPr>
          </w:p>
        </w:tc>
      </w:tr>
    </w:tbl>
    <w:p w14:paraId="10D77149" w14:textId="77777777" w:rsidR="00E56139" w:rsidRPr="00E56139" w:rsidRDefault="00E56139" w:rsidP="00BC7A39">
      <w:pPr>
        <w:rPr>
          <w:lang w:val="en-US"/>
        </w:rPr>
      </w:pPr>
    </w:p>
    <w:p w14:paraId="199BC82C" w14:textId="7B916A2E" w:rsidR="00150518" w:rsidRDefault="00F50AB4">
      <w:pPr>
        <w:rPr>
          <w:rFonts w:asciiTheme="majorHAnsi" w:eastAsiaTheme="majorEastAsia" w:hAnsiTheme="majorHAnsi" w:cstheme="majorBidi"/>
          <w:color w:val="2F5496" w:themeColor="accent1" w:themeShade="BF"/>
          <w:sz w:val="32"/>
          <w:szCs w:val="32"/>
          <w:lang w:val="en-GB"/>
        </w:rPr>
      </w:pPr>
      <w:hyperlink w:anchor="_top" w:history="1">
        <w:r w:rsidR="00BC7A39" w:rsidRPr="004D34E8">
          <w:rPr>
            <w:rStyle w:val="Collegamentoipertestuale"/>
            <w:lang w:val="en-GB"/>
          </w:rPr>
          <w:t>Back to t</w:t>
        </w:r>
        <w:r w:rsidR="00BC7A39">
          <w:rPr>
            <w:rStyle w:val="Collegamentoipertestuale"/>
            <w:lang w:val="en-GB"/>
          </w:rPr>
          <w:t>op</w:t>
        </w:r>
      </w:hyperlink>
      <w:r w:rsidR="00150518">
        <w:rPr>
          <w:lang w:val="en-GB"/>
        </w:rPr>
        <w:br w:type="page"/>
      </w:r>
    </w:p>
    <w:p w14:paraId="4AFE2E79" w14:textId="17B6E3E0" w:rsidR="00150518" w:rsidRDefault="004669F6" w:rsidP="00150518">
      <w:pPr>
        <w:pStyle w:val="Titolo1"/>
        <w:rPr>
          <w:lang w:val="en-GB"/>
        </w:rPr>
      </w:pPr>
      <w:bookmarkStart w:id="44" w:name="_Toc103165037"/>
      <w:r>
        <w:rPr>
          <w:lang w:val="en-GB"/>
        </w:rPr>
        <w:lastRenderedPageBreak/>
        <w:t>United Kingdom</w:t>
      </w:r>
      <w:bookmarkEnd w:id="44"/>
    </w:p>
    <w:p w14:paraId="2AF54290" w14:textId="77777777" w:rsidR="00DE701C" w:rsidRPr="007D2D33" w:rsidRDefault="00F50AB4" w:rsidP="00DE701C">
      <w:pPr>
        <w:rPr>
          <w:rStyle w:val="Collegamentoipertestuale"/>
          <w:lang w:val="en-US"/>
        </w:rPr>
      </w:pPr>
      <w:hyperlink w:anchor="_top" w:history="1">
        <w:r w:rsidR="00DE701C" w:rsidRPr="007D2D33">
          <w:rPr>
            <w:rStyle w:val="Collegamentoipertestuale"/>
            <w:lang w:val="en-US"/>
          </w:rPr>
          <w:t>Back to top</w:t>
        </w:r>
      </w:hyperlink>
    </w:p>
    <w:p w14:paraId="1EE1DDD1" w14:textId="77777777" w:rsidR="00BC7A39" w:rsidRPr="00150518" w:rsidRDefault="00BC7A39" w:rsidP="00BC7A39">
      <w:pPr>
        <w:spacing w:after="0"/>
        <w:rPr>
          <w:rFonts w:ascii="Calibri" w:hAnsi="Calibri" w:cs="Calibri"/>
          <w:b/>
          <w:bCs/>
          <w:color w:val="000000"/>
          <w:lang w:val="en-GB" w:eastAsia="nl-BE"/>
        </w:rPr>
      </w:pPr>
      <w:r w:rsidRPr="00150518">
        <w:rPr>
          <w:rFonts w:ascii="Calibri" w:hAnsi="Calibri" w:cs="Calibri"/>
          <w:b/>
          <w:bCs/>
          <w:color w:val="000000"/>
          <w:lang w:val="en-GB" w:eastAsia="nl-BE"/>
        </w:rPr>
        <w:t>Please identify here for your country the challenges (if relevant) or describe the situation in the respective key commitment</w:t>
      </w:r>
    </w:p>
    <w:sdt>
      <w:sdtPr>
        <w:id w:val="-2004345727"/>
        <w:placeholder>
          <w:docPart w:val="7C265CEEC76648BF9A72F06D4DE3E8A3"/>
        </w:placeholder>
        <w:showingPlcHdr/>
        <w:text/>
      </w:sdtPr>
      <w:sdtEndPr/>
      <w:sdtContent>
        <w:p w14:paraId="67021010" w14:textId="021B21BA" w:rsidR="004828BA" w:rsidRPr="00795B76" w:rsidRDefault="004828BA" w:rsidP="004828BA">
          <w:pPr>
            <w:rPr>
              <w:lang w:val="en-GB"/>
            </w:rPr>
          </w:pPr>
          <w:r w:rsidRPr="00795B76">
            <w:rPr>
              <w:rStyle w:val="Testosegnaposto"/>
              <w:lang w:val="en-GB"/>
            </w:rPr>
            <w:t>Click here to enter text.</w:t>
          </w:r>
        </w:p>
      </w:sdtContent>
    </w:sdt>
    <w:p w14:paraId="65A81377" w14:textId="77777777" w:rsidR="00BC7A39" w:rsidRPr="00795B76" w:rsidRDefault="00BC7A39" w:rsidP="00BC7A39">
      <w:pPr>
        <w:rPr>
          <w:lang w:val="en-GB"/>
        </w:rPr>
      </w:pPr>
    </w:p>
    <w:p w14:paraId="7BFFBBAE" w14:textId="77777777" w:rsidR="00BC7A39" w:rsidRPr="00150518" w:rsidRDefault="00BC7A39" w:rsidP="00BC7A39">
      <w:pPr>
        <w:spacing w:after="0"/>
        <w:rPr>
          <w:rFonts w:ascii="Calibri" w:hAnsi="Calibri" w:cs="Calibri"/>
          <w:b/>
          <w:bCs/>
          <w:color w:val="000000"/>
          <w:lang w:val="en-GB" w:eastAsia="nl-BE"/>
        </w:rPr>
      </w:pPr>
      <w:r w:rsidRPr="00150518">
        <w:rPr>
          <w:rFonts w:ascii="Calibri" w:hAnsi="Calibri" w:cs="Calibri"/>
          <w:b/>
          <w:bCs/>
          <w:color w:val="000000"/>
          <w:lang w:val="en-GB" w:eastAsia="nl-BE"/>
        </w:rPr>
        <w:t xml:space="preserve">Please describe here for your country the progress to be achieved by </w:t>
      </w:r>
      <w:r>
        <w:rPr>
          <w:rFonts w:ascii="Calibri" w:hAnsi="Calibri" w:cs="Calibri"/>
          <w:b/>
          <w:bCs/>
          <w:color w:val="000000"/>
          <w:lang w:val="en-GB" w:eastAsia="nl-BE"/>
        </w:rPr>
        <w:t>2024</w:t>
      </w:r>
    </w:p>
    <w:p w14:paraId="4256E4A6" w14:textId="28C65917" w:rsidR="00BE4235" w:rsidRPr="00795B76" w:rsidRDefault="00BE4235" w:rsidP="00BE4235">
      <w:pPr>
        <w:rPr>
          <w:lang w:val="en-GB"/>
        </w:rPr>
      </w:pPr>
      <w:r w:rsidRPr="007F320C">
        <w:rPr>
          <w:rFonts w:ascii="Calibri" w:hAnsi="Calibri"/>
          <w:sz w:val="22"/>
          <w:szCs w:val="22"/>
          <w:lang w:val="en-GB" w:eastAsia="en-US" w:bidi="en-US"/>
        </w:rPr>
        <w:t>1.</w:t>
      </w:r>
      <w:r w:rsidRPr="007F320C">
        <w:rPr>
          <w:rFonts w:ascii="Calibri" w:hAnsi="Calibri"/>
          <w:sz w:val="22"/>
          <w:szCs w:val="22"/>
          <w:lang w:val="en-GB" w:eastAsia="en-US" w:bidi="en-US"/>
        </w:rPr>
        <w:tab/>
        <w:t>Meet the obligations of the Lisbon Recognition Convention</w:t>
      </w:r>
      <w:r>
        <w:rPr>
          <w:rFonts w:ascii="Calibri" w:hAnsi="Calibri"/>
          <w:sz w:val="22"/>
          <w:szCs w:val="22"/>
          <w:lang w:val="en-GB" w:eastAsia="en-US" w:bidi="en-US"/>
        </w:rPr>
        <w:t xml:space="preserve"> </w:t>
      </w:r>
      <w:r w:rsidRPr="007F320C">
        <w:rPr>
          <w:rFonts w:ascii="Calibri" w:hAnsi="Calibri"/>
          <w:sz w:val="22"/>
          <w:szCs w:val="22"/>
          <w:lang w:val="en-GB" w:eastAsia="en-US" w:bidi="en-US"/>
        </w:rPr>
        <w:t>2.</w:t>
      </w:r>
      <w:r w:rsidRPr="007F320C">
        <w:rPr>
          <w:rFonts w:ascii="Calibri" w:hAnsi="Calibri"/>
          <w:sz w:val="22"/>
          <w:szCs w:val="22"/>
          <w:lang w:val="en-GB" w:eastAsia="en-US" w:bidi="en-US"/>
        </w:rPr>
        <w:tab/>
        <w:t>Provide services to customers and organisations: provide comprehensive and up to date information on the education systems of other countries, and recognition of international qualifications</w:t>
      </w:r>
      <w:r>
        <w:rPr>
          <w:rFonts w:ascii="Calibri" w:hAnsi="Calibri"/>
          <w:sz w:val="22"/>
          <w:szCs w:val="22"/>
          <w:lang w:val="en-GB" w:eastAsia="en-US" w:bidi="en-US"/>
        </w:rPr>
        <w:t xml:space="preserve"> </w:t>
      </w:r>
      <w:r w:rsidRPr="007F320C">
        <w:rPr>
          <w:rFonts w:ascii="Calibri" w:hAnsi="Calibri"/>
          <w:sz w:val="22"/>
          <w:szCs w:val="22"/>
          <w:lang w:val="en-GB" w:eastAsia="en-US" w:bidi="en-US"/>
        </w:rPr>
        <w:t>3.</w:t>
      </w:r>
      <w:r w:rsidRPr="007F320C">
        <w:rPr>
          <w:rFonts w:ascii="Calibri" w:hAnsi="Calibri"/>
          <w:sz w:val="22"/>
          <w:szCs w:val="22"/>
          <w:lang w:val="en-GB" w:eastAsia="en-US" w:bidi="en-US"/>
        </w:rPr>
        <w:tab/>
        <w:t>Represent the UK in international forums and active participation in meetings of relevant international organisations and working groups</w:t>
      </w:r>
    </w:p>
    <w:p w14:paraId="1CD0014B" w14:textId="047973AA" w:rsidR="00BC7A39" w:rsidRPr="00795B76" w:rsidRDefault="00BC7A39" w:rsidP="00BC7A39">
      <w:pPr>
        <w:rPr>
          <w:lang w:val="en-GB"/>
        </w:rPr>
      </w:pPr>
    </w:p>
    <w:p w14:paraId="72CE501E" w14:textId="77777777" w:rsidR="00BC7A39" w:rsidRPr="00795B76" w:rsidRDefault="00BC7A39" w:rsidP="00BC7A39">
      <w:pPr>
        <w:rPr>
          <w:lang w:val="en-GB"/>
        </w:rPr>
      </w:pPr>
    </w:p>
    <w:p w14:paraId="65D2D7A9" w14:textId="77777777" w:rsidR="003476C3" w:rsidRPr="003476C3" w:rsidRDefault="003476C3" w:rsidP="003476C3">
      <w:pPr>
        <w:rPr>
          <w:b/>
          <w:bCs/>
          <w:lang w:val="en-GB"/>
        </w:rPr>
      </w:pPr>
      <w:r w:rsidRPr="003476C3">
        <w:rPr>
          <w:rFonts w:ascii="Calibri" w:hAnsi="Calibri" w:cs="Calibri"/>
          <w:b/>
          <w:bCs/>
          <w:color w:val="000000"/>
          <w:lang w:val="en-GB" w:eastAsia="nl-BE"/>
        </w:rPr>
        <w:t>Please list the concrete actions you want to undertake to achieve the commitments and the objectives you have set (e.g. normative change, surveys, self-assessment, peer assessment, analysis, workshops, conferences, …)</w:t>
      </w:r>
    </w:p>
    <w:p w14:paraId="470A1D11" w14:textId="34E75BFB" w:rsidR="00BC7A39" w:rsidRDefault="00BC7A39" w:rsidP="00BC7A39">
      <w:pPr>
        <w:rPr>
          <w:lang w:val="en-GB"/>
        </w:rPr>
      </w:pPr>
    </w:p>
    <w:tbl>
      <w:tblPr>
        <w:tblStyle w:val="Tabellagriglia4-colore4"/>
        <w:tblW w:w="5000" w:type="pct"/>
        <w:tblLook w:val="04A0" w:firstRow="1" w:lastRow="0" w:firstColumn="1" w:lastColumn="0" w:noHBand="0" w:noVBand="1"/>
      </w:tblPr>
      <w:tblGrid>
        <w:gridCol w:w="1663"/>
        <w:gridCol w:w="1466"/>
        <w:gridCol w:w="218"/>
        <w:gridCol w:w="1679"/>
        <w:gridCol w:w="330"/>
        <w:gridCol w:w="599"/>
        <w:gridCol w:w="1304"/>
        <w:gridCol w:w="1307"/>
        <w:gridCol w:w="1195"/>
        <w:gridCol w:w="92"/>
        <w:gridCol w:w="1086"/>
        <w:gridCol w:w="635"/>
        <w:gridCol w:w="977"/>
        <w:gridCol w:w="1441"/>
      </w:tblGrid>
      <w:tr w:rsidR="00E56139" w:rsidRPr="00026D2D" w14:paraId="4F526794" w14:textId="77777777" w:rsidTr="00BE4235">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94" w:type="pct"/>
            <w:hideMark/>
          </w:tcPr>
          <w:p w14:paraId="34D45D85" w14:textId="77777777" w:rsidR="00E56139" w:rsidRPr="00D213D4" w:rsidRDefault="00E56139" w:rsidP="00192F08">
            <w:pPr>
              <w:rPr>
                <w:rFonts w:ascii="Calibri" w:hAnsi="Calibri" w:cs="Calibri"/>
                <w:sz w:val="18"/>
                <w:szCs w:val="18"/>
                <w:lang w:eastAsia="nl-BE"/>
              </w:rPr>
            </w:pPr>
            <w:r>
              <w:rPr>
                <w:rFonts w:ascii="Calibri" w:hAnsi="Calibri" w:cs="Calibri"/>
                <w:sz w:val="18"/>
                <w:szCs w:val="18"/>
                <w:lang w:eastAsia="nl-BE"/>
              </w:rPr>
              <w:t>Action</w:t>
            </w:r>
          </w:p>
        </w:tc>
        <w:tc>
          <w:tcPr>
            <w:tcW w:w="602" w:type="pct"/>
            <w:gridSpan w:val="2"/>
            <w:hideMark/>
          </w:tcPr>
          <w:p w14:paraId="52148398" w14:textId="77777777" w:rsidR="00E56139" w:rsidRPr="00D213D4"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Outcomes</w:t>
            </w:r>
          </w:p>
        </w:tc>
        <w:tc>
          <w:tcPr>
            <w:tcW w:w="600" w:type="pct"/>
            <w:hideMark/>
          </w:tcPr>
          <w:p w14:paraId="7809349C" w14:textId="77777777" w:rsidR="00E56139" w:rsidRPr="00D213D4"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D213D4">
              <w:rPr>
                <w:rFonts w:ascii="Calibri" w:hAnsi="Calibri" w:cs="Calibri"/>
                <w:sz w:val="18"/>
                <w:szCs w:val="18"/>
                <w:lang w:val="en-GB" w:eastAsia="nl-BE"/>
              </w:rPr>
              <w:t xml:space="preserve">Contribution of </w:t>
            </w:r>
            <w:r>
              <w:rPr>
                <w:rFonts w:ascii="Calibri" w:hAnsi="Calibri" w:cs="Calibri"/>
                <w:sz w:val="18"/>
                <w:szCs w:val="18"/>
                <w:lang w:val="en-GB" w:eastAsia="nl-BE"/>
              </w:rPr>
              <w:t xml:space="preserve">the action </w:t>
            </w:r>
            <w:r w:rsidRPr="00D213D4">
              <w:rPr>
                <w:rFonts w:ascii="Calibri" w:hAnsi="Calibri" w:cs="Calibri"/>
                <w:sz w:val="18"/>
                <w:szCs w:val="18"/>
                <w:lang w:val="en-GB" w:eastAsia="nl-BE"/>
              </w:rPr>
              <w:t>to the implementation of the key commitment</w:t>
            </w:r>
          </w:p>
        </w:tc>
        <w:tc>
          <w:tcPr>
            <w:tcW w:w="332" w:type="pct"/>
            <w:gridSpan w:val="2"/>
            <w:hideMark/>
          </w:tcPr>
          <w:p w14:paraId="14342F13" w14:textId="77777777" w:rsidR="00E56139" w:rsidRPr="00D213D4" w:rsidRDefault="00E56139" w:rsidP="00192F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nl-BE"/>
              </w:rPr>
            </w:pPr>
            <w:r w:rsidRPr="00D213D4">
              <w:rPr>
                <w:rFonts w:ascii="Calibri" w:hAnsi="Calibri" w:cs="Calibri"/>
                <w:sz w:val="18"/>
                <w:szCs w:val="18"/>
                <w:lang w:eastAsia="nl-BE"/>
              </w:rPr>
              <w:t>Timeline</w:t>
            </w:r>
          </w:p>
        </w:tc>
        <w:tc>
          <w:tcPr>
            <w:tcW w:w="466" w:type="pct"/>
            <w:hideMark/>
          </w:tcPr>
          <w:p w14:paraId="30FE9CAF"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US" w:eastAsia="nl-BE"/>
              </w:rPr>
            </w:pPr>
            <w:r w:rsidRPr="000566A1">
              <w:rPr>
                <w:rFonts w:ascii="Calibri" w:hAnsi="Calibri" w:cs="Calibri"/>
                <w:sz w:val="18"/>
                <w:szCs w:val="18"/>
                <w:lang w:val="en-US" w:eastAsia="nl-BE"/>
              </w:rPr>
              <w:t xml:space="preserve">Supporting project? </w:t>
            </w:r>
          </w:p>
          <w:p w14:paraId="32CDA291" w14:textId="77777777" w:rsidR="00E56139" w:rsidRPr="000566A1"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0566A1">
              <w:rPr>
                <w:rFonts w:ascii="Calibri" w:hAnsi="Calibri" w:cs="Calibri"/>
                <w:sz w:val="18"/>
                <w:szCs w:val="18"/>
                <w:lang w:val="en-US" w:eastAsia="nl-BE"/>
              </w:rPr>
              <w:t>If yes, which one</w:t>
            </w:r>
          </w:p>
        </w:tc>
        <w:tc>
          <w:tcPr>
            <w:tcW w:w="467" w:type="pct"/>
          </w:tcPr>
          <w:p w14:paraId="15E268F9" w14:textId="77777777" w:rsidR="00E56139" w:rsidRPr="000566A1"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US" w:eastAsia="nl-BE"/>
              </w:rPr>
            </w:pPr>
            <w:r w:rsidRPr="00D213D4">
              <w:rPr>
                <w:rFonts w:ascii="Calibri" w:hAnsi="Calibri" w:cs="Calibri"/>
                <w:sz w:val="18"/>
                <w:szCs w:val="18"/>
                <w:lang w:val="en-GB" w:eastAsia="nl-BE"/>
              </w:rPr>
              <w:t>Partner</w:t>
            </w:r>
            <w:r>
              <w:rPr>
                <w:rFonts w:ascii="Calibri" w:hAnsi="Calibri" w:cs="Calibri"/>
                <w:sz w:val="18"/>
                <w:szCs w:val="18"/>
                <w:lang w:val="en-GB" w:eastAsia="nl-BE"/>
              </w:rPr>
              <w:t>(s)</w:t>
            </w:r>
            <w:r w:rsidRPr="00D213D4">
              <w:rPr>
                <w:rFonts w:ascii="Calibri" w:hAnsi="Calibri" w:cs="Calibri"/>
                <w:sz w:val="18"/>
                <w:szCs w:val="18"/>
                <w:lang w:val="en-GB" w:eastAsia="nl-BE"/>
              </w:rPr>
              <w:t xml:space="preserve"> from the own country</w:t>
            </w:r>
          </w:p>
        </w:tc>
        <w:tc>
          <w:tcPr>
            <w:tcW w:w="460" w:type="pct"/>
            <w:gridSpan w:val="2"/>
          </w:tcPr>
          <w:p w14:paraId="29E1D932" w14:textId="77777777" w:rsidR="00E56139" w:rsidRPr="00D213D4"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Pr>
                <w:rFonts w:ascii="Calibri" w:hAnsi="Calibri" w:cs="Calibri"/>
                <w:sz w:val="18"/>
                <w:szCs w:val="18"/>
                <w:lang w:val="en-GB" w:eastAsia="nl-BE"/>
              </w:rPr>
              <w:t xml:space="preserve">Partners from the Peer group </w:t>
            </w:r>
          </w:p>
        </w:tc>
        <w:tc>
          <w:tcPr>
            <w:tcW w:w="615" w:type="pct"/>
            <w:gridSpan w:val="2"/>
          </w:tcPr>
          <w:p w14:paraId="58562A9B"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Achieved by 2024 (Yes/No/Partially)</w:t>
            </w:r>
          </w:p>
          <w:p w14:paraId="7CAD552C" w14:textId="77777777" w:rsidR="00E56139" w:rsidRPr="00FA0E3E"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en-GB" w:eastAsia="nl-BE"/>
              </w:rPr>
            </w:pPr>
            <w:r w:rsidRPr="00FA0E3E">
              <w:rPr>
                <w:rFonts w:ascii="Calibri" w:hAnsi="Calibri" w:cs="Calibri"/>
                <w:sz w:val="16"/>
                <w:szCs w:val="16"/>
                <w:lang w:val="en-GB" w:eastAsia="nl-BE"/>
              </w:rPr>
              <w:t>[</w:t>
            </w:r>
            <w:r w:rsidRPr="00FA0E3E">
              <w:rPr>
                <w:rFonts w:ascii="Calibri" w:hAnsi="Calibri" w:cs="Calibri"/>
                <w:i/>
                <w:iCs/>
                <w:sz w:val="16"/>
                <w:szCs w:val="16"/>
                <w:lang w:val="en-GB" w:eastAsia="nl-BE"/>
              </w:rPr>
              <w:t>to be filled in 2024</w:t>
            </w:r>
            <w:r w:rsidRPr="00FA0E3E">
              <w:rPr>
                <w:rFonts w:ascii="Calibri" w:hAnsi="Calibri" w:cs="Calibri"/>
                <w:sz w:val="16"/>
                <w:szCs w:val="16"/>
                <w:lang w:val="en-GB" w:eastAsia="nl-BE"/>
              </w:rPr>
              <w:t>]</w:t>
            </w:r>
          </w:p>
        </w:tc>
        <w:tc>
          <w:tcPr>
            <w:tcW w:w="864" w:type="pct"/>
            <w:gridSpan w:val="2"/>
          </w:tcPr>
          <w:p w14:paraId="20A96329"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GB" w:eastAsia="nl-BE"/>
              </w:rPr>
            </w:pPr>
            <w:r>
              <w:rPr>
                <w:rFonts w:ascii="Calibri" w:hAnsi="Calibri" w:cs="Calibri"/>
                <w:sz w:val="18"/>
                <w:szCs w:val="18"/>
                <w:lang w:val="en-GB" w:eastAsia="nl-BE"/>
              </w:rPr>
              <w:t>Provide short explanation</w:t>
            </w:r>
          </w:p>
          <w:p w14:paraId="1D4DDE35" w14:textId="77777777" w:rsidR="00E56139" w:rsidRDefault="00E56139" w:rsidP="00192F0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GB" w:eastAsia="nl-BE"/>
              </w:rPr>
            </w:pPr>
            <w:r w:rsidRPr="00427E8E">
              <w:rPr>
                <w:rFonts w:ascii="Calibri" w:hAnsi="Calibri" w:cs="Calibri"/>
                <w:sz w:val="16"/>
                <w:szCs w:val="16"/>
                <w:lang w:val="en-GB" w:eastAsia="nl-BE"/>
              </w:rPr>
              <w:t>[</w:t>
            </w:r>
            <w:r w:rsidRPr="00427E8E">
              <w:rPr>
                <w:rFonts w:ascii="Calibri" w:hAnsi="Calibri" w:cs="Calibri"/>
                <w:i/>
                <w:iCs/>
                <w:sz w:val="16"/>
                <w:szCs w:val="16"/>
                <w:lang w:val="en-GB" w:eastAsia="nl-BE"/>
              </w:rPr>
              <w:t>to be filled in 2024</w:t>
            </w:r>
            <w:r w:rsidRPr="00427E8E">
              <w:rPr>
                <w:rFonts w:ascii="Calibri" w:hAnsi="Calibri" w:cs="Calibri"/>
                <w:sz w:val="16"/>
                <w:szCs w:val="16"/>
                <w:lang w:val="en-GB" w:eastAsia="nl-BE"/>
              </w:rPr>
              <w:t>]</w:t>
            </w:r>
          </w:p>
        </w:tc>
      </w:tr>
      <w:tr w:rsidR="00BE4235" w:rsidRPr="00BE4235" w14:paraId="04B17071" w14:textId="77777777" w:rsidTr="00BE4235">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118" w:type="pct"/>
            <w:gridSpan w:val="2"/>
          </w:tcPr>
          <w:p w14:paraId="4D4E944A" w14:textId="350AB3A1" w:rsidR="00BE4235" w:rsidRPr="00BE4235" w:rsidRDefault="00BE4235" w:rsidP="00BE4235">
            <w:pPr>
              <w:pStyle w:val="NormalConseil"/>
              <w:numPr>
                <w:ilvl w:val="0"/>
                <w:numId w:val="25"/>
              </w:numPr>
              <w:rPr>
                <w:rFonts w:ascii="Calibri" w:hAnsi="Calibri" w:cs="Calibri"/>
                <w:b w:val="0"/>
                <w:sz w:val="18"/>
                <w:szCs w:val="18"/>
                <w:lang w:eastAsia="en-US" w:bidi="en-US"/>
              </w:rPr>
            </w:pPr>
            <w:r w:rsidRPr="00BE4235">
              <w:rPr>
                <w:rFonts w:ascii="Calibri" w:hAnsi="Calibri" w:cs="Calibri"/>
                <w:b w:val="0"/>
                <w:sz w:val="18"/>
                <w:szCs w:val="18"/>
                <w:lang w:val="it-IT" w:eastAsia="en-US" w:bidi="en-US"/>
              </w:rPr>
              <w:t xml:space="preserve">Active participation in </w:t>
            </w:r>
            <w:r w:rsidRPr="00BE4235">
              <w:rPr>
                <w:rFonts w:ascii="Calibri" w:hAnsi="Calibri" w:cs="Calibri"/>
                <w:b w:val="0"/>
                <w:sz w:val="18"/>
                <w:szCs w:val="18"/>
                <w:lang w:eastAsia="en-US" w:bidi="en-US"/>
              </w:rPr>
              <w:t>network meetings</w:t>
            </w:r>
          </w:p>
          <w:p w14:paraId="5A9BB732" w14:textId="77777777" w:rsidR="00BE4235" w:rsidRPr="00BE4235" w:rsidRDefault="00BE4235" w:rsidP="00BE4235">
            <w:pPr>
              <w:pStyle w:val="NormalConseil"/>
              <w:numPr>
                <w:ilvl w:val="0"/>
                <w:numId w:val="25"/>
              </w:numPr>
              <w:rPr>
                <w:rFonts w:ascii="Calibri" w:hAnsi="Calibri" w:cs="Calibri"/>
                <w:b w:val="0"/>
                <w:sz w:val="18"/>
                <w:szCs w:val="18"/>
                <w:lang w:eastAsia="en-US" w:bidi="en-US"/>
              </w:rPr>
            </w:pPr>
            <w:r w:rsidRPr="00BE4235">
              <w:rPr>
                <w:rFonts w:ascii="Calibri" w:hAnsi="Calibri" w:cs="Calibri"/>
                <w:b w:val="0"/>
                <w:sz w:val="18"/>
                <w:szCs w:val="18"/>
                <w:lang w:eastAsia="en-US" w:bidi="en-US"/>
              </w:rPr>
              <w:t xml:space="preserve">providing briefing and information on international good practices  </w:t>
            </w:r>
          </w:p>
          <w:p w14:paraId="22CFD900" w14:textId="77777777" w:rsidR="00BE4235" w:rsidRPr="00BE4235" w:rsidRDefault="00BE4235" w:rsidP="00BE4235">
            <w:pPr>
              <w:pStyle w:val="NormalConseil"/>
              <w:numPr>
                <w:ilvl w:val="1"/>
                <w:numId w:val="25"/>
              </w:numPr>
              <w:rPr>
                <w:rFonts w:ascii="Calibri" w:hAnsi="Calibri" w:cs="Calibri"/>
                <w:b w:val="0"/>
                <w:sz w:val="18"/>
                <w:szCs w:val="18"/>
                <w:lang w:eastAsia="en-US" w:bidi="en-US"/>
              </w:rPr>
            </w:pPr>
            <w:r w:rsidRPr="00BE4235">
              <w:rPr>
                <w:rFonts w:ascii="Calibri" w:hAnsi="Calibri" w:cs="Calibri"/>
                <w:b w:val="0"/>
                <w:noProof/>
                <w:sz w:val="18"/>
                <w:szCs w:val="18"/>
                <w:lang w:eastAsia="en-US" w:bidi="en-US"/>
              </w:rPr>
              <w:t xml:space="preserve">providing information service to individuals and organisations </w:t>
            </w:r>
          </w:p>
          <w:p w14:paraId="1AC494B1" w14:textId="77777777" w:rsidR="00BE4235" w:rsidRPr="00BE4235" w:rsidRDefault="00BE4235" w:rsidP="00BE4235">
            <w:pPr>
              <w:pStyle w:val="NormalConseil"/>
              <w:numPr>
                <w:ilvl w:val="1"/>
                <w:numId w:val="25"/>
              </w:numPr>
              <w:tabs>
                <w:tab w:val="left" w:pos="540"/>
              </w:tabs>
              <w:rPr>
                <w:rFonts w:ascii="Calibri" w:hAnsi="Calibri" w:cs="Calibri"/>
                <w:b w:val="0"/>
                <w:sz w:val="18"/>
                <w:szCs w:val="18"/>
                <w:lang w:eastAsia="en-US" w:bidi="en-US"/>
              </w:rPr>
            </w:pPr>
            <w:r w:rsidRPr="00BE4235">
              <w:rPr>
                <w:rFonts w:ascii="Calibri" w:hAnsi="Calibri" w:cs="Calibri"/>
                <w:b w:val="0"/>
                <w:sz w:val="18"/>
                <w:szCs w:val="18"/>
                <w:lang w:eastAsia="en-US" w:bidi="en-US"/>
              </w:rPr>
              <w:lastRenderedPageBreak/>
              <w:t>To provide, maintain, develop, document and update the tools (databases, publications and information sources) for the provision of professional guidance on the comparability and status of international qualifications in the UK.</w:t>
            </w:r>
          </w:p>
          <w:p w14:paraId="02890CEB" w14:textId="77777777" w:rsidR="00BE4235" w:rsidRPr="00BE4235" w:rsidRDefault="00BE4235" w:rsidP="00BE4235">
            <w:pPr>
              <w:pStyle w:val="NormalConseil"/>
              <w:numPr>
                <w:ilvl w:val="1"/>
                <w:numId w:val="25"/>
              </w:numPr>
              <w:tabs>
                <w:tab w:val="left" w:pos="540"/>
              </w:tabs>
              <w:rPr>
                <w:rFonts w:ascii="Calibri" w:hAnsi="Calibri" w:cs="Calibri"/>
                <w:b w:val="0"/>
                <w:sz w:val="18"/>
                <w:szCs w:val="18"/>
                <w:lang w:eastAsia="en-US" w:bidi="en-US"/>
              </w:rPr>
            </w:pPr>
            <w:r w:rsidRPr="00BE4235">
              <w:rPr>
                <w:rFonts w:ascii="Calibri" w:hAnsi="Calibri" w:cs="Calibri"/>
                <w:b w:val="0"/>
                <w:sz w:val="18"/>
                <w:szCs w:val="18"/>
              </w:rPr>
              <w:t>The methodologies, databases and approach for academic, vocational and professional titles will be developed, documented and continually updated and refined.</w:t>
            </w:r>
          </w:p>
          <w:p w14:paraId="5EC132D7" w14:textId="77777777" w:rsidR="00BE4235" w:rsidRPr="00BE4235" w:rsidRDefault="00BE4235" w:rsidP="00BE4235">
            <w:pPr>
              <w:pStyle w:val="NormalConseil"/>
              <w:numPr>
                <w:ilvl w:val="1"/>
                <w:numId w:val="25"/>
              </w:numPr>
              <w:tabs>
                <w:tab w:val="left" w:pos="540"/>
              </w:tabs>
              <w:rPr>
                <w:rFonts w:ascii="Calibri" w:hAnsi="Calibri" w:cs="Calibri"/>
                <w:b w:val="0"/>
                <w:bCs w:val="0"/>
                <w:sz w:val="18"/>
                <w:szCs w:val="18"/>
                <w:lang w:eastAsia="en-US" w:bidi="en-US"/>
              </w:rPr>
            </w:pPr>
            <w:r w:rsidRPr="00BE4235">
              <w:rPr>
                <w:rFonts w:ascii="Calibri" w:hAnsi="Calibri" w:cs="Calibri"/>
                <w:b w:val="0"/>
                <w:bCs w:val="0"/>
                <w:sz w:val="18"/>
                <w:szCs w:val="18"/>
              </w:rPr>
              <w:t xml:space="preserve">To ensure appropriate resource to reflect changes in education and training systems and qualifications worldwide. </w:t>
            </w:r>
          </w:p>
          <w:p w14:paraId="34C8470A" w14:textId="77777777" w:rsidR="00BE4235" w:rsidRPr="00BE4235" w:rsidRDefault="00BE4235" w:rsidP="00BE4235">
            <w:pPr>
              <w:pStyle w:val="NormalConseil"/>
              <w:numPr>
                <w:ilvl w:val="1"/>
                <w:numId w:val="25"/>
              </w:numPr>
              <w:tabs>
                <w:tab w:val="left" w:pos="540"/>
              </w:tabs>
              <w:rPr>
                <w:rFonts w:ascii="Calibri" w:hAnsi="Calibri" w:cs="Calibri"/>
                <w:b w:val="0"/>
                <w:bCs w:val="0"/>
                <w:sz w:val="18"/>
                <w:szCs w:val="18"/>
                <w:lang w:eastAsia="en-US" w:bidi="en-US"/>
              </w:rPr>
            </w:pPr>
            <w:r w:rsidRPr="00BE4235">
              <w:rPr>
                <w:rFonts w:ascii="Calibri" w:hAnsi="Calibri" w:cs="Calibri"/>
                <w:b w:val="0"/>
                <w:bCs w:val="0"/>
                <w:sz w:val="18"/>
                <w:szCs w:val="18"/>
              </w:rPr>
              <w:t xml:space="preserve">To </w:t>
            </w:r>
            <w:r w:rsidRPr="00BE4235">
              <w:rPr>
                <w:rFonts w:ascii="Calibri" w:hAnsi="Calibri" w:cs="Calibri"/>
                <w:b w:val="0"/>
                <w:bCs w:val="0"/>
                <w:sz w:val="18"/>
                <w:szCs w:val="18"/>
                <w:lang w:eastAsia="en-US" w:bidi="en-US"/>
              </w:rPr>
              <w:t>provide research services offering in depth analysis and benchmarking comparisons of qualifications.</w:t>
            </w:r>
          </w:p>
          <w:p w14:paraId="025A0874" w14:textId="77777777" w:rsidR="00BE4235" w:rsidRPr="00BE4235" w:rsidRDefault="00BE4235" w:rsidP="00BE4235">
            <w:pPr>
              <w:pStyle w:val="NormalConseil"/>
              <w:numPr>
                <w:ilvl w:val="1"/>
                <w:numId w:val="25"/>
              </w:numPr>
              <w:tabs>
                <w:tab w:val="left" w:pos="540"/>
              </w:tabs>
              <w:rPr>
                <w:rFonts w:ascii="Calibri" w:hAnsi="Calibri" w:cs="Calibri"/>
                <w:b w:val="0"/>
                <w:bCs w:val="0"/>
                <w:sz w:val="18"/>
                <w:szCs w:val="18"/>
                <w:lang w:eastAsia="en-US" w:bidi="en-US"/>
              </w:rPr>
            </w:pPr>
            <w:r w:rsidRPr="00BE4235">
              <w:rPr>
                <w:rFonts w:ascii="Calibri" w:hAnsi="Calibri" w:cs="Calibri"/>
                <w:b w:val="0"/>
                <w:bCs w:val="0"/>
                <w:sz w:val="18"/>
                <w:szCs w:val="18"/>
              </w:rPr>
              <w:lastRenderedPageBreak/>
              <w:t xml:space="preserve">To ensure appropriate organisational, operational and technological processes and procedures to comply with international good practice.  </w:t>
            </w:r>
            <w:r w:rsidRPr="00BE4235">
              <w:rPr>
                <w:rFonts w:ascii="Calibri" w:hAnsi="Calibri" w:cs="Calibri"/>
                <w:b w:val="0"/>
                <w:bCs w:val="0"/>
                <w:sz w:val="18"/>
                <w:szCs w:val="18"/>
                <w:lang w:eastAsia="en-US" w:bidi="en-US"/>
              </w:rPr>
              <w:t xml:space="preserve"> </w:t>
            </w:r>
            <w:r w:rsidRPr="00BE4235">
              <w:rPr>
                <w:rFonts w:ascii="Calibri" w:hAnsi="Calibri" w:cs="Calibri"/>
                <w:b w:val="0"/>
                <w:bCs w:val="0"/>
                <w:sz w:val="18"/>
                <w:szCs w:val="18"/>
              </w:rPr>
              <w:t xml:space="preserve"> </w:t>
            </w:r>
          </w:p>
          <w:p w14:paraId="5302F7FF" w14:textId="77777777" w:rsidR="00BE4235" w:rsidRPr="00BE4235" w:rsidRDefault="00BE4235" w:rsidP="00BE4235">
            <w:pPr>
              <w:pStyle w:val="NormalConseil"/>
              <w:ind w:left="720"/>
              <w:rPr>
                <w:rFonts w:ascii="Calibri" w:hAnsi="Calibri" w:cs="Calibri"/>
                <w:b w:val="0"/>
                <w:sz w:val="18"/>
                <w:szCs w:val="18"/>
                <w:lang w:eastAsia="en-US" w:bidi="en-US"/>
              </w:rPr>
            </w:pPr>
          </w:p>
          <w:p w14:paraId="33F0D1C6" w14:textId="77777777" w:rsidR="00BE4235" w:rsidRPr="00BE4235" w:rsidRDefault="00BE4235" w:rsidP="00BE4235">
            <w:pPr>
              <w:jc w:val="left"/>
              <w:rPr>
                <w:rFonts w:ascii="Calibri" w:hAnsi="Calibri" w:cs="Calibri"/>
                <w:b w:val="0"/>
                <w:color w:val="000000"/>
                <w:sz w:val="18"/>
                <w:szCs w:val="18"/>
                <w:lang w:val="en-GB" w:eastAsia="nl-BE"/>
              </w:rPr>
            </w:pPr>
          </w:p>
        </w:tc>
        <w:tc>
          <w:tcPr>
            <w:tcW w:w="796" w:type="pct"/>
            <w:gridSpan w:val="3"/>
          </w:tcPr>
          <w:p w14:paraId="38AC6522" w14:textId="77777777" w:rsidR="00BE4235" w:rsidRPr="00BE4235" w:rsidRDefault="00BE4235" w:rsidP="00BE4235">
            <w:pPr>
              <w:pStyle w:val="NormalConseil"/>
              <w:cnfStyle w:val="000000100000" w:firstRow="0" w:lastRow="0" w:firstColumn="0" w:lastColumn="0" w:oddVBand="0" w:evenVBand="0" w:oddHBand="1" w:evenHBand="0" w:firstRowFirstColumn="0" w:firstRowLastColumn="0" w:lastRowFirstColumn="0" w:lastRowLastColumn="0"/>
              <w:rPr>
                <w:rFonts w:ascii="Calibri" w:hAnsi="Calibri" w:cs="Calibri"/>
                <w:noProof/>
                <w:sz w:val="18"/>
                <w:szCs w:val="18"/>
                <w:lang w:eastAsia="en-US" w:bidi="en-US"/>
              </w:rPr>
            </w:pPr>
            <w:r w:rsidRPr="00BE4235">
              <w:rPr>
                <w:rFonts w:ascii="Calibri" w:hAnsi="Calibri" w:cs="Calibri"/>
                <w:noProof/>
                <w:sz w:val="18"/>
                <w:szCs w:val="18"/>
                <w:lang w:eastAsia="en-US" w:bidi="en-US"/>
              </w:rPr>
              <w:lastRenderedPageBreak/>
              <w:t>Detailed information about the service should be available on a distinct and specific  website including an online application process The website availability should aim for:</w:t>
            </w:r>
          </w:p>
          <w:p w14:paraId="48B098C6" w14:textId="77777777" w:rsidR="00BE4235" w:rsidRPr="00BE4235" w:rsidRDefault="00BE4235" w:rsidP="00BE4235">
            <w:pPr>
              <w:pStyle w:val="NormalConseil"/>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szCs w:val="18"/>
                <w:lang w:eastAsia="en-US" w:bidi="en-US"/>
              </w:rPr>
            </w:pPr>
            <w:r w:rsidRPr="00BE4235">
              <w:rPr>
                <w:rFonts w:ascii="Calibri" w:hAnsi="Calibri" w:cs="Calibri"/>
                <w:noProof/>
                <w:sz w:val="18"/>
                <w:szCs w:val="18"/>
                <w:lang w:eastAsia="en-US" w:bidi="en-US"/>
              </w:rPr>
              <w:t xml:space="preserve">Website availability 99% </w:t>
            </w:r>
            <w:r w:rsidRPr="00BE4235">
              <w:rPr>
                <w:rFonts w:ascii="Calibri" w:hAnsi="Calibri" w:cs="Calibri"/>
                <w:noProof/>
                <w:sz w:val="18"/>
                <w:szCs w:val="18"/>
                <w:lang w:eastAsia="en-US" w:bidi="en-US"/>
              </w:rPr>
              <w:lastRenderedPageBreak/>
              <w:t>of time, excluding permitted maintenance</w:t>
            </w:r>
          </w:p>
          <w:p w14:paraId="39E1D273" w14:textId="77777777" w:rsidR="00BE4235" w:rsidRPr="00BE4235" w:rsidRDefault="00BE4235" w:rsidP="00BE4235">
            <w:pPr>
              <w:pStyle w:val="NormalConseil"/>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szCs w:val="18"/>
                <w:lang w:eastAsia="en-US" w:bidi="en-US"/>
              </w:rPr>
            </w:pPr>
            <w:r w:rsidRPr="00BE4235">
              <w:rPr>
                <w:rFonts w:ascii="Calibri" w:hAnsi="Calibri" w:cs="Calibri"/>
                <w:noProof/>
                <w:sz w:val="18"/>
                <w:szCs w:val="18"/>
                <w:lang w:eastAsia="en-US" w:bidi="en-US"/>
              </w:rPr>
              <w:t>Website page download - average page download 5 seconds</w:t>
            </w:r>
          </w:p>
          <w:p w14:paraId="27535C8C" w14:textId="77777777" w:rsidR="00BE4235" w:rsidRPr="00BE4235" w:rsidRDefault="00BE4235" w:rsidP="00BE4235">
            <w:pPr>
              <w:pStyle w:val="NormalConseil"/>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szCs w:val="18"/>
                <w:lang w:eastAsia="en-US" w:bidi="en-US"/>
              </w:rPr>
            </w:pPr>
            <w:r w:rsidRPr="00BE4235">
              <w:rPr>
                <w:rFonts w:ascii="Calibri" w:hAnsi="Calibri" w:cs="Calibri"/>
                <w:noProof/>
                <w:sz w:val="18"/>
                <w:szCs w:val="18"/>
                <w:lang w:eastAsia="en-US" w:bidi="en-US"/>
              </w:rPr>
              <w:t>Error pages and broken links – less than 0.1%</w:t>
            </w:r>
          </w:p>
          <w:p w14:paraId="4412275F" w14:textId="77777777" w:rsidR="00BE4235" w:rsidRPr="00BE4235" w:rsidRDefault="00BE4235" w:rsidP="00BE4235">
            <w:pPr>
              <w:pStyle w:val="NormalConseil"/>
              <w:cnfStyle w:val="000000100000" w:firstRow="0" w:lastRow="0" w:firstColumn="0" w:lastColumn="0" w:oddVBand="0" w:evenVBand="0" w:oddHBand="1" w:evenHBand="0" w:firstRowFirstColumn="0" w:firstRowLastColumn="0" w:lastRowFirstColumn="0" w:lastRowLastColumn="0"/>
              <w:rPr>
                <w:rFonts w:ascii="Calibri" w:hAnsi="Calibri" w:cs="Calibri"/>
                <w:noProof/>
                <w:sz w:val="18"/>
                <w:szCs w:val="18"/>
                <w:lang w:eastAsia="en-US" w:bidi="en-US"/>
              </w:rPr>
            </w:pPr>
          </w:p>
          <w:p w14:paraId="077D506A" w14:textId="77777777" w:rsidR="00BE4235" w:rsidRPr="00BE4235" w:rsidRDefault="00BE4235" w:rsidP="00BE4235">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BE4235">
              <w:rPr>
                <w:rFonts w:ascii="Calibri" w:hAnsi="Calibri" w:cs="Calibri"/>
                <w:color w:val="000000"/>
                <w:sz w:val="18"/>
                <w:szCs w:val="18"/>
                <w:lang w:val="en-GB" w:eastAsia="nl-BE"/>
              </w:rPr>
              <w:t>To deliver:</w:t>
            </w:r>
          </w:p>
          <w:p w14:paraId="6D82B15F" w14:textId="77777777" w:rsidR="00BE4235" w:rsidRPr="00BE4235" w:rsidRDefault="00BE4235" w:rsidP="00BE4235">
            <w:pPr>
              <w:pStyle w:val="Paragrafoelenco"/>
              <w:numPr>
                <w:ilvl w:val="0"/>
                <w:numId w:val="27"/>
              </w:num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BE4235">
              <w:rPr>
                <w:rFonts w:ascii="Calibri" w:hAnsi="Calibri" w:cs="Calibri"/>
                <w:color w:val="000000"/>
                <w:sz w:val="18"/>
                <w:szCs w:val="18"/>
                <w:lang w:val="en-GB" w:eastAsia="nl-BE"/>
              </w:rPr>
              <w:t>Annual members conference</w:t>
            </w:r>
          </w:p>
          <w:p w14:paraId="49DB7290" w14:textId="77777777" w:rsidR="00BE4235" w:rsidRPr="00BE4235" w:rsidRDefault="00BE4235" w:rsidP="00BE4235">
            <w:pPr>
              <w:pStyle w:val="Paragrafoelenco"/>
              <w:numPr>
                <w:ilvl w:val="0"/>
                <w:numId w:val="27"/>
              </w:num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BE4235">
              <w:rPr>
                <w:rFonts w:ascii="Calibri" w:hAnsi="Calibri" w:cs="Calibri"/>
                <w:color w:val="000000"/>
                <w:sz w:val="18"/>
                <w:szCs w:val="18"/>
                <w:lang w:val="en-GB" w:eastAsia="nl-BE"/>
              </w:rPr>
              <w:t>Scheduled e-training seminars / workshops</w:t>
            </w:r>
          </w:p>
          <w:p w14:paraId="02C6CB45" w14:textId="77777777" w:rsidR="00BE4235" w:rsidRPr="00BE4235" w:rsidRDefault="00BE4235" w:rsidP="00BE4235">
            <w:pPr>
              <w:pStyle w:val="Paragrafoelenco"/>
              <w:numPr>
                <w:ilvl w:val="0"/>
                <w:numId w:val="27"/>
              </w:num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r w:rsidRPr="00BE4235">
              <w:rPr>
                <w:rFonts w:ascii="Calibri" w:hAnsi="Calibri" w:cs="Calibri"/>
                <w:color w:val="000000"/>
                <w:sz w:val="18"/>
                <w:szCs w:val="18"/>
                <w:lang w:val="en-GB" w:eastAsia="nl-BE"/>
              </w:rPr>
              <w:t>bespoke seminars / workshops</w:t>
            </w:r>
          </w:p>
        </w:tc>
        <w:tc>
          <w:tcPr>
            <w:tcW w:w="214" w:type="pct"/>
          </w:tcPr>
          <w:p w14:paraId="1F70B816" w14:textId="77777777" w:rsidR="00BE4235" w:rsidRPr="00BE4235" w:rsidRDefault="00BE4235" w:rsidP="00BE4235">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66" w:type="pct"/>
          </w:tcPr>
          <w:p w14:paraId="4252E94E" w14:textId="77777777" w:rsidR="00BE4235" w:rsidRPr="00BE4235" w:rsidRDefault="00BE4235" w:rsidP="00BE4235">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67" w:type="pct"/>
          </w:tcPr>
          <w:p w14:paraId="01CD207E" w14:textId="77777777" w:rsidR="00BE4235" w:rsidRPr="00BE4235" w:rsidRDefault="00BE4235" w:rsidP="00BE4235">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27" w:type="pct"/>
          </w:tcPr>
          <w:p w14:paraId="35643C5E" w14:textId="77777777" w:rsidR="00BE4235" w:rsidRPr="00BE4235" w:rsidRDefault="00BE4235" w:rsidP="00BE4235">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421" w:type="pct"/>
            <w:gridSpan w:val="2"/>
          </w:tcPr>
          <w:p w14:paraId="616CBDA3" w14:textId="77777777" w:rsidR="00BE4235" w:rsidRPr="00BE4235" w:rsidRDefault="00BE4235" w:rsidP="00BE4235">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576" w:type="pct"/>
            <w:gridSpan w:val="2"/>
          </w:tcPr>
          <w:p w14:paraId="23B3FEBE" w14:textId="77777777" w:rsidR="00BE4235" w:rsidRPr="00BE4235" w:rsidRDefault="00BE4235" w:rsidP="00BE4235">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c>
          <w:tcPr>
            <w:tcW w:w="515" w:type="pct"/>
          </w:tcPr>
          <w:p w14:paraId="4B408169" w14:textId="77777777" w:rsidR="00BE4235" w:rsidRPr="00BE4235" w:rsidRDefault="00BE4235" w:rsidP="00BE4235">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GB" w:eastAsia="nl-BE"/>
              </w:rPr>
            </w:pPr>
          </w:p>
        </w:tc>
      </w:tr>
    </w:tbl>
    <w:p w14:paraId="2AC07850" w14:textId="77777777" w:rsidR="00E56139" w:rsidRPr="00E56139" w:rsidRDefault="00E56139" w:rsidP="00BC7A39">
      <w:pPr>
        <w:rPr>
          <w:lang w:val="en-US"/>
        </w:rPr>
      </w:pPr>
    </w:p>
    <w:p w14:paraId="691CFD74" w14:textId="5EAFF8E9" w:rsidR="00150518" w:rsidRDefault="00F50AB4">
      <w:pPr>
        <w:rPr>
          <w:rFonts w:asciiTheme="majorHAnsi" w:eastAsiaTheme="majorEastAsia" w:hAnsiTheme="majorHAnsi" w:cstheme="majorBidi"/>
          <w:color w:val="2F5496" w:themeColor="accent1" w:themeShade="BF"/>
          <w:sz w:val="32"/>
          <w:szCs w:val="32"/>
          <w:lang w:val="en-GB"/>
        </w:rPr>
      </w:pPr>
      <w:hyperlink w:anchor="_top" w:history="1">
        <w:r w:rsidR="00BC7A39" w:rsidRPr="004D34E8">
          <w:rPr>
            <w:rStyle w:val="Collegamentoipertestuale"/>
            <w:lang w:val="en-GB"/>
          </w:rPr>
          <w:t>Back to t</w:t>
        </w:r>
        <w:r w:rsidR="00BC7A39">
          <w:rPr>
            <w:rStyle w:val="Collegamentoipertestuale"/>
            <w:lang w:val="en-GB"/>
          </w:rPr>
          <w:t>op</w:t>
        </w:r>
      </w:hyperlink>
    </w:p>
    <w:sectPr w:rsidR="00150518" w:rsidSect="007B2D1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EB96B" w14:textId="77777777" w:rsidR="00F50AB4" w:rsidRDefault="00F50AB4" w:rsidP="009928DA">
      <w:pPr>
        <w:spacing w:after="0"/>
      </w:pPr>
      <w:r>
        <w:separator/>
      </w:r>
    </w:p>
  </w:endnote>
  <w:endnote w:type="continuationSeparator" w:id="0">
    <w:p w14:paraId="7E07DD85" w14:textId="77777777" w:rsidR="00F50AB4" w:rsidRDefault="00F50AB4" w:rsidP="009928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443081"/>
      <w:docPartObj>
        <w:docPartGallery w:val="Page Numbers (Bottom of Page)"/>
        <w:docPartUnique/>
      </w:docPartObj>
    </w:sdtPr>
    <w:sdtEndPr/>
    <w:sdtContent>
      <w:p w14:paraId="5C331499" w14:textId="5061D36B" w:rsidR="002E0A34" w:rsidRDefault="002E0A34">
        <w:pPr>
          <w:pStyle w:val="Pidipagina"/>
          <w:jc w:val="right"/>
        </w:pPr>
        <w:r>
          <w:fldChar w:fldCharType="begin"/>
        </w:r>
        <w:r>
          <w:instrText>PAGE   \* MERGEFORMAT</w:instrText>
        </w:r>
        <w:r>
          <w:fldChar w:fldCharType="separate"/>
        </w:r>
        <w:r>
          <w:rPr>
            <w:lang w:val="nl-NL"/>
          </w:rPr>
          <w:t>2</w:t>
        </w:r>
        <w:r>
          <w:fldChar w:fldCharType="end"/>
        </w:r>
      </w:p>
    </w:sdtContent>
  </w:sdt>
  <w:p w14:paraId="5CCAD042" w14:textId="77777777" w:rsidR="009928DA" w:rsidRDefault="009928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E4E65" w14:textId="77777777" w:rsidR="00F50AB4" w:rsidRDefault="00F50AB4" w:rsidP="009928DA">
      <w:pPr>
        <w:spacing w:after="0"/>
      </w:pPr>
      <w:r>
        <w:separator/>
      </w:r>
    </w:p>
  </w:footnote>
  <w:footnote w:type="continuationSeparator" w:id="0">
    <w:p w14:paraId="634CFAF3" w14:textId="77777777" w:rsidR="00F50AB4" w:rsidRDefault="00F50AB4" w:rsidP="009928DA">
      <w:pPr>
        <w:spacing w:after="0"/>
      </w:pPr>
      <w:r>
        <w:continuationSeparator/>
      </w:r>
    </w:p>
  </w:footnote>
  <w:footnote w:id="1">
    <w:p w14:paraId="3B5FC0DE" w14:textId="6CAE33FB" w:rsidR="00BB1702" w:rsidRPr="003A6899" w:rsidRDefault="00BB1702">
      <w:pPr>
        <w:pStyle w:val="Testonotaapidipagina"/>
      </w:pPr>
      <w:r>
        <w:rPr>
          <w:rStyle w:val="Rimandonotaapidipagina"/>
        </w:rPr>
        <w:footnoteRef/>
      </w:r>
      <w:r>
        <w:t xml:space="preserve"> </w:t>
      </w:r>
      <w:r w:rsidRPr="003A6899">
        <w:t>2018 Paris Communiqué - appendix I - Structured peer-based support for the implementation of the Bologna key commitments</w:t>
      </w:r>
    </w:p>
  </w:footnote>
  <w:footnote w:id="2">
    <w:p w14:paraId="49028728" w14:textId="0107DE6E" w:rsidR="00BB1702" w:rsidRPr="003A6899" w:rsidRDefault="00BB1702">
      <w:pPr>
        <w:pStyle w:val="Testonotaapidipagina"/>
      </w:pPr>
      <w:r w:rsidRPr="003A6899">
        <w:rPr>
          <w:rStyle w:val="Rimandonotaapidipagina"/>
        </w:rPr>
        <w:footnoteRef/>
      </w:r>
      <w:r w:rsidRPr="003A6899">
        <w:t xml:space="preserve"> </w:t>
      </w:r>
      <w:hyperlink r:id="rId1" w:history="1">
        <w:r w:rsidRPr="003A6899">
          <w:rPr>
            <w:rStyle w:val="Collegamentoipertestuale"/>
          </w:rPr>
          <w:t>Bologna Follow Up Group Work Plan 2021-2024</w:t>
        </w:r>
      </w:hyperlink>
      <w:r w:rsidRPr="003A6899">
        <w:t>, p. 4.</w:t>
      </w:r>
    </w:p>
  </w:footnote>
  <w:footnote w:id="3">
    <w:p w14:paraId="089CE8AF" w14:textId="4400426C" w:rsidR="00BB1702" w:rsidRPr="00BB1702" w:rsidRDefault="00BB1702">
      <w:pPr>
        <w:pStyle w:val="Testonotaapidipagina"/>
      </w:pPr>
      <w:r w:rsidRPr="003A6899">
        <w:rPr>
          <w:rStyle w:val="Rimandonotaapidipagina"/>
        </w:rPr>
        <w:footnoteRef/>
      </w:r>
      <w:r w:rsidRPr="003A6899">
        <w:t xml:space="preserve"> Ibidem, p. 6</w:t>
      </w:r>
    </w:p>
  </w:footnote>
  <w:footnote w:id="4">
    <w:p w14:paraId="677FA251" w14:textId="77777777" w:rsidR="00D13C00" w:rsidRPr="00AC731B" w:rsidRDefault="00D13C00" w:rsidP="00D13C00">
      <w:pPr>
        <w:pStyle w:val="Testonotaapidipagina"/>
        <w:rPr>
          <w:lang w:val="en-US"/>
        </w:rPr>
      </w:pPr>
      <w:r>
        <w:rPr>
          <w:rStyle w:val="Rimandonotaapidipagina"/>
        </w:rPr>
        <w:footnoteRef/>
      </w:r>
      <w:r>
        <w:t xml:space="preserve"> </w:t>
      </w:r>
      <w:r w:rsidRPr="00AC731B">
        <w:rPr>
          <w:lang w:val="en-US"/>
        </w:rPr>
        <w:t>The questionnaire</w:t>
      </w:r>
      <w:r>
        <w:rPr>
          <w:lang w:val="en-US"/>
        </w:rPr>
        <w:t>s</w:t>
      </w:r>
      <w:r w:rsidRPr="00AC731B">
        <w:rPr>
          <w:lang w:val="en-US"/>
        </w:rPr>
        <w:t xml:space="preserve"> </w:t>
      </w:r>
      <w:r>
        <w:rPr>
          <w:lang w:val="en-US"/>
        </w:rPr>
        <w:t xml:space="preserve">(one for </w:t>
      </w:r>
      <w:hyperlink r:id="rId2" w:history="1">
        <w:r w:rsidRPr="000B346C">
          <w:rPr>
            <w:rStyle w:val="Collegamentoipertestuale"/>
            <w:lang w:val="en-US"/>
          </w:rPr>
          <w:t>countries</w:t>
        </w:r>
      </w:hyperlink>
      <w:r>
        <w:rPr>
          <w:lang w:val="en-US"/>
        </w:rPr>
        <w:t xml:space="preserve"> and one for </w:t>
      </w:r>
      <w:hyperlink r:id="rId3" w:history="1">
        <w:r w:rsidRPr="000B346C">
          <w:rPr>
            <w:rStyle w:val="Collegamentoipertestuale"/>
            <w:lang w:val="en-US"/>
          </w:rPr>
          <w:t>consultative members</w:t>
        </w:r>
      </w:hyperlink>
      <w:r>
        <w:rPr>
          <w:lang w:val="en-US"/>
        </w:rPr>
        <w:t xml:space="preserve"> and institutions) </w:t>
      </w:r>
      <w:r w:rsidRPr="00AC731B">
        <w:rPr>
          <w:lang w:val="en-US"/>
        </w:rPr>
        <w:t>w</w:t>
      </w:r>
      <w:r>
        <w:rPr>
          <w:lang w:val="en-US"/>
        </w:rPr>
        <w:t>ere</w:t>
      </w:r>
      <w:r w:rsidRPr="00AC731B">
        <w:rPr>
          <w:lang w:val="en-US"/>
        </w:rPr>
        <w:t xml:space="preserve"> sent </w:t>
      </w:r>
      <w:r>
        <w:rPr>
          <w:lang w:val="en-US"/>
        </w:rPr>
        <w:t xml:space="preserve">to the TPG B members </w:t>
      </w:r>
      <w:r w:rsidRPr="00AC731B">
        <w:rPr>
          <w:lang w:val="en-US"/>
        </w:rPr>
        <w:t>on 24</w:t>
      </w:r>
      <w:r w:rsidRPr="00AC731B">
        <w:rPr>
          <w:vertAlign w:val="superscript"/>
          <w:lang w:val="en-US"/>
        </w:rPr>
        <w:t>th</w:t>
      </w:r>
      <w:r>
        <w:rPr>
          <w:lang w:val="en-US"/>
        </w:rPr>
        <w:t xml:space="preserve"> June 2021, the first deadline to submit it was on 23</w:t>
      </w:r>
      <w:r w:rsidRPr="00AC731B">
        <w:rPr>
          <w:vertAlign w:val="superscript"/>
          <w:lang w:val="en-US"/>
        </w:rPr>
        <w:t>rd</w:t>
      </w:r>
      <w:r>
        <w:rPr>
          <w:lang w:val="en-US"/>
        </w:rPr>
        <w:t xml:space="preserve"> July 2021 and then extended until 3</w:t>
      </w:r>
      <w:r w:rsidRPr="00AC731B">
        <w:rPr>
          <w:vertAlign w:val="superscript"/>
          <w:lang w:val="en-US"/>
        </w:rPr>
        <w:t>rd</w:t>
      </w:r>
      <w:r>
        <w:rPr>
          <w:lang w:val="en-US"/>
        </w:rPr>
        <w:t xml:space="preserve"> September 2021.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C8B"/>
    <w:multiLevelType w:val="hybridMultilevel"/>
    <w:tmpl w:val="34C4B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F33F4"/>
    <w:multiLevelType w:val="hybridMultilevel"/>
    <w:tmpl w:val="C9A441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803F9B"/>
    <w:multiLevelType w:val="hybridMultilevel"/>
    <w:tmpl w:val="62C2168E"/>
    <w:lvl w:ilvl="0" w:tplc="4AAC0692">
      <w:start w:val="1"/>
      <w:numFmt w:val="decimal"/>
      <w:lvlText w:val="%1)"/>
      <w:lvlJc w:val="left"/>
      <w:pPr>
        <w:ind w:left="720" w:hanging="360"/>
      </w:pPr>
      <w:rPr>
        <w:rFonts w:cstheme="minorHAns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E11C36"/>
    <w:multiLevelType w:val="hybridMultilevel"/>
    <w:tmpl w:val="E04ED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C7083"/>
    <w:multiLevelType w:val="hybridMultilevel"/>
    <w:tmpl w:val="27F2C598"/>
    <w:lvl w:ilvl="0" w:tplc="7D7A404A">
      <w:start w:val="2022"/>
      <w:numFmt w:val="bullet"/>
      <w:lvlText w:val="-"/>
      <w:lvlJc w:val="left"/>
      <w:pPr>
        <w:ind w:left="720" w:hanging="360"/>
      </w:pPr>
      <w:rPr>
        <w:rFonts w:ascii="Arial" w:eastAsia="Times New Roman" w:hAnsi="Arial" w:cs="Arial" w:hint="default"/>
        <w:color w:val="4C4C4C"/>
        <w:sz w:val="1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0A2F19"/>
    <w:multiLevelType w:val="hybridMultilevel"/>
    <w:tmpl w:val="FFE6CC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E5A7A"/>
    <w:multiLevelType w:val="hybridMultilevel"/>
    <w:tmpl w:val="30BA94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5E72DC"/>
    <w:multiLevelType w:val="hybridMultilevel"/>
    <w:tmpl w:val="3EE8B5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F1D15AE"/>
    <w:multiLevelType w:val="hybridMultilevel"/>
    <w:tmpl w:val="BF36F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EA3816"/>
    <w:multiLevelType w:val="hybridMultilevel"/>
    <w:tmpl w:val="B392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44E32"/>
    <w:multiLevelType w:val="hybridMultilevel"/>
    <w:tmpl w:val="40D8FF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8491C"/>
    <w:multiLevelType w:val="hybridMultilevel"/>
    <w:tmpl w:val="D59A28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0E54FA"/>
    <w:multiLevelType w:val="hybridMultilevel"/>
    <w:tmpl w:val="A3EC1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821EF"/>
    <w:multiLevelType w:val="hybridMultilevel"/>
    <w:tmpl w:val="E6444A96"/>
    <w:lvl w:ilvl="0" w:tplc="DCF64376">
      <w:start w:val="1"/>
      <w:numFmt w:val="bullet"/>
      <w:lvlText w:val="•"/>
      <w:lvlJc w:val="left"/>
      <w:pPr>
        <w:tabs>
          <w:tab w:val="num" w:pos="720"/>
        </w:tabs>
        <w:ind w:left="720" w:hanging="360"/>
      </w:pPr>
      <w:rPr>
        <w:rFonts w:ascii="Arial" w:hAnsi="Arial" w:hint="default"/>
      </w:rPr>
    </w:lvl>
    <w:lvl w:ilvl="1" w:tplc="7BF0261A" w:tentative="1">
      <w:start w:val="1"/>
      <w:numFmt w:val="bullet"/>
      <w:lvlText w:val="•"/>
      <w:lvlJc w:val="left"/>
      <w:pPr>
        <w:tabs>
          <w:tab w:val="num" w:pos="1440"/>
        </w:tabs>
        <w:ind w:left="1440" w:hanging="360"/>
      </w:pPr>
      <w:rPr>
        <w:rFonts w:ascii="Arial" w:hAnsi="Arial" w:hint="default"/>
      </w:rPr>
    </w:lvl>
    <w:lvl w:ilvl="2" w:tplc="101E91C4" w:tentative="1">
      <w:start w:val="1"/>
      <w:numFmt w:val="bullet"/>
      <w:lvlText w:val="•"/>
      <w:lvlJc w:val="left"/>
      <w:pPr>
        <w:tabs>
          <w:tab w:val="num" w:pos="2160"/>
        </w:tabs>
        <w:ind w:left="2160" w:hanging="360"/>
      </w:pPr>
      <w:rPr>
        <w:rFonts w:ascii="Arial" w:hAnsi="Arial" w:hint="default"/>
      </w:rPr>
    </w:lvl>
    <w:lvl w:ilvl="3" w:tplc="827EB31C" w:tentative="1">
      <w:start w:val="1"/>
      <w:numFmt w:val="bullet"/>
      <w:lvlText w:val="•"/>
      <w:lvlJc w:val="left"/>
      <w:pPr>
        <w:tabs>
          <w:tab w:val="num" w:pos="2880"/>
        </w:tabs>
        <w:ind w:left="2880" w:hanging="360"/>
      </w:pPr>
      <w:rPr>
        <w:rFonts w:ascii="Arial" w:hAnsi="Arial" w:hint="default"/>
      </w:rPr>
    </w:lvl>
    <w:lvl w:ilvl="4" w:tplc="C756B284" w:tentative="1">
      <w:start w:val="1"/>
      <w:numFmt w:val="bullet"/>
      <w:lvlText w:val="•"/>
      <w:lvlJc w:val="left"/>
      <w:pPr>
        <w:tabs>
          <w:tab w:val="num" w:pos="3600"/>
        </w:tabs>
        <w:ind w:left="3600" w:hanging="360"/>
      </w:pPr>
      <w:rPr>
        <w:rFonts w:ascii="Arial" w:hAnsi="Arial" w:hint="default"/>
      </w:rPr>
    </w:lvl>
    <w:lvl w:ilvl="5" w:tplc="2954C660" w:tentative="1">
      <w:start w:val="1"/>
      <w:numFmt w:val="bullet"/>
      <w:lvlText w:val="•"/>
      <w:lvlJc w:val="left"/>
      <w:pPr>
        <w:tabs>
          <w:tab w:val="num" w:pos="4320"/>
        </w:tabs>
        <w:ind w:left="4320" w:hanging="360"/>
      </w:pPr>
      <w:rPr>
        <w:rFonts w:ascii="Arial" w:hAnsi="Arial" w:hint="default"/>
      </w:rPr>
    </w:lvl>
    <w:lvl w:ilvl="6" w:tplc="DB76DCE4" w:tentative="1">
      <w:start w:val="1"/>
      <w:numFmt w:val="bullet"/>
      <w:lvlText w:val="•"/>
      <w:lvlJc w:val="left"/>
      <w:pPr>
        <w:tabs>
          <w:tab w:val="num" w:pos="5040"/>
        </w:tabs>
        <w:ind w:left="5040" w:hanging="360"/>
      </w:pPr>
      <w:rPr>
        <w:rFonts w:ascii="Arial" w:hAnsi="Arial" w:hint="default"/>
      </w:rPr>
    </w:lvl>
    <w:lvl w:ilvl="7" w:tplc="A07C372E" w:tentative="1">
      <w:start w:val="1"/>
      <w:numFmt w:val="bullet"/>
      <w:lvlText w:val="•"/>
      <w:lvlJc w:val="left"/>
      <w:pPr>
        <w:tabs>
          <w:tab w:val="num" w:pos="5760"/>
        </w:tabs>
        <w:ind w:left="5760" w:hanging="360"/>
      </w:pPr>
      <w:rPr>
        <w:rFonts w:ascii="Arial" w:hAnsi="Arial" w:hint="default"/>
      </w:rPr>
    </w:lvl>
    <w:lvl w:ilvl="8" w:tplc="598A6F2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8DB3966"/>
    <w:multiLevelType w:val="hybridMultilevel"/>
    <w:tmpl w:val="747C54A6"/>
    <w:lvl w:ilvl="0" w:tplc="BDCA75DA">
      <w:start w:val="1"/>
      <w:numFmt w:val="bullet"/>
      <w:lvlText w:val="•"/>
      <w:lvlJc w:val="left"/>
      <w:pPr>
        <w:tabs>
          <w:tab w:val="num" w:pos="720"/>
        </w:tabs>
        <w:ind w:left="720" w:hanging="360"/>
      </w:pPr>
      <w:rPr>
        <w:rFonts w:ascii="Arial" w:hAnsi="Arial" w:hint="default"/>
      </w:rPr>
    </w:lvl>
    <w:lvl w:ilvl="1" w:tplc="C2281572" w:tentative="1">
      <w:start w:val="1"/>
      <w:numFmt w:val="bullet"/>
      <w:lvlText w:val="•"/>
      <w:lvlJc w:val="left"/>
      <w:pPr>
        <w:tabs>
          <w:tab w:val="num" w:pos="1440"/>
        </w:tabs>
        <w:ind w:left="1440" w:hanging="360"/>
      </w:pPr>
      <w:rPr>
        <w:rFonts w:ascii="Arial" w:hAnsi="Arial" w:hint="default"/>
      </w:rPr>
    </w:lvl>
    <w:lvl w:ilvl="2" w:tplc="1996E266" w:tentative="1">
      <w:start w:val="1"/>
      <w:numFmt w:val="bullet"/>
      <w:lvlText w:val="•"/>
      <w:lvlJc w:val="left"/>
      <w:pPr>
        <w:tabs>
          <w:tab w:val="num" w:pos="2160"/>
        </w:tabs>
        <w:ind w:left="2160" w:hanging="360"/>
      </w:pPr>
      <w:rPr>
        <w:rFonts w:ascii="Arial" w:hAnsi="Arial" w:hint="default"/>
      </w:rPr>
    </w:lvl>
    <w:lvl w:ilvl="3" w:tplc="1B68C612" w:tentative="1">
      <w:start w:val="1"/>
      <w:numFmt w:val="bullet"/>
      <w:lvlText w:val="•"/>
      <w:lvlJc w:val="left"/>
      <w:pPr>
        <w:tabs>
          <w:tab w:val="num" w:pos="2880"/>
        </w:tabs>
        <w:ind w:left="2880" w:hanging="360"/>
      </w:pPr>
      <w:rPr>
        <w:rFonts w:ascii="Arial" w:hAnsi="Arial" w:hint="default"/>
      </w:rPr>
    </w:lvl>
    <w:lvl w:ilvl="4" w:tplc="5134ABA4" w:tentative="1">
      <w:start w:val="1"/>
      <w:numFmt w:val="bullet"/>
      <w:lvlText w:val="•"/>
      <w:lvlJc w:val="left"/>
      <w:pPr>
        <w:tabs>
          <w:tab w:val="num" w:pos="3600"/>
        </w:tabs>
        <w:ind w:left="3600" w:hanging="360"/>
      </w:pPr>
      <w:rPr>
        <w:rFonts w:ascii="Arial" w:hAnsi="Arial" w:hint="default"/>
      </w:rPr>
    </w:lvl>
    <w:lvl w:ilvl="5" w:tplc="1D581D08" w:tentative="1">
      <w:start w:val="1"/>
      <w:numFmt w:val="bullet"/>
      <w:lvlText w:val="•"/>
      <w:lvlJc w:val="left"/>
      <w:pPr>
        <w:tabs>
          <w:tab w:val="num" w:pos="4320"/>
        </w:tabs>
        <w:ind w:left="4320" w:hanging="360"/>
      </w:pPr>
      <w:rPr>
        <w:rFonts w:ascii="Arial" w:hAnsi="Arial" w:hint="default"/>
      </w:rPr>
    </w:lvl>
    <w:lvl w:ilvl="6" w:tplc="06AEB9D8" w:tentative="1">
      <w:start w:val="1"/>
      <w:numFmt w:val="bullet"/>
      <w:lvlText w:val="•"/>
      <w:lvlJc w:val="left"/>
      <w:pPr>
        <w:tabs>
          <w:tab w:val="num" w:pos="5040"/>
        </w:tabs>
        <w:ind w:left="5040" w:hanging="360"/>
      </w:pPr>
      <w:rPr>
        <w:rFonts w:ascii="Arial" w:hAnsi="Arial" w:hint="default"/>
      </w:rPr>
    </w:lvl>
    <w:lvl w:ilvl="7" w:tplc="3D380B30" w:tentative="1">
      <w:start w:val="1"/>
      <w:numFmt w:val="bullet"/>
      <w:lvlText w:val="•"/>
      <w:lvlJc w:val="left"/>
      <w:pPr>
        <w:tabs>
          <w:tab w:val="num" w:pos="5760"/>
        </w:tabs>
        <w:ind w:left="5760" w:hanging="360"/>
      </w:pPr>
      <w:rPr>
        <w:rFonts w:ascii="Arial" w:hAnsi="Arial" w:hint="default"/>
      </w:rPr>
    </w:lvl>
    <w:lvl w:ilvl="8" w:tplc="770EBE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A9E6379"/>
    <w:multiLevelType w:val="hybridMultilevel"/>
    <w:tmpl w:val="30BA94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C063E54"/>
    <w:multiLevelType w:val="multilevel"/>
    <w:tmpl w:val="D1BA8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032B52"/>
    <w:multiLevelType w:val="hybridMultilevel"/>
    <w:tmpl w:val="2BE2D0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FA40A75"/>
    <w:multiLevelType w:val="hybridMultilevel"/>
    <w:tmpl w:val="CEE01D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283AF9"/>
    <w:multiLevelType w:val="hybridMultilevel"/>
    <w:tmpl w:val="67627A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ADE52C3"/>
    <w:multiLevelType w:val="hybridMultilevel"/>
    <w:tmpl w:val="97B213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F934EC3"/>
    <w:multiLevelType w:val="hybridMultilevel"/>
    <w:tmpl w:val="93D263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542638D"/>
    <w:multiLevelType w:val="hybridMultilevel"/>
    <w:tmpl w:val="C0087D22"/>
    <w:lvl w:ilvl="0" w:tplc="EADA34EC">
      <w:start w:val="1"/>
      <w:numFmt w:val="bullet"/>
      <w:lvlText w:val="•"/>
      <w:lvlJc w:val="left"/>
      <w:pPr>
        <w:tabs>
          <w:tab w:val="num" w:pos="720"/>
        </w:tabs>
        <w:ind w:left="720" w:hanging="360"/>
      </w:pPr>
      <w:rPr>
        <w:rFonts w:ascii="Arial" w:hAnsi="Arial" w:hint="default"/>
      </w:rPr>
    </w:lvl>
    <w:lvl w:ilvl="1" w:tplc="ADCCF3AA" w:tentative="1">
      <w:start w:val="1"/>
      <w:numFmt w:val="bullet"/>
      <w:lvlText w:val="•"/>
      <w:lvlJc w:val="left"/>
      <w:pPr>
        <w:tabs>
          <w:tab w:val="num" w:pos="1440"/>
        </w:tabs>
        <w:ind w:left="1440" w:hanging="360"/>
      </w:pPr>
      <w:rPr>
        <w:rFonts w:ascii="Arial" w:hAnsi="Arial" w:hint="default"/>
      </w:rPr>
    </w:lvl>
    <w:lvl w:ilvl="2" w:tplc="5B3A357E" w:tentative="1">
      <w:start w:val="1"/>
      <w:numFmt w:val="bullet"/>
      <w:lvlText w:val="•"/>
      <w:lvlJc w:val="left"/>
      <w:pPr>
        <w:tabs>
          <w:tab w:val="num" w:pos="2160"/>
        </w:tabs>
        <w:ind w:left="2160" w:hanging="360"/>
      </w:pPr>
      <w:rPr>
        <w:rFonts w:ascii="Arial" w:hAnsi="Arial" w:hint="default"/>
      </w:rPr>
    </w:lvl>
    <w:lvl w:ilvl="3" w:tplc="AB7C287A" w:tentative="1">
      <w:start w:val="1"/>
      <w:numFmt w:val="bullet"/>
      <w:lvlText w:val="•"/>
      <w:lvlJc w:val="left"/>
      <w:pPr>
        <w:tabs>
          <w:tab w:val="num" w:pos="2880"/>
        </w:tabs>
        <w:ind w:left="2880" w:hanging="360"/>
      </w:pPr>
      <w:rPr>
        <w:rFonts w:ascii="Arial" w:hAnsi="Arial" w:hint="default"/>
      </w:rPr>
    </w:lvl>
    <w:lvl w:ilvl="4" w:tplc="25F81734" w:tentative="1">
      <w:start w:val="1"/>
      <w:numFmt w:val="bullet"/>
      <w:lvlText w:val="•"/>
      <w:lvlJc w:val="left"/>
      <w:pPr>
        <w:tabs>
          <w:tab w:val="num" w:pos="3600"/>
        </w:tabs>
        <w:ind w:left="3600" w:hanging="360"/>
      </w:pPr>
      <w:rPr>
        <w:rFonts w:ascii="Arial" w:hAnsi="Arial" w:hint="default"/>
      </w:rPr>
    </w:lvl>
    <w:lvl w:ilvl="5" w:tplc="6332D5F8" w:tentative="1">
      <w:start w:val="1"/>
      <w:numFmt w:val="bullet"/>
      <w:lvlText w:val="•"/>
      <w:lvlJc w:val="left"/>
      <w:pPr>
        <w:tabs>
          <w:tab w:val="num" w:pos="4320"/>
        </w:tabs>
        <w:ind w:left="4320" w:hanging="360"/>
      </w:pPr>
      <w:rPr>
        <w:rFonts w:ascii="Arial" w:hAnsi="Arial" w:hint="default"/>
      </w:rPr>
    </w:lvl>
    <w:lvl w:ilvl="6" w:tplc="4080EE24" w:tentative="1">
      <w:start w:val="1"/>
      <w:numFmt w:val="bullet"/>
      <w:lvlText w:val="•"/>
      <w:lvlJc w:val="left"/>
      <w:pPr>
        <w:tabs>
          <w:tab w:val="num" w:pos="5040"/>
        </w:tabs>
        <w:ind w:left="5040" w:hanging="360"/>
      </w:pPr>
      <w:rPr>
        <w:rFonts w:ascii="Arial" w:hAnsi="Arial" w:hint="default"/>
      </w:rPr>
    </w:lvl>
    <w:lvl w:ilvl="7" w:tplc="5D2852C4" w:tentative="1">
      <w:start w:val="1"/>
      <w:numFmt w:val="bullet"/>
      <w:lvlText w:val="•"/>
      <w:lvlJc w:val="left"/>
      <w:pPr>
        <w:tabs>
          <w:tab w:val="num" w:pos="5760"/>
        </w:tabs>
        <w:ind w:left="5760" w:hanging="360"/>
      </w:pPr>
      <w:rPr>
        <w:rFonts w:ascii="Arial" w:hAnsi="Arial" w:hint="default"/>
      </w:rPr>
    </w:lvl>
    <w:lvl w:ilvl="8" w:tplc="AD7618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F44022"/>
    <w:multiLevelType w:val="hybridMultilevel"/>
    <w:tmpl w:val="594AF41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4" w15:restartNumberingAfterBreak="0">
    <w:nsid w:val="6CF71058"/>
    <w:multiLevelType w:val="hybridMultilevel"/>
    <w:tmpl w:val="80B2A2E4"/>
    <w:lvl w:ilvl="0" w:tplc="78FE3476">
      <w:start w:val="1"/>
      <w:numFmt w:val="bullet"/>
      <w:lvlText w:val="•"/>
      <w:lvlJc w:val="left"/>
      <w:pPr>
        <w:tabs>
          <w:tab w:val="num" w:pos="720"/>
        </w:tabs>
        <w:ind w:left="720" w:hanging="360"/>
      </w:pPr>
      <w:rPr>
        <w:rFonts w:ascii="Arial" w:hAnsi="Arial" w:hint="default"/>
      </w:rPr>
    </w:lvl>
    <w:lvl w:ilvl="1" w:tplc="E54EA5F8" w:tentative="1">
      <w:start w:val="1"/>
      <w:numFmt w:val="bullet"/>
      <w:lvlText w:val="•"/>
      <w:lvlJc w:val="left"/>
      <w:pPr>
        <w:tabs>
          <w:tab w:val="num" w:pos="1440"/>
        </w:tabs>
        <w:ind w:left="1440" w:hanging="360"/>
      </w:pPr>
      <w:rPr>
        <w:rFonts w:ascii="Arial" w:hAnsi="Arial" w:hint="default"/>
      </w:rPr>
    </w:lvl>
    <w:lvl w:ilvl="2" w:tplc="9BB8780E" w:tentative="1">
      <w:start w:val="1"/>
      <w:numFmt w:val="bullet"/>
      <w:lvlText w:val="•"/>
      <w:lvlJc w:val="left"/>
      <w:pPr>
        <w:tabs>
          <w:tab w:val="num" w:pos="2160"/>
        </w:tabs>
        <w:ind w:left="2160" w:hanging="360"/>
      </w:pPr>
      <w:rPr>
        <w:rFonts w:ascii="Arial" w:hAnsi="Arial" w:hint="default"/>
      </w:rPr>
    </w:lvl>
    <w:lvl w:ilvl="3" w:tplc="1B781CE0" w:tentative="1">
      <w:start w:val="1"/>
      <w:numFmt w:val="bullet"/>
      <w:lvlText w:val="•"/>
      <w:lvlJc w:val="left"/>
      <w:pPr>
        <w:tabs>
          <w:tab w:val="num" w:pos="2880"/>
        </w:tabs>
        <w:ind w:left="2880" w:hanging="360"/>
      </w:pPr>
      <w:rPr>
        <w:rFonts w:ascii="Arial" w:hAnsi="Arial" w:hint="default"/>
      </w:rPr>
    </w:lvl>
    <w:lvl w:ilvl="4" w:tplc="361638F8" w:tentative="1">
      <w:start w:val="1"/>
      <w:numFmt w:val="bullet"/>
      <w:lvlText w:val="•"/>
      <w:lvlJc w:val="left"/>
      <w:pPr>
        <w:tabs>
          <w:tab w:val="num" w:pos="3600"/>
        </w:tabs>
        <w:ind w:left="3600" w:hanging="360"/>
      </w:pPr>
      <w:rPr>
        <w:rFonts w:ascii="Arial" w:hAnsi="Arial" w:hint="default"/>
      </w:rPr>
    </w:lvl>
    <w:lvl w:ilvl="5" w:tplc="1592E3BA" w:tentative="1">
      <w:start w:val="1"/>
      <w:numFmt w:val="bullet"/>
      <w:lvlText w:val="•"/>
      <w:lvlJc w:val="left"/>
      <w:pPr>
        <w:tabs>
          <w:tab w:val="num" w:pos="4320"/>
        </w:tabs>
        <w:ind w:left="4320" w:hanging="360"/>
      </w:pPr>
      <w:rPr>
        <w:rFonts w:ascii="Arial" w:hAnsi="Arial" w:hint="default"/>
      </w:rPr>
    </w:lvl>
    <w:lvl w:ilvl="6" w:tplc="EF58A78E" w:tentative="1">
      <w:start w:val="1"/>
      <w:numFmt w:val="bullet"/>
      <w:lvlText w:val="•"/>
      <w:lvlJc w:val="left"/>
      <w:pPr>
        <w:tabs>
          <w:tab w:val="num" w:pos="5040"/>
        </w:tabs>
        <w:ind w:left="5040" w:hanging="360"/>
      </w:pPr>
      <w:rPr>
        <w:rFonts w:ascii="Arial" w:hAnsi="Arial" w:hint="default"/>
      </w:rPr>
    </w:lvl>
    <w:lvl w:ilvl="7" w:tplc="8CF06F7C" w:tentative="1">
      <w:start w:val="1"/>
      <w:numFmt w:val="bullet"/>
      <w:lvlText w:val="•"/>
      <w:lvlJc w:val="left"/>
      <w:pPr>
        <w:tabs>
          <w:tab w:val="num" w:pos="5760"/>
        </w:tabs>
        <w:ind w:left="5760" w:hanging="360"/>
      </w:pPr>
      <w:rPr>
        <w:rFonts w:ascii="Arial" w:hAnsi="Arial" w:hint="default"/>
      </w:rPr>
    </w:lvl>
    <w:lvl w:ilvl="8" w:tplc="5EBEFE8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F1F40BE"/>
    <w:multiLevelType w:val="hybridMultilevel"/>
    <w:tmpl w:val="08782BCA"/>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2DA56C8"/>
    <w:multiLevelType w:val="hybridMultilevel"/>
    <w:tmpl w:val="C99025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46042552">
    <w:abstractNumId w:val="20"/>
  </w:num>
  <w:num w:numId="2" w16cid:durableId="1517622794">
    <w:abstractNumId w:val="17"/>
  </w:num>
  <w:num w:numId="3" w16cid:durableId="739058857">
    <w:abstractNumId w:val="11"/>
  </w:num>
  <w:num w:numId="4" w16cid:durableId="1471315569">
    <w:abstractNumId w:val="22"/>
  </w:num>
  <w:num w:numId="5" w16cid:durableId="524366783">
    <w:abstractNumId w:val="14"/>
  </w:num>
  <w:num w:numId="6" w16cid:durableId="1310861283">
    <w:abstractNumId w:val="13"/>
  </w:num>
  <w:num w:numId="7" w16cid:durableId="1039088028">
    <w:abstractNumId w:val="24"/>
  </w:num>
  <w:num w:numId="8" w16cid:durableId="1216703656">
    <w:abstractNumId w:val="8"/>
  </w:num>
  <w:num w:numId="9" w16cid:durableId="1683509333">
    <w:abstractNumId w:val="12"/>
  </w:num>
  <w:num w:numId="10" w16cid:durableId="1542862874">
    <w:abstractNumId w:val="10"/>
  </w:num>
  <w:num w:numId="11" w16cid:durableId="1646818137">
    <w:abstractNumId w:val="4"/>
  </w:num>
  <w:num w:numId="12" w16cid:durableId="848719780">
    <w:abstractNumId w:val="7"/>
  </w:num>
  <w:num w:numId="13" w16cid:durableId="403722488">
    <w:abstractNumId w:val="1"/>
  </w:num>
  <w:num w:numId="14" w16cid:durableId="2093769939">
    <w:abstractNumId w:val="6"/>
  </w:num>
  <w:num w:numId="15" w16cid:durableId="92478029">
    <w:abstractNumId w:val="2"/>
  </w:num>
  <w:num w:numId="16" w16cid:durableId="96489098">
    <w:abstractNumId w:val="18"/>
  </w:num>
  <w:num w:numId="17" w16cid:durableId="117143553">
    <w:abstractNumId w:val="9"/>
  </w:num>
  <w:num w:numId="18" w16cid:durableId="396561011">
    <w:abstractNumId w:val="3"/>
  </w:num>
  <w:num w:numId="19" w16cid:durableId="1371035512">
    <w:abstractNumId w:val="21"/>
  </w:num>
  <w:num w:numId="20" w16cid:durableId="1464154491">
    <w:abstractNumId w:val="16"/>
  </w:num>
  <w:num w:numId="21" w16cid:durableId="738408343">
    <w:abstractNumId w:val="15"/>
  </w:num>
  <w:num w:numId="22" w16cid:durableId="2023235641">
    <w:abstractNumId w:val="25"/>
  </w:num>
  <w:num w:numId="23" w16cid:durableId="1982878653">
    <w:abstractNumId w:val="26"/>
  </w:num>
  <w:num w:numId="24" w16cid:durableId="1472792236">
    <w:abstractNumId w:val="19"/>
  </w:num>
  <w:num w:numId="25" w16cid:durableId="1366252157">
    <w:abstractNumId w:val="0"/>
  </w:num>
  <w:num w:numId="26" w16cid:durableId="1949846554">
    <w:abstractNumId w:val="23"/>
  </w:num>
  <w:num w:numId="27" w16cid:durableId="64513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18"/>
    <w:rsid w:val="00014B90"/>
    <w:rsid w:val="000174F2"/>
    <w:rsid w:val="000242CB"/>
    <w:rsid w:val="000257BE"/>
    <w:rsid w:val="00026D2D"/>
    <w:rsid w:val="00034F2C"/>
    <w:rsid w:val="0004282E"/>
    <w:rsid w:val="000463F1"/>
    <w:rsid w:val="000545A0"/>
    <w:rsid w:val="000566A1"/>
    <w:rsid w:val="000620A9"/>
    <w:rsid w:val="00067D11"/>
    <w:rsid w:val="00084606"/>
    <w:rsid w:val="000855B9"/>
    <w:rsid w:val="000B346C"/>
    <w:rsid w:val="000B5B2E"/>
    <w:rsid w:val="000C3ECF"/>
    <w:rsid w:val="000D030D"/>
    <w:rsid w:val="000F2DFB"/>
    <w:rsid w:val="001113F5"/>
    <w:rsid w:val="0012333B"/>
    <w:rsid w:val="0012541C"/>
    <w:rsid w:val="00135999"/>
    <w:rsid w:val="001361A9"/>
    <w:rsid w:val="00145782"/>
    <w:rsid w:val="00150518"/>
    <w:rsid w:val="001848CF"/>
    <w:rsid w:val="0019303A"/>
    <w:rsid w:val="001A5FDB"/>
    <w:rsid w:val="001B2749"/>
    <w:rsid w:val="001B44F7"/>
    <w:rsid w:val="001E15EE"/>
    <w:rsid w:val="001E576F"/>
    <w:rsid w:val="001F6224"/>
    <w:rsid w:val="001F6C43"/>
    <w:rsid w:val="002006C1"/>
    <w:rsid w:val="0020165E"/>
    <w:rsid w:val="00205E41"/>
    <w:rsid w:val="00207734"/>
    <w:rsid w:val="00207F60"/>
    <w:rsid w:val="00214C8C"/>
    <w:rsid w:val="00232F7D"/>
    <w:rsid w:val="00246B81"/>
    <w:rsid w:val="0025702D"/>
    <w:rsid w:val="00272438"/>
    <w:rsid w:val="00272ADE"/>
    <w:rsid w:val="002A32BD"/>
    <w:rsid w:val="002B6BCE"/>
    <w:rsid w:val="002C4E4B"/>
    <w:rsid w:val="002D0F5E"/>
    <w:rsid w:val="002E0A34"/>
    <w:rsid w:val="002F05F7"/>
    <w:rsid w:val="002F4D57"/>
    <w:rsid w:val="002F4E1B"/>
    <w:rsid w:val="002F7EAA"/>
    <w:rsid w:val="00303825"/>
    <w:rsid w:val="00310541"/>
    <w:rsid w:val="003476C3"/>
    <w:rsid w:val="003619A9"/>
    <w:rsid w:val="00365132"/>
    <w:rsid w:val="00370E2F"/>
    <w:rsid w:val="0037461B"/>
    <w:rsid w:val="00384037"/>
    <w:rsid w:val="00395C67"/>
    <w:rsid w:val="003A26D2"/>
    <w:rsid w:val="003A6899"/>
    <w:rsid w:val="003C2876"/>
    <w:rsid w:val="003D1FD5"/>
    <w:rsid w:val="003E3A3E"/>
    <w:rsid w:val="003E3C11"/>
    <w:rsid w:val="00410E2C"/>
    <w:rsid w:val="00414C50"/>
    <w:rsid w:val="00415FE8"/>
    <w:rsid w:val="00430C4B"/>
    <w:rsid w:val="00447B8F"/>
    <w:rsid w:val="00451C45"/>
    <w:rsid w:val="004669F6"/>
    <w:rsid w:val="00466F06"/>
    <w:rsid w:val="004749F7"/>
    <w:rsid w:val="004828BA"/>
    <w:rsid w:val="0048320B"/>
    <w:rsid w:val="004858C2"/>
    <w:rsid w:val="00490CD3"/>
    <w:rsid w:val="00497AE8"/>
    <w:rsid w:val="004C29EC"/>
    <w:rsid w:val="004D34E8"/>
    <w:rsid w:val="004D6EC5"/>
    <w:rsid w:val="004E0770"/>
    <w:rsid w:val="004E2E1F"/>
    <w:rsid w:val="004E56C9"/>
    <w:rsid w:val="004F1BE1"/>
    <w:rsid w:val="00513E30"/>
    <w:rsid w:val="00517404"/>
    <w:rsid w:val="00517E9E"/>
    <w:rsid w:val="00522739"/>
    <w:rsid w:val="0055201D"/>
    <w:rsid w:val="00552DDC"/>
    <w:rsid w:val="00553ED8"/>
    <w:rsid w:val="00573B6D"/>
    <w:rsid w:val="00577FD2"/>
    <w:rsid w:val="005A40FB"/>
    <w:rsid w:val="005A77A0"/>
    <w:rsid w:val="005B4AD2"/>
    <w:rsid w:val="005D34BC"/>
    <w:rsid w:val="005E2410"/>
    <w:rsid w:val="005E65A4"/>
    <w:rsid w:val="005E7167"/>
    <w:rsid w:val="005F0227"/>
    <w:rsid w:val="005F2953"/>
    <w:rsid w:val="005F6E6B"/>
    <w:rsid w:val="0061076E"/>
    <w:rsid w:val="0061242B"/>
    <w:rsid w:val="00614851"/>
    <w:rsid w:val="00614AFE"/>
    <w:rsid w:val="006168F0"/>
    <w:rsid w:val="00617274"/>
    <w:rsid w:val="00626B1F"/>
    <w:rsid w:val="0063203F"/>
    <w:rsid w:val="006444BF"/>
    <w:rsid w:val="0066038A"/>
    <w:rsid w:val="0066302C"/>
    <w:rsid w:val="006833C1"/>
    <w:rsid w:val="00695D66"/>
    <w:rsid w:val="006B2FF7"/>
    <w:rsid w:val="006C1331"/>
    <w:rsid w:val="006C216B"/>
    <w:rsid w:val="006D7AEA"/>
    <w:rsid w:val="006E474A"/>
    <w:rsid w:val="006E5E71"/>
    <w:rsid w:val="006F488C"/>
    <w:rsid w:val="00711425"/>
    <w:rsid w:val="0071276F"/>
    <w:rsid w:val="007224B9"/>
    <w:rsid w:val="0072262B"/>
    <w:rsid w:val="00725C95"/>
    <w:rsid w:val="007341CD"/>
    <w:rsid w:val="00740AAD"/>
    <w:rsid w:val="00746E8A"/>
    <w:rsid w:val="00754E3F"/>
    <w:rsid w:val="00755190"/>
    <w:rsid w:val="007558A9"/>
    <w:rsid w:val="00760320"/>
    <w:rsid w:val="007627AF"/>
    <w:rsid w:val="00770D22"/>
    <w:rsid w:val="007739F4"/>
    <w:rsid w:val="00776211"/>
    <w:rsid w:val="00777FC0"/>
    <w:rsid w:val="007846D8"/>
    <w:rsid w:val="007923AD"/>
    <w:rsid w:val="007945E9"/>
    <w:rsid w:val="00795B76"/>
    <w:rsid w:val="007A088B"/>
    <w:rsid w:val="007A643E"/>
    <w:rsid w:val="007B2D17"/>
    <w:rsid w:val="007C47D4"/>
    <w:rsid w:val="007C5695"/>
    <w:rsid w:val="007C69B2"/>
    <w:rsid w:val="007D1A16"/>
    <w:rsid w:val="007D2D33"/>
    <w:rsid w:val="007D4E42"/>
    <w:rsid w:val="007E0809"/>
    <w:rsid w:val="007E62C2"/>
    <w:rsid w:val="007F0978"/>
    <w:rsid w:val="007F6E08"/>
    <w:rsid w:val="008306BF"/>
    <w:rsid w:val="00834747"/>
    <w:rsid w:val="008354E3"/>
    <w:rsid w:val="008409C2"/>
    <w:rsid w:val="00856C19"/>
    <w:rsid w:val="008606FE"/>
    <w:rsid w:val="008A024E"/>
    <w:rsid w:val="008A3F49"/>
    <w:rsid w:val="008E0035"/>
    <w:rsid w:val="00906354"/>
    <w:rsid w:val="00916311"/>
    <w:rsid w:val="00926707"/>
    <w:rsid w:val="0093302A"/>
    <w:rsid w:val="0093464E"/>
    <w:rsid w:val="0093763F"/>
    <w:rsid w:val="00945B1E"/>
    <w:rsid w:val="00952771"/>
    <w:rsid w:val="0096644B"/>
    <w:rsid w:val="00980403"/>
    <w:rsid w:val="0098799F"/>
    <w:rsid w:val="009928DA"/>
    <w:rsid w:val="00995327"/>
    <w:rsid w:val="009A1431"/>
    <w:rsid w:val="009A4A34"/>
    <w:rsid w:val="009B1E11"/>
    <w:rsid w:val="009D26AB"/>
    <w:rsid w:val="009E45C5"/>
    <w:rsid w:val="009E464E"/>
    <w:rsid w:val="009E5778"/>
    <w:rsid w:val="009F691D"/>
    <w:rsid w:val="00A0127D"/>
    <w:rsid w:val="00A0707B"/>
    <w:rsid w:val="00A13B71"/>
    <w:rsid w:val="00A22FE1"/>
    <w:rsid w:val="00A23FEC"/>
    <w:rsid w:val="00A30503"/>
    <w:rsid w:val="00A34CE3"/>
    <w:rsid w:val="00A41B30"/>
    <w:rsid w:val="00A5518E"/>
    <w:rsid w:val="00A560F1"/>
    <w:rsid w:val="00A82C72"/>
    <w:rsid w:val="00A84CDF"/>
    <w:rsid w:val="00A90C6C"/>
    <w:rsid w:val="00AA01E2"/>
    <w:rsid w:val="00AA556D"/>
    <w:rsid w:val="00AC3F10"/>
    <w:rsid w:val="00AC4A30"/>
    <w:rsid w:val="00AD0055"/>
    <w:rsid w:val="00AE0A61"/>
    <w:rsid w:val="00AE2B85"/>
    <w:rsid w:val="00AE4F5D"/>
    <w:rsid w:val="00AE7E1F"/>
    <w:rsid w:val="00AF4371"/>
    <w:rsid w:val="00B14891"/>
    <w:rsid w:val="00B40A22"/>
    <w:rsid w:val="00B43473"/>
    <w:rsid w:val="00B50F28"/>
    <w:rsid w:val="00B56996"/>
    <w:rsid w:val="00B64B80"/>
    <w:rsid w:val="00B663BB"/>
    <w:rsid w:val="00B7223D"/>
    <w:rsid w:val="00B74035"/>
    <w:rsid w:val="00B9053D"/>
    <w:rsid w:val="00BA7DDE"/>
    <w:rsid w:val="00BB1702"/>
    <w:rsid w:val="00BC07C6"/>
    <w:rsid w:val="00BC7A39"/>
    <w:rsid w:val="00BD71C3"/>
    <w:rsid w:val="00BE0BBB"/>
    <w:rsid w:val="00BE2DE4"/>
    <w:rsid w:val="00BE4235"/>
    <w:rsid w:val="00BE68FC"/>
    <w:rsid w:val="00BF0BAC"/>
    <w:rsid w:val="00C060CD"/>
    <w:rsid w:val="00C20E2B"/>
    <w:rsid w:val="00C250F8"/>
    <w:rsid w:val="00C34D62"/>
    <w:rsid w:val="00C3642A"/>
    <w:rsid w:val="00C3670F"/>
    <w:rsid w:val="00C47FAA"/>
    <w:rsid w:val="00C564C8"/>
    <w:rsid w:val="00C600FF"/>
    <w:rsid w:val="00C6016E"/>
    <w:rsid w:val="00C6593F"/>
    <w:rsid w:val="00C755F0"/>
    <w:rsid w:val="00C8782D"/>
    <w:rsid w:val="00C93C5C"/>
    <w:rsid w:val="00C95894"/>
    <w:rsid w:val="00CA53A5"/>
    <w:rsid w:val="00CC41F9"/>
    <w:rsid w:val="00CD2462"/>
    <w:rsid w:val="00CE74FF"/>
    <w:rsid w:val="00D005B5"/>
    <w:rsid w:val="00D012BE"/>
    <w:rsid w:val="00D013FF"/>
    <w:rsid w:val="00D01C97"/>
    <w:rsid w:val="00D13C00"/>
    <w:rsid w:val="00D213D4"/>
    <w:rsid w:val="00D30071"/>
    <w:rsid w:val="00D44453"/>
    <w:rsid w:val="00D44FA0"/>
    <w:rsid w:val="00D55565"/>
    <w:rsid w:val="00D57391"/>
    <w:rsid w:val="00D57405"/>
    <w:rsid w:val="00D607EC"/>
    <w:rsid w:val="00D60DDA"/>
    <w:rsid w:val="00D63D7D"/>
    <w:rsid w:val="00D76768"/>
    <w:rsid w:val="00D83B03"/>
    <w:rsid w:val="00DA5E3C"/>
    <w:rsid w:val="00DA60C5"/>
    <w:rsid w:val="00DA6915"/>
    <w:rsid w:val="00DB15C0"/>
    <w:rsid w:val="00DC1562"/>
    <w:rsid w:val="00DC588F"/>
    <w:rsid w:val="00DD6077"/>
    <w:rsid w:val="00DD6E9F"/>
    <w:rsid w:val="00DE1EB8"/>
    <w:rsid w:val="00DE6DA2"/>
    <w:rsid w:val="00DE701C"/>
    <w:rsid w:val="00DF4057"/>
    <w:rsid w:val="00DF4FFC"/>
    <w:rsid w:val="00DF7FD8"/>
    <w:rsid w:val="00E03F1A"/>
    <w:rsid w:val="00E144E7"/>
    <w:rsid w:val="00E16035"/>
    <w:rsid w:val="00E32945"/>
    <w:rsid w:val="00E41D7F"/>
    <w:rsid w:val="00E43AB0"/>
    <w:rsid w:val="00E456DE"/>
    <w:rsid w:val="00E52F12"/>
    <w:rsid w:val="00E5566F"/>
    <w:rsid w:val="00E56139"/>
    <w:rsid w:val="00E642EB"/>
    <w:rsid w:val="00E642F9"/>
    <w:rsid w:val="00E70DD8"/>
    <w:rsid w:val="00E73F22"/>
    <w:rsid w:val="00E9049C"/>
    <w:rsid w:val="00E91BA5"/>
    <w:rsid w:val="00E93716"/>
    <w:rsid w:val="00E94238"/>
    <w:rsid w:val="00EB1FA1"/>
    <w:rsid w:val="00EB50E9"/>
    <w:rsid w:val="00EC2B49"/>
    <w:rsid w:val="00EC4DCC"/>
    <w:rsid w:val="00EC7B4C"/>
    <w:rsid w:val="00ED6C5D"/>
    <w:rsid w:val="00ED790F"/>
    <w:rsid w:val="00EE1F07"/>
    <w:rsid w:val="00EE2FDB"/>
    <w:rsid w:val="00EE4425"/>
    <w:rsid w:val="00EF317C"/>
    <w:rsid w:val="00EF7700"/>
    <w:rsid w:val="00F40EE1"/>
    <w:rsid w:val="00F41A31"/>
    <w:rsid w:val="00F50AB4"/>
    <w:rsid w:val="00F7061F"/>
    <w:rsid w:val="00F8489D"/>
    <w:rsid w:val="00F93309"/>
    <w:rsid w:val="00F94128"/>
    <w:rsid w:val="00F94789"/>
    <w:rsid w:val="00FA73F0"/>
    <w:rsid w:val="00FC6972"/>
    <w:rsid w:val="00FC6C50"/>
    <w:rsid w:val="00FE106A"/>
    <w:rsid w:val="00FF1BB4"/>
    <w:rsid w:val="00FF5E4D"/>
    <w:rsid w:val="1BC4B858"/>
    <w:rsid w:val="444B7E01"/>
    <w:rsid w:val="528842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19FF2"/>
  <w15:chartTrackingRefBased/>
  <w15:docId w15:val="{440EFB4F-B796-438A-870C-11B5FF61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3ECF"/>
    <w:pPr>
      <w:spacing w:before="120" w:after="120" w:line="240" w:lineRule="auto"/>
      <w:jc w:val="both"/>
    </w:pPr>
    <w:rPr>
      <w:rFonts w:eastAsia="Times New Roman" w:cs="Times New Roman"/>
      <w:sz w:val="24"/>
      <w:szCs w:val="24"/>
      <w:lang w:val="it-IT" w:eastAsia="it-IT"/>
    </w:rPr>
  </w:style>
  <w:style w:type="paragraph" w:styleId="Titolo1">
    <w:name w:val="heading 1"/>
    <w:basedOn w:val="Normale"/>
    <w:next w:val="Normale"/>
    <w:link w:val="Titolo1Carattere"/>
    <w:uiPriority w:val="9"/>
    <w:qFormat/>
    <w:rsid w:val="00C47FAA"/>
    <w:pPr>
      <w:keepNext/>
      <w:keepLines/>
      <w:spacing w:before="240" w:after="0"/>
      <w:outlineLvl w:val="0"/>
    </w:pPr>
    <w:rPr>
      <w:rFonts w:ascii="Calibri" w:eastAsiaTheme="majorEastAsia" w:hAnsi="Calibri" w:cstheme="majorBidi"/>
      <w:b/>
      <w:color w:val="FFC000" w:themeColor="accent4"/>
      <w:sz w:val="32"/>
      <w:szCs w:val="32"/>
    </w:rPr>
  </w:style>
  <w:style w:type="paragraph" w:styleId="Titolo2">
    <w:name w:val="heading 2"/>
    <w:basedOn w:val="Normale"/>
    <w:next w:val="Normale"/>
    <w:link w:val="Titolo2Carattere"/>
    <w:uiPriority w:val="9"/>
    <w:unhideWhenUsed/>
    <w:qFormat/>
    <w:rsid w:val="00C47FAA"/>
    <w:pPr>
      <w:keepNext/>
      <w:keepLines/>
      <w:spacing w:before="40" w:after="0"/>
      <w:outlineLvl w:val="1"/>
    </w:pPr>
    <w:rPr>
      <w:rFonts w:asciiTheme="majorHAnsi" w:eastAsiaTheme="majorEastAsia" w:hAnsiTheme="majorHAnsi" w:cstheme="majorBidi"/>
      <w:b/>
      <w:i/>
      <w:color w:val="FFC000" w:themeColor="accent4"/>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47FAA"/>
    <w:rPr>
      <w:rFonts w:ascii="Calibri" w:eastAsiaTheme="majorEastAsia" w:hAnsi="Calibri" w:cstheme="majorBidi"/>
      <w:b/>
      <w:color w:val="FFC000" w:themeColor="accent4"/>
      <w:sz w:val="32"/>
      <w:szCs w:val="32"/>
    </w:rPr>
  </w:style>
  <w:style w:type="paragraph" w:styleId="Titolo">
    <w:name w:val="Title"/>
    <w:basedOn w:val="Normale"/>
    <w:next w:val="Normale"/>
    <w:link w:val="TitoloCarattere"/>
    <w:uiPriority w:val="10"/>
    <w:qFormat/>
    <w:rsid w:val="00150518"/>
    <w:pPr>
      <w:spacing w:after="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150518"/>
    <w:rPr>
      <w:rFonts w:asciiTheme="majorHAnsi" w:eastAsiaTheme="majorEastAsia" w:hAnsiTheme="majorHAnsi" w:cstheme="majorBidi"/>
      <w:spacing w:val="-10"/>
      <w:kern w:val="28"/>
      <w:sz w:val="56"/>
      <w:szCs w:val="56"/>
    </w:rPr>
  </w:style>
  <w:style w:type="character" w:customStyle="1" w:styleId="Titolo2Carattere">
    <w:name w:val="Titolo 2 Carattere"/>
    <w:basedOn w:val="Carpredefinitoparagrafo"/>
    <w:link w:val="Titolo2"/>
    <w:uiPriority w:val="9"/>
    <w:rsid w:val="00C47FAA"/>
    <w:rPr>
      <w:rFonts w:asciiTheme="majorHAnsi" w:eastAsiaTheme="majorEastAsia" w:hAnsiTheme="majorHAnsi" w:cstheme="majorBidi"/>
      <w:b/>
      <w:i/>
      <w:color w:val="FFC000" w:themeColor="accent4"/>
      <w:sz w:val="26"/>
      <w:szCs w:val="26"/>
    </w:rPr>
  </w:style>
  <w:style w:type="character" w:styleId="Testosegnaposto">
    <w:name w:val="Placeholder Text"/>
    <w:basedOn w:val="Carpredefinitoparagrafo"/>
    <w:uiPriority w:val="99"/>
    <w:semiHidden/>
    <w:rsid w:val="004D34E8"/>
    <w:rPr>
      <w:color w:val="808080"/>
    </w:rPr>
  </w:style>
  <w:style w:type="paragraph" w:styleId="Titolosommario">
    <w:name w:val="TOC Heading"/>
    <w:basedOn w:val="Titolo1"/>
    <w:next w:val="Normale"/>
    <w:uiPriority w:val="39"/>
    <w:unhideWhenUsed/>
    <w:qFormat/>
    <w:rsid w:val="004D34E8"/>
    <w:pPr>
      <w:outlineLvl w:val="9"/>
    </w:pPr>
    <w:rPr>
      <w:lang w:eastAsia="nl-BE"/>
    </w:rPr>
  </w:style>
  <w:style w:type="paragraph" w:styleId="Sommario1">
    <w:name w:val="toc 1"/>
    <w:basedOn w:val="Normale"/>
    <w:next w:val="Normale"/>
    <w:autoRedefine/>
    <w:uiPriority w:val="39"/>
    <w:unhideWhenUsed/>
    <w:rsid w:val="004D34E8"/>
    <w:pPr>
      <w:spacing w:after="100"/>
    </w:pPr>
  </w:style>
  <w:style w:type="paragraph" w:styleId="Sommario2">
    <w:name w:val="toc 2"/>
    <w:basedOn w:val="Normale"/>
    <w:next w:val="Normale"/>
    <w:autoRedefine/>
    <w:uiPriority w:val="39"/>
    <w:unhideWhenUsed/>
    <w:rsid w:val="004D34E8"/>
    <w:pPr>
      <w:spacing w:after="100"/>
      <w:ind w:left="220"/>
    </w:pPr>
  </w:style>
  <w:style w:type="character" w:styleId="Collegamentoipertestuale">
    <w:name w:val="Hyperlink"/>
    <w:basedOn w:val="Carpredefinitoparagrafo"/>
    <w:uiPriority w:val="99"/>
    <w:unhideWhenUsed/>
    <w:rsid w:val="004D34E8"/>
    <w:rPr>
      <w:color w:val="0563C1" w:themeColor="hyperlink"/>
      <w:u w:val="single"/>
    </w:rPr>
  </w:style>
  <w:style w:type="character" w:styleId="Menzionenonrisolta">
    <w:name w:val="Unresolved Mention"/>
    <w:basedOn w:val="Carpredefinitoparagrafo"/>
    <w:uiPriority w:val="99"/>
    <w:semiHidden/>
    <w:unhideWhenUsed/>
    <w:rsid w:val="004D34E8"/>
    <w:rPr>
      <w:color w:val="605E5C"/>
      <w:shd w:val="clear" w:color="auto" w:fill="E1DFDD"/>
    </w:rPr>
  </w:style>
  <w:style w:type="character" w:styleId="Collegamentovisitato">
    <w:name w:val="FollowedHyperlink"/>
    <w:basedOn w:val="Carpredefinitoparagrafo"/>
    <w:uiPriority w:val="99"/>
    <w:semiHidden/>
    <w:unhideWhenUsed/>
    <w:rsid w:val="004D34E8"/>
    <w:rPr>
      <w:color w:val="954F72" w:themeColor="followedHyperlink"/>
      <w:u w:val="single"/>
    </w:rPr>
  </w:style>
  <w:style w:type="table" w:styleId="Grigliatabella">
    <w:name w:val="Table Grid"/>
    <w:basedOn w:val="Tabellanormale"/>
    <w:uiPriority w:val="39"/>
    <w:rsid w:val="00C47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colore2">
    <w:name w:val="Grid Table 1 Light Accent 2"/>
    <w:basedOn w:val="Tabellanormale"/>
    <w:uiPriority w:val="46"/>
    <w:rsid w:val="00C47FA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C47FA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laelenco3-colore2">
    <w:name w:val="List Table 3 Accent 2"/>
    <w:basedOn w:val="Tabellanormale"/>
    <w:uiPriority w:val="48"/>
    <w:rsid w:val="00C47FAA"/>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lagriglia5scura-colore4">
    <w:name w:val="Grid Table 5 Dark Accent 4"/>
    <w:basedOn w:val="Tabellanormale"/>
    <w:uiPriority w:val="50"/>
    <w:rsid w:val="00C47F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laelenco4-colore4">
    <w:name w:val="List Table 4 Accent 4"/>
    <w:basedOn w:val="Tabellanormale"/>
    <w:uiPriority w:val="49"/>
    <w:rsid w:val="00C47FA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Rimandocommento">
    <w:name w:val="annotation reference"/>
    <w:basedOn w:val="Carpredefinitoparagrafo"/>
    <w:uiPriority w:val="99"/>
    <w:semiHidden/>
    <w:unhideWhenUsed/>
    <w:rsid w:val="00795B76"/>
    <w:rPr>
      <w:sz w:val="16"/>
      <w:szCs w:val="16"/>
    </w:rPr>
  </w:style>
  <w:style w:type="paragraph" w:styleId="Testocommento">
    <w:name w:val="annotation text"/>
    <w:basedOn w:val="Normale"/>
    <w:link w:val="TestocommentoCarattere"/>
    <w:uiPriority w:val="99"/>
    <w:semiHidden/>
    <w:unhideWhenUsed/>
    <w:rsid w:val="00795B76"/>
    <w:rPr>
      <w:sz w:val="20"/>
      <w:szCs w:val="20"/>
    </w:rPr>
  </w:style>
  <w:style w:type="character" w:customStyle="1" w:styleId="TestocommentoCarattere">
    <w:name w:val="Testo commento Carattere"/>
    <w:basedOn w:val="Carpredefinitoparagrafo"/>
    <w:link w:val="Testocommento"/>
    <w:uiPriority w:val="99"/>
    <w:semiHidden/>
    <w:rsid w:val="00795B76"/>
    <w:rPr>
      <w:sz w:val="20"/>
      <w:szCs w:val="20"/>
    </w:rPr>
  </w:style>
  <w:style w:type="paragraph" w:styleId="Soggettocommento">
    <w:name w:val="annotation subject"/>
    <w:basedOn w:val="Testocommento"/>
    <w:next w:val="Testocommento"/>
    <w:link w:val="SoggettocommentoCarattere"/>
    <w:uiPriority w:val="99"/>
    <w:semiHidden/>
    <w:unhideWhenUsed/>
    <w:rsid w:val="00795B76"/>
    <w:rPr>
      <w:b/>
      <w:bCs/>
    </w:rPr>
  </w:style>
  <w:style w:type="character" w:customStyle="1" w:styleId="SoggettocommentoCarattere">
    <w:name w:val="Soggetto commento Carattere"/>
    <w:basedOn w:val="TestocommentoCarattere"/>
    <w:link w:val="Soggettocommento"/>
    <w:uiPriority w:val="99"/>
    <w:semiHidden/>
    <w:rsid w:val="00795B76"/>
    <w:rPr>
      <w:b/>
      <w:bCs/>
      <w:sz w:val="20"/>
      <w:szCs w:val="20"/>
    </w:rPr>
  </w:style>
  <w:style w:type="paragraph" w:styleId="Testofumetto">
    <w:name w:val="Balloon Text"/>
    <w:basedOn w:val="Normale"/>
    <w:link w:val="TestofumettoCarattere"/>
    <w:uiPriority w:val="99"/>
    <w:semiHidden/>
    <w:unhideWhenUsed/>
    <w:rsid w:val="00795B76"/>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5B76"/>
    <w:rPr>
      <w:rFonts w:ascii="Segoe UI" w:hAnsi="Segoe UI" w:cs="Segoe UI"/>
      <w:sz w:val="18"/>
      <w:szCs w:val="18"/>
    </w:rPr>
  </w:style>
  <w:style w:type="table" w:styleId="Tabellaelenco3-colore4">
    <w:name w:val="List Table 3 Accent 4"/>
    <w:basedOn w:val="Tabellanormale"/>
    <w:uiPriority w:val="48"/>
    <w:rsid w:val="00D213D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lagriglia4-colore4">
    <w:name w:val="Grid Table 4 Accent 4"/>
    <w:basedOn w:val="Tabellanormale"/>
    <w:uiPriority w:val="49"/>
    <w:rsid w:val="00D213D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Intestazione">
    <w:name w:val="header"/>
    <w:basedOn w:val="Normale"/>
    <w:link w:val="IntestazioneCarattere"/>
    <w:uiPriority w:val="99"/>
    <w:unhideWhenUsed/>
    <w:rsid w:val="009928DA"/>
    <w:pPr>
      <w:tabs>
        <w:tab w:val="center" w:pos="4536"/>
        <w:tab w:val="right" w:pos="9072"/>
      </w:tabs>
      <w:spacing w:after="0"/>
    </w:pPr>
  </w:style>
  <w:style w:type="character" w:customStyle="1" w:styleId="IntestazioneCarattere">
    <w:name w:val="Intestazione Carattere"/>
    <w:basedOn w:val="Carpredefinitoparagrafo"/>
    <w:link w:val="Intestazione"/>
    <w:uiPriority w:val="99"/>
    <w:rsid w:val="009928DA"/>
  </w:style>
  <w:style w:type="paragraph" w:styleId="Pidipagina">
    <w:name w:val="footer"/>
    <w:basedOn w:val="Normale"/>
    <w:link w:val="PidipaginaCarattere"/>
    <w:uiPriority w:val="99"/>
    <w:unhideWhenUsed/>
    <w:rsid w:val="009928DA"/>
    <w:pPr>
      <w:tabs>
        <w:tab w:val="center" w:pos="4536"/>
        <w:tab w:val="right" w:pos="9072"/>
      </w:tabs>
      <w:spacing w:after="0"/>
    </w:pPr>
  </w:style>
  <w:style w:type="character" w:customStyle="1" w:styleId="PidipaginaCarattere">
    <w:name w:val="Piè di pagina Carattere"/>
    <w:basedOn w:val="Carpredefinitoparagrafo"/>
    <w:link w:val="Pidipagina"/>
    <w:uiPriority w:val="99"/>
    <w:rsid w:val="009928DA"/>
  </w:style>
  <w:style w:type="paragraph" w:customStyle="1" w:styleId="Default">
    <w:name w:val="Default"/>
    <w:rsid w:val="007F6E08"/>
    <w:pPr>
      <w:autoSpaceDE w:val="0"/>
      <w:autoSpaceDN w:val="0"/>
      <w:adjustRightInd w:val="0"/>
      <w:spacing w:after="0" w:line="240" w:lineRule="auto"/>
    </w:pPr>
    <w:rPr>
      <w:rFonts w:ascii="Times New Roman" w:hAnsi="Times New Roman" w:cs="Times New Roman"/>
      <w:color w:val="000000"/>
      <w:sz w:val="24"/>
      <w:szCs w:val="24"/>
      <w:lang w:val="it-IT"/>
    </w:rPr>
  </w:style>
  <w:style w:type="paragraph" w:styleId="Paragrafoelenco">
    <w:name w:val="List Paragraph"/>
    <w:basedOn w:val="Normale"/>
    <w:uiPriority w:val="34"/>
    <w:qFormat/>
    <w:rsid w:val="007F6E08"/>
    <w:pPr>
      <w:ind w:left="720"/>
      <w:contextualSpacing/>
    </w:pPr>
  </w:style>
  <w:style w:type="paragraph" w:styleId="Revisione">
    <w:name w:val="Revision"/>
    <w:hidden/>
    <w:uiPriority w:val="99"/>
    <w:semiHidden/>
    <w:rsid w:val="007A643E"/>
    <w:pPr>
      <w:spacing w:after="0" w:line="240" w:lineRule="auto"/>
    </w:pPr>
    <w:rPr>
      <w:rFonts w:eastAsia="Times New Roman" w:cs="Times New Roman"/>
      <w:sz w:val="24"/>
      <w:szCs w:val="24"/>
      <w:lang w:val="it-IT" w:eastAsia="it-IT"/>
    </w:rPr>
  </w:style>
  <w:style w:type="paragraph" w:styleId="Testonotaapidipagina">
    <w:name w:val="footnote text"/>
    <w:basedOn w:val="Normale"/>
    <w:link w:val="TestonotaapidipaginaCarattere"/>
    <w:uiPriority w:val="99"/>
    <w:semiHidden/>
    <w:unhideWhenUsed/>
    <w:rsid w:val="00E70DD8"/>
    <w:pPr>
      <w:spacing w:before="0" w:after="0"/>
    </w:pPr>
    <w:rPr>
      <w:rFonts w:eastAsiaTheme="minorHAnsi" w:cstheme="minorBidi"/>
      <w:sz w:val="20"/>
      <w:szCs w:val="20"/>
      <w:lang w:val="nl-BE" w:eastAsia="en-US"/>
    </w:rPr>
  </w:style>
  <w:style w:type="character" w:customStyle="1" w:styleId="TestonotaapidipaginaCarattere">
    <w:name w:val="Testo nota a piè di pagina Carattere"/>
    <w:basedOn w:val="Carpredefinitoparagrafo"/>
    <w:link w:val="Testonotaapidipagina"/>
    <w:uiPriority w:val="99"/>
    <w:semiHidden/>
    <w:rsid w:val="00E70DD8"/>
    <w:rPr>
      <w:sz w:val="20"/>
      <w:szCs w:val="20"/>
    </w:rPr>
  </w:style>
  <w:style w:type="character" w:styleId="Rimandonotaapidipagina">
    <w:name w:val="footnote reference"/>
    <w:basedOn w:val="Carpredefinitoparagrafo"/>
    <w:uiPriority w:val="99"/>
    <w:semiHidden/>
    <w:unhideWhenUsed/>
    <w:rsid w:val="00E70DD8"/>
    <w:rPr>
      <w:vertAlign w:val="superscript"/>
    </w:rPr>
  </w:style>
  <w:style w:type="character" w:customStyle="1" w:styleId="normaltextrun">
    <w:name w:val="normaltextrun"/>
    <w:basedOn w:val="Carpredefinitoparagrafo"/>
    <w:rsid w:val="00C6593F"/>
  </w:style>
  <w:style w:type="paragraph" w:styleId="NormaleWeb">
    <w:name w:val="Normal (Web)"/>
    <w:basedOn w:val="Normale"/>
    <w:uiPriority w:val="99"/>
    <w:unhideWhenUsed/>
    <w:rsid w:val="007E0809"/>
    <w:pPr>
      <w:spacing w:before="100" w:beforeAutospacing="1" w:after="100" w:afterAutospacing="1"/>
      <w:jc w:val="left"/>
    </w:pPr>
    <w:rPr>
      <w:rFonts w:ascii="Times New Roman" w:hAnsi="Times New Roman"/>
      <w:lang w:val="en-US" w:eastAsia="en-US"/>
    </w:rPr>
  </w:style>
  <w:style w:type="character" w:styleId="Enfasigrassetto">
    <w:name w:val="Strong"/>
    <w:basedOn w:val="Carpredefinitoparagrafo"/>
    <w:uiPriority w:val="22"/>
    <w:qFormat/>
    <w:rsid w:val="007E0809"/>
    <w:rPr>
      <w:b/>
      <w:bCs/>
    </w:rPr>
  </w:style>
  <w:style w:type="paragraph" w:customStyle="1" w:styleId="DokumentOverskrift">
    <w:name w:val="Dokument Overskrift"/>
    <w:basedOn w:val="Normale"/>
    <w:uiPriority w:val="1"/>
    <w:rsid w:val="00776211"/>
    <w:pPr>
      <w:spacing w:before="0" w:after="0" w:line="260" w:lineRule="atLeast"/>
      <w:jc w:val="left"/>
    </w:pPr>
    <w:rPr>
      <w:rFonts w:ascii="Arial" w:eastAsiaTheme="minorHAnsi" w:hAnsi="Arial" w:cstheme="minorBidi"/>
      <w:b/>
      <w:sz w:val="22"/>
      <w:szCs w:val="20"/>
      <w:lang w:val="en-GB" w:eastAsia="en-US"/>
    </w:rPr>
  </w:style>
  <w:style w:type="paragraph" w:customStyle="1" w:styleId="NormalConseil">
    <w:name w:val="NormalConseil"/>
    <w:basedOn w:val="Normale"/>
    <w:rsid w:val="00BE4235"/>
    <w:pPr>
      <w:spacing w:before="0" w:after="0"/>
      <w:jc w:val="left"/>
    </w:pPr>
    <w:rPr>
      <w:rFonts w:ascii="Times New Roman" w:hAnsi="Times New Roman"/>
      <w:szCs w:val="20"/>
      <w:lang w:val="en-GB" w:eastAsia="fr-BE"/>
    </w:rPr>
  </w:style>
  <w:style w:type="table" w:customStyle="1" w:styleId="4tinkleliolentel4parykinimas1">
    <w:name w:val="4 tinklelio lentelė – 4 paryškinimas1"/>
    <w:basedOn w:val="Tabellanormale"/>
    <w:uiPriority w:val="49"/>
    <w:rsid w:val="00E5566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8605">
      <w:bodyDiv w:val="1"/>
      <w:marLeft w:val="0"/>
      <w:marRight w:val="0"/>
      <w:marTop w:val="0"/>
      <w:marBottom w:val="0"/>
      <w:divBdr>
        <w:top w:val="none" w:sz="0" w:space="0" w:color="auto"/>
        <w:left w:val="none" w:sz="0" w:space="0" w:color="auto"/>
        <w:bottom w:val="none" w:sz="0" w:space="0" w:color="auto"/>
        <w:right w:val="none" w:sz="0" w:space="0" w:color="auto"/>
      </w:divBdr>
    </w:div>
    <w:div w:id="100272342">
      <w:bodyDiv w:val="1"/>
      <w:marLeft w:val="0"/>
      <w:marRight w:val="0"/>
      <w:marTop w:val="0"/>
      <w:marBottom w:val="0"/>
      <w:divBdr>
        <w:top w:val="none" w:sz="0" w:space="0" w:color="auto"/>
        <w:left w:val="none" w:sz="0" w:space="0" w:color="auto"/>
        <w:bottom w:val="none" w:sz="0" w:space="0" w:color="auto"/>
        <w:right w:val="none" w:sz="0" w:space="0" w:color="auto"/>
      </w:divBdr>
    </w:div>
    <w:div w:id="107044793">
      <w:bodyDiv w:val="1"/>
      <w:marLeft w:val="0"/>
      <w:marRight w:val="0"/>
      <w:marTop w:val="0"/>
      <w:marBottom w:val="0"/>
      <w:divBdr>
        <w:top w:val="none" w:sz="0" w:space="0" w:color="auto"/>
        <w:left w:val="none" w:sz="0" w:space="0" w:color="auto"/>
        <w:bottom w:val="none" w:sz="0" w:space="0" w:color="auto"/>
        <w:right w:val="none" w:sz="0" w:space="0" w:color="auto"/>
      </w:divBdr>
    </w:div>
    <w:div w:id="170608092">
      <w:bodyDiv w:val="1"/>
      <w:marLeft w:val="0"/>
      <w:marRight w:val="0"/>
      <w:marTop w:val="0"/>
      <w:marBottom w:val="0"/>
      <w:divBdr>
        <w:top w:val="none" w:sz="0" w:space="0" w:color="auto"/>
        <w:left w:val="none" w:sz="0" w:space="0" w:color="auto"/>
        <w:bottom w:val="none" w:sz="0" w:space="0" w:color="auto"/>
        <w:right w:val="none" w:sz="0" w:space="0" w:color="auto"/>
      </w:divBdr>
      <w:divsChild>
        <w:div w:id="1438910715">
          <w:marLeft w:val="446"/>
          <w:marRight w:val="0"/>
          <w:marTop w:val="0"/>
          <w:marBottom w:val="120"/>
          <w:divBdr>
            <w:top w:val="none" w:sz="0" w:space="0" w:color="auto"/>
            <w:left w:val="none" w:sz="0" w:space="0" w:color="auto"/>
            <w:bottom w:val="none" w:sz="0" w:space="0" w:color="auto"/>
            <w:right w:val="none" w:sz="0" w:space="0" w:color="auto"/>
          </w:divBdr>
        </w:div>
      </w:divsChild>
    </w:div>
    <w:div w:id="341593291">
      <w:bodyDiv w:val="1"/>
      <w:marLeft w:val="0"/>
      <w:marRight w:val="0"/>
      <w:marTop w:val="0"/>
      <w:marBottom w:val="0"/>
      <w:divBdr>
        <w:top w:val="none" w:sz="0" w:space="0" w:color="auto"/>
        <w:left w:val="none" w:sz="0" w:space="0" w:color="auto"/>
        <w:bottom w:val="none" w:sz="0" w:space="0" w:color="auto"/>
        <w:right w:val="none" w:sz="0" w:space="0" w:color="auto"/>
      </w:divBdr>
    </w:div>
    <w:div w:id="342050206">
      <w:bodyDiv w:val="1"/>
      <w:marLeft w:val="0"/>
      <w:marRight w:val="0"/>
      <w:marTop w:val="0"/>
      <w:marBottom w:val="0"/>
      <w:divBdr>
        <w:top w:val="none" w:sz="0" w:space="0" w:color="auto"/>
        <w:left w:val="none" w:sz="0" w:space="0" w:color="auto"/>
        <w:bottom w:val="none" w:sz="0" w:space="0" w:color="auto"/>
        <w:right w:val="none" w:sz="0" w:space="0" w:color="auto"/>
      </w:divBdr>
    </w:div>
    <w:div w:id="391197676">
      <w:bodyDiv w:val="1"/>
      <w:marLeft w:val="0"/>
      <w:marRight w:val="0"/>
      <w:marTop w:val="0"/>
      <w:marBottom w:val="0"/>
      <w:divBdr>
        <w:top w:val="none" w:sz="0" w:space="0" w:color="auto"/>
        <w:left w:val="none" w:sz="0" w:space="0" w:color="auto"/>
        <w:bottom w:val="none" w:sz="0" w:space="0" w:color="auto"/>
        <w:right w:val="none" w:sz="0" w:space="0" w:color="auto"/>
      </w:divBdr>
    </w:div>
    <w:div w:id="786117915">
      <w:bodyDiv w:val="1"/>
      <w:marLeft w:val="0"/>
      <w:marRight w:val="0"/>
      <w:marTop w:val="0"/>
      <w:marBottom w:val="0"/>
      <w:divBdr>
        <w:top w:val="none" w:sz="0" w:space="0" w:color="auto"/>
        <w:left w:val="none" w:sz="0" w:space="0" w:color="auto"/>
        <w:bottom w:val="none" w:sz="0" w:space="0" w:color="auto"/>
        <w:right w:val="none" w:sz="0" w:space="0" w:color="auto"/>
      </w:divBdr>
      <w:divsChild>
        <w:div w:id="1767534634">
          <w:marLeft w:val="446"/>
          <w:marRight w:val="0"/>
          <w:marTop w:val="0"/>
          <w:marBottom w:val="120"/>
          <w:divBdr>
            <w:top w:val="none" w:sz="0" w:space="0" w:color="auto"/>
            <w:left w:val="none" w:sz="0" w:space="0" w:color="auto"/>
            <w:bottom w:val="none" w:sz="0" w:space="0" w:color="auto"/>
            <w:right w:val="none" w:sz="0" w:space="0" w:color="auto"/>
          </w:divBdr>
        </w:div>
      </w:divsChild>
    </w:div>
    <w:div w:id="826242063">
      <w:bodyDiv w:val="1"/>
      <w:marLeft w:val="0"/>
      <w:marRight w:val="0"/>
      <w:marTop w:val="0"/>
      <w:marBottom w:val="0"/>
      <w:divBdr>
        <w:top w:val="none" w:sz="0" w:space="0" w:color="auto"/>
        <w:left w:val="none" w:sz="0" w:space="0" w:color="auto"/>
        <w:bottom w:val="none" w:sz="0" w:space="0" w:color="auto"/>
        <w:right w:val="none" w:sz="0" w:space="0" w:color="auto"/>
      </w:divBdr>
    </w:div>
    <w:div w:id="943539220">
      <w:bodyDiv w:val="1"/>
      <w:marLeft w:val="0"/>
      <w:marRight w:val="0"/>
      <w:marTop w:val="0"/>
      <w:marBottom w:val="0"/>
      <w:divBdr>
        <w:top w:val="none" w:sz="0" w:space="0" w:color="auto"/>
        <w:left w:val="none" w:sz="0" w:space="0" w:color="auto"/>
        <w:bottom w:val="none" w:sz="0" w:space="0" w:color="auto"/>
        <w:right w:val="none" w:sz="0" w:space="0" w:color="auto"/>
      </w:divBdr>
      <w:divsChild>
        <w:div w:id="1175799771">
          <w:marLeft w:val="446"/>
          <w:marRight w:val="0"/>
          <w:marTop w:val="0"/>
          <w:marBottom w:val="120"/>
          <w:divBdr>
            <w:top w:val="none" w:sz="0" w:space="0" w:color="auto"/>
            <w:left w:val="none" w:sz="0" w:space="0" w:color="auto"/>
            <w:bottom w:val="none" w:sz="0" w:space="0" w:color="auto"/>
            <w:right w:val="none" w:sz="0" w:space="0" w:color="auto"/>
          </w:divBdr>
        </w:div>
      </w:divsChild>
    </w:div>
    <w:div w:id="1117137402">
      <w:bodyDiv w:val="1"/>
      <w:marLeft w:val="0"/>
      <w:marRight w:val="0"/>
      <w:marTop w:val="0"/>
      <w:marBottom w:val="0"/>
      <w:divBdr>
        <w:top w:val="none" w:sz="0" w:space="0" w:color="auto"/>
        <w:left w:val="none" w:sz="0" w:space="0" w:color="auto"/>
        <w:bottom w:val="none" w:sz="0" w:space="0" w:color="auto"/>
        <w:right w:val="none" w:sz="0" w:space="0" w:color="auto"/>
      </w:divBdr>
    </w:div>
    <w:div w:id="1171679570">
      <w:bodyDiv w:val="1"/>
      <w:marLeft w:val="0"/>
      <w:marRight w:val="0"/>
      <w:marTop w:val="0"/>
      <w:marBottom w:val="0"/>
      <w:divBdr>
        <w:top w:val="none" w:sz="0" w:space="0" w:color="auto"/>
        <w:left w:val="none" w:sz="0" w:space="0" w:color="auto"/>
        <w:bottom w:val="none" w:sz="0" w:space="0" w:color="auto"/>
        <w:right w:val="none" w:sz="0" w:space="0" w:color="auto"/>
      </w:divBdr>
    </w:div>
    <w:div w:id="1251305537">
      <w:bodyDiv w:val="1"/>
      <w:marLeft w:val="0"/>
      <w:marRight w:val="0"/>
      <w:marTop w:val="0"/>
      <w:marBottom w:val="0"/>
      <w:divBdr>
        <w:top w:val="none" w:sz="0" w:space="0" w:color="auto"/>
        <w:left w:val="none" w:sz="0" w:space="0" w:color="auto"/>
        <w:bottom w:val="none" w:sz="0" w:space="0" w:color="auto"/>
        <w:right w:val="none" w:sz="0" w:space="0" w:color="auto"/>
      </w:divBdr>
    </w:div>
    <w:div w:id="1268927293">
      <w:bodyDiv w:val="1"/>
      <w:marLeft w:val="0"/>
      <w:marRight w:val="0"/>
      <w:marTop w:val="0"/>
      <w:marBottom w:val="0"/>
      <w:divBdr>
        <w:top w:val="none" w:sz="0" w:space="0" w:color="auto"/>
        <w:left w:val="none" w:sz="0" w:space="0" w:color="auto"/>
        <w:bottom w:val="none" w:sz="0" w:space="0" w:color="auto"/>
        <w:right w:val="none" w:sz="0" w:space="0" w:color="auto"/>
      </w:divBdr>
    </w:div>
    <w:div w:id="1292784695">
      <w:bodyDiv w:val="1"/>
      <w:marLeft w:val="0"/>
      <w:marRight w:val="0"/>
      <w:marTop w:val="0"/>
      <w:marBottom w:val="0"/>
      <w:divBdr>
        <w:top w:val="none" w:sz="0" w:space="0" w:color="auto"/>
        <w:left w:val="none" w:sz="0" w:space="0" w:color="auto"/>
        <w:bottom w:val="none" w:sz="0" w:space="0" w:color="auto"/>
        <w:right w:val="none" w:sz="0" w:space="0" w:color="auto"/>
      </w:divBdr>
      <w:divsChild>
        <w:div w:id="222912708">
          <w:marLeft w:val="446"/>
          <w:marRight w:val="0"/>
          <w:marTop w:val="0"/>
          <w:marBottom w:val="120"/>
          <w:divBdr>
            <w:top w:val="none" w:sz="0" w:space="0" w:color="auto"/>
            <w:left w:val="none" w:sz="0" w:space="0" w:color="auto"/>
            <w:bottom w:val="none" w:sz="0" w:space="0" w:color="auto"/>
            <w:right w:val="none" w:sz="0" w:space="0" w:color="auto"/>
          </w:divBdr>
        </w:div>
        <w:div w:id="547110132">
          <w:marLeft w:val="446"/>
          <w:marRight w:val="0"/>
          <w:marTop w:val="0"/>
          <w:marBottom w:val="120"/>
          <w:divBdr>
            <w:top w:val="none" w:sz="0" w:space="0" w:color="auto"/>
            <w:left w:val="none" w:sz="0" w:space="0" w:color="auto"/>
            <w:bottom w:val="none" w:sz="0" w:space="0" w:color="auto"/>
            <w:right w:val="none" w:sz="0" w:space="0" w:color="auto"/>
          </w:divBdr>
        </w:div>
        <w:div w:id="1797016910">
          <w:marLeft w:val="446"/>
          <w:marRight w:val="0"/>
          <w:marTop w:val="0"/>
          <w:marBottom w:val="120"/>
          <w:divBdr>
            <w:top w:val="none" w:sz="0" w:space="0" w:color="auto"/>
            <w:left w:val="none" w:sz="0" w:space="0" w:color="auto"/>
            <w:bottom w:val="none" w:sz="0" w:space="0" w:color="auto"/>
            <w:right w:val="none" w:sz="0" w:space="0" w:color="auto"/>
          </w:divBdr>
        </w:div>
      </w:divsChild>
    </w:div>
    <w:div w:id="1332097914">
      <w:bodyDiv w:val="1"/>
      <w:marLeft w:val="0"/>
      <w:marRight w:val="0"/>
      <w:marTop w:val="0"/>
      <w:marBottom w:val="0"/>
      <w:divBdr>
        <w:top w:val="none" w:sz="0" w:space="0" w:color="auto"/>
        <w:left w:val="none" w:sz="0" w:space="0" w:color="auto"/>
        <w:bottom w:val="none" w:sz="0" w:space="0" w:color="auto"/>
        <w:right w:val="none" w:sz="0" w:space="0" w:color="auto"/>
      </w:divBdr>
    </w:div>
    <w:div w:id="1350571657">
      <w:bodyDiv w:val="1"/>
      <w:marLeft w:val="0"/>
      <w:marRight w:val="0"/>
      <w:marTop w:val="0"/>
      <w:marBottom w:val="0"/>
      <w:divBdr>
        <w:top w:val="none" w:sz="0" w:space="0" w:color="auto"/>
        <w:left w:val="none" w:sz="0" w:space="0" w:color="auto"/>
        <w:bottom w:val="none" w:sz="0" w:space="0" w:color="auto"/>
        <w:right w:val="none" w:sz="0" w:space="0" w:color="auto"/>
      </w:divBdr>
      <w:divsChild>
        <w:div w:id="560094213">
          <w:marLeft w:val="446"/>
          <w:marRight w:val="0"/>
          <w:marTop w:val="0"/>
          <w:marBottom w:val="120"/>
          <w:divBdr>
            <w:top w:val="none" w:sz="0" w:space="0" w:color="auto"/>
            <w:left w:val="none" w:sz="0" w:space="0" w:color="auto"/>
            <w:bottom w:val="none" w:sz="0" w:space="0" w:color="auto"/>
            <w:right w:val="none" w:sz="0" w:space="0" w:color="auto"/>
          </w:divBdr>
        </w:div>
      </w:divsChild>
    </w:div>
    <w:div w:id="1371496658">
      <w:bodyDiv w:val="1"/>
      <w:marLeft w:val="0"/>
      <w:marRight w:val="0"/>
      <w:marTop w:val="0"/>
      <w:marBottom w:val="0"/>
      <w:divBdr>
        <w:top w:val="none" w:sz="0" w:space="0" w:color="auto"/>
        <w:left w:val="none" w:sz="0" w:space="0" w:color="auto"/>
        <w:bottom w:val="none" w:sz="0" w:space="0" w:color="auto"/>
        <w:right w:val="none" w:sz="0" w:space="0" w:color="auto"/>
      </w:divBdr>
    </w:div>
    <w:div w:id="1472794698">
      <w:bodyDiv w:val="1"/>
      <w:marLeft w:val="0"/>
      <w:marRight w:val="0"/>
      <w:marTop w:val="0"/>
      <w:marBottom w:val="0"/>
      <w:divBdr>
        <w:top w:val="none" w:sz="0" w:space="0" w:color="auto"/>
        <w:left w:val="none" w:sz="0" w:space="0" w:color="auto"/>
        <w:bottom w:val="none" w:sz="0" w:space="0" w:color="auto"/>
        <w:right w:val="none" w:sz="0" w:space="0" w:color="auto"/>
      </w:divBdr>
    </w:div>
    <w:div w:id="1492796613">
      <w:bodyDiv w:val="1"/>
      <w:marLeft w:val="0"/>
      <w:marRight w:val="0"/>
      <w:marTop w:val="0"/>
      <w:marBottom w:val="0"/>
      <w:divBdr>
        <w:top w:val="none" w:sz="0" w:space="0" w:color="auto"/>
        <w:left w:val="none" w:sz="0" w:space="0" w:color="auto"/>
        <w:bottom w:val="none" w:sz="0" w:space="0" w:color="auto"/>
        <w:right w:val="none" w:sz="0" w:space="0" w:color="auto"/>
      </w:divBdr>
    </w:div>
    <w:div w:id="1665280650">
      <w:bodyDiv w:val="1"/>
      <w:marLeft w:val="0"/>
      <w:marRight w:val="0"/>
      <w:marTop w:val="0"/>
      <w:marBottom w:val="0"/>
      <w:divBdr>
        <w:top w:val="none" w:sz="0" w:space="0" w:color="auto"/>
        <w:left w:val="none" w:sz="0" w:space="0" w:color="auto"/>
        <w:bottom w:val="none" w:sz="0" w:space="0" w:color="auto"/>
        <w:right w:val="none" w:sz="0" w:space="0" w:color="auto"/>
      </w:divBdr>
    </w:div>
    <w:div w:id="1666784090">
      <w:bodyDiv w:val="1"/>
      <w:marLeft w:val="0"/>
      <w:marRight w:val="0"/>
      <w:marTop w:val="0"/>
      <w:marBottom w:val="0"/>
      <w:divBdr>
        <w:top w:val="none" w:sz="0" w:space="0" w:color="auto"/>
        <w:left w:val="none" w:sz="0" w:space="0" w:color="auto"/>
        <w:bottom w:val="none" w:sz="0" w:space="0" w:color="auto"/>
        <w:right w:val="none" w:sz="0" w:space="0" w:color="auto"/>
      </w:divBdr>
    </w:div>
    <w:div w:id="1803308247">
      <w:bodyDiv w:val="1"/>
      <w:marLeft w:val="0"/>
      <w:marRight w:val="0"/>
      <w:marTop w:val="0"/>
      <w:marBottom w:val="0"/>
      <w:divBdr>
        <w:top w:val="none" w:sz="0" w:space="0" w:color="auto"/>
        <w:left w:val="none" w:sz="0" w:space="0" w:color="auto"/>
        <w:bottom w:val="none" w:sz="0" w:space="0" w:color="auto"/>
        <w:right w:val="none" w:sz="0" w:space="0" w:color="auto"/>
      </w:divBdr>
    </w:div>
    <w:div w:id="1852642670">
      <w:bodyDiv w:val="1"/>
      <w:marLeft w:val="0"/>
      <w:marRight w:val="0"/>
      <w:marTop w:val="0"/>
      <w:marBottom w:val="0"/>
      <w:divBdr>
        <w:top w:val="none" w:sz="0" w:space="0" w:color="auto"/>
        <w:left w:val="none" w:sz="0" w:space="0" w:color="auto"/>
        <w:bottom w:val="none" w:sz="0" w:space="0" w:color="auto"/>
        <w:right w:val="none" w:sz="0" w:space="0" w:color="auto"/>
      </w:divBdr>
      <w:divsChild>
        <w:div w:id="656810232">
          <w:marLeft w:val="446"/>
          <w:marRight w:val="0"/>
          <w:marTop w:val="0"/>
          <w:marBottom w:val="120"/>
          <w:divBdr>
            <w:top w:val="none" w:sz="0" w:space="0" w:color="auto"/>
            <w:left w:val="none" w:sz="0" w:space="0" w:color="auto"/>
            <w:bottom w:val="none" w:sz="0" w:space="0" w:color="auto"/>
            <w:right w:val="none" w:sz="0" w:space="0" w:color="auto"/>
          </w:divBdr>
        </w:div>
      </w:divsChild>
    </w:div>
    <w:div w:id="1899700984">
      <w:bodyDiv w:val="1"/>
      <w:marLeft w:val="0"/>
      <w:marRight w:val="0"/>
      <w:marTop w:val="0"/>
      <w:marBottom w:val="0"/>
      <w:divBdr>
        <w:top w:val="none" w:sz="0" w:space="0" w:color="auto"/>
        <w:left w:val="none" w:sz="0" w:space="0" w:color="auto"/>
        <w:bottom w:val="none" w:sz="0" w:space="0" w:color="auto"/>
        <w:right w:val="none" w:sz="0" w:space="0" w:color="auto"/>
      </w:divBdr>
      <w:divsChild>
        <w:div w:id="1477381564">
          <w:marLeft w:val="547"/>
          <w:marRight w:val="0"/>
          <w:marTop w:val="0"/>
          <w:marBottom w:val="0"/>
          <w:divBdr>
            <w:top w:val="none" w:sz="0" w:space="0" w:color="auto"/>
            <w:left w:val="none" w:sz="0" w:space="0" w:color="auto"/>
            <w:bottom w:val="none" w:sz="0" w:space="0" w:color="auto"/>
            <w:right w:val="none" w:sz="0" w:space="0" w:color="auto"/>
          </w:divBdr>
        </w:div>
      </w:divsChild>
    </w:div>
    <w:div w:id="1902911086">
      <w:bodyDiv w:val="1"/>
      <w:marLeft w:val="0"/>
      <w:marRight w:val="0"/>
      <w:marTop w:val="0"/>
      <w:marBottom w:val="0"/>
      <w:divBdr>
        <w:top w:val="none" w:sz="0" w:space="0" w:color="auto"/>
        <w:left w:val="none" w:sz="0" w:space="0" w:color="auto"/>
        <w:bottom w:val="none" w:sz="0" w:space="0" w:color="auto"/>
        <w:right w:val="none" w:sz="0" w:space="0" w:color="auto"/>
      </w:divBdr>
    </w:div>
    <w:div w:id="2040082979">
      <w:bodyDiv w:val="1"/>
      <w:marLeft w:val="0"/>
      <w:marRight w:val="0"/>
      <w:marTop w:val="0"/>
      <w:marBottom w:val="0"/>
      <w:divBdr>
        <w:top w:val="none" w:sz="0" w:space="0" w:color="auto"/>
        <w:left w:val="none" w:sz="0" w:space="0" w:color="auto"/>
        <w:bottom w:val="none" w:sz="0" w:space="0" w:color="auto"/>
        <w:right w:val="none" w:sz="0" w:space="0" w:color="auto"/>
      </w:divBdr>
      <w:divsChild>
        <w:div w:id="815953979">
          <w:marLeft w:val="446"/>
          <w:marRight w:val="0"/>
          <w:marTop w:val="0"/>
          <w:marBottom w:val="120"/>
          <w:divBdr>
            <w:top w:val="none" w:sz="0" w:space="0" w:color="auto"/>
            <w:left w:val="none" w:sz="0" w:space="0" w:color="auto"/>
            <w:bottom w:val="none" w:sz="0" w:space="0" w:color="auto"/>
            <w:right w:val="none" w:sz="0" w:space="0" w:color="auto"/>
          </w:divBdr>
        </w:div>
        <w:div w:id="58792702">
          <w:marLeft w:val="446"/>
          <w:marRight w:val="0"/>
          <w:marTop w:val="0"/>
          <w:marBottom w:val="120"/>
          <w:divBdr>
            <w:top w:val="none" w:sz="0" w:space="0" w:color="auto"/>
            <w:left w:val="none" w:sz="0" w:space="0" w:color="auto"/>
            <w:bottom w:val="none" w:sz="0" w:space="0" w:color="auto"/>
            <w:right w:val="none" w:sz="0" w:space="0" w:color="auto"/>
          </w:divBdr>
        </w:div>
        <w:div w:id="1836875731">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hea.info/page-TPG-B-on-LRC-Meetings-2018-2020" TargetMode="External"/><Relationship Id="rId18" Type="http://schemas.openxmlformats.org/officeDocument/2006/relationships/hyperlink" Target="https://www.ris.bka.gv.at/Dokumente/Erv/ERV_2016_1_55/ERV_2016_1_55.pdf" TargetMode="External"/><Relationship Id="rId26" Type="http://schemas.openxmlformats.org/officeDocument/2006/relationships/hyperlink" Target="http://www.cimea.it/en/services/services-recognition-of-qualifications/recognition-of-qualifications.aspx" TargetMode="External"/><Relationship Id="rId3" Type="http://schemas.openxmlformats.org/officeDocument/2006/relationships/customXml" Target="../customXml/item3.xml"/><Relationship Id="rId21" Type="http://schemas.openxmlformats.org/officeDocument/2006/relationships/hyperlink" Target="http://www.cimea.it/en/servizi/procedure-di-riconoscimento-dei-titoli/metodologica-valutativa.aspx" TargetMode="External"/><Relationship Id="rId7" Type="http://schemas.openxmlformats.org/officeDocument/2006/relationships/settings" Target="settings.xml"/><Relationship Id="rId12" Type="http://schemas.openxmlformats.org/officeDocument/2006/relationships/hyperlink" Target="http://www.ehea.info/Upload/document/ministerial_declarations/EHEAParis2018_Communique_AppendixI_952773.pdf" TargetMode="External"/><Relationship Id="rId17" Type="http://schemas.openxmlformats.org/officeDocument/2006/relationships/hyperlink" Target="https://www.ris.bka.gv.at/GeltendeFassung.wxe?Abfrage=Bundesnormen&amp;Gesetzesnummer=20002128&amp;ShowPrintPreview=True" TargetMode="External"/><Relationship Id="rId25" Type="http://schemas.openxmlformats.org/officeDocument/2006/relationships/hyperlink" Target="http://www.cimea.it/en/progetti-in-evidenza/diplome-blockchain4people/home-page-blockchain.aspx" TargetMode="External"/><Relationship Id="rId2" Type="http://schemas.openxmlformats.org/officeDocument/2006/relationships/customXml" Target="../customXml/item2.xml"/><Relationship Id="rId16" Type="http://schemas.openxmlformats.org/officeDocument/2006/relationships/hyperlink" Target="https://www.aq.ac.at/de/anerkennung_anrechnung/aq-austria-seminare-workshops.php" TargetMode="External"/><Relationship Id="rId20" Type="http://schemas.openxmlformats.org/officeDocument/2006/relationships/hyperlink" Target="https://www.studiare-in-italia.it/studentistranieri/moduli/2021/Circolare_2021_2022_E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studiare-in-italia.it/studentistranieri/moduli/2020/Circolare_2020_2021_EN.pdf" TargetMode="External"/><Relationship Id="rId5" Type="http://schemas.openxmlformats.org/officeDocument/2006/relationships/numbering" Target="numbering.xml"/><Relationship Id="rId15" Type="http://schemas.openxmlformats.org/officeDocument/2006/relationships/hyperlink" Target="https://www.ris.bka.gv.at/GeltendeFassung.wxe?Abfrage=Bundesnormen&amp;Gesetzesnummer=20002128&amp;ShowPrintPreview=True" TargetMode="External"/><Relationship Id="rId23" Type="http://schemas.openxmlformats.org/officeDocument/2006/relationships/hyperlink" Target="http://www.cimea.it/en/servizi/cimea-academy/corso-di-perfezionamento.aspx"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nlaufstelle-anerkennung.at/anlaufstel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hea.info/page-peer-group-B-LRC" TargetMode="External"/><Relationship Id="rId22" Type="http://schemas.openxmlformats.org/officeDocument/2006/relationships/hyperlink" Target="https://www.studiare-in-italia.it/studentistranieri/"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imea.limequery.org/173977?lang=en" TargetMode="External"/><Relationship Id="rId2" Type="http://schemas.openxmlformats.org/officeDocument/2006/relationships/hyperlink" Target="https://cimea.limequery.org/744281?lang=en" TargetMode="External"/><Relationship Id="rId1" Type="http://schemas.openxmlformats.org/officeDocument/2006/relationships/hyperlink" Target="http://www.ehea.info/Upload/BFUG_PT_AD_76_5_Work_Plan_and_TORs_Annex_I.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3DE040719148FDB9539D9754D6053B"/>
        <w:category>
          <w:name w:val="Algemeen"/>
          <w:gallery w:val="placeholder"/>
        </w:category>
        <w:types>
          <w:type w:val="bbPlcHdr"/>
        </w:types>
        <w:behaviors>
          <w:behavior w:val="content"/>
        </w:behaviors>
        <w:guid w:val="{4AEAD26A-8065-4D92-9BA8-117A4761AB34}"/>
      </w:docPartPr>
      <w:docPartBody>
        <w:p w:rsidR="0058371B" w:rsidRDefault="00D805BD" w:rsidP="00D805BD">
          <w:r w:rsidRPr="00795B76">
            <w:rPr>
              <w:rStyle w:val="Testosegnaposto"/>
              <w:lang w:val="en-GB"/>
            </w:rPr>
            <w:t>Click here to enter text.</w:t>
          </w:r>
        </w:p>
      </w:docPartBody>
    </w:docPart>
    <w:docPart>
      <w:docPartPr>
        <w:name w:val="E582B8FA344F4AF4AA0B3D072EDCA9D4"/>
        <w:category>
          <w:name w:val="Algemeen"/>
          <w:gallery w:val="placeholder"/>
        </w:category>
        <w:types>
          <w:type w:val="bbPlcHdr"/>
        </w:types>
        <w:behaviors>
          <w:behavior w:val="content"/>
        </w:behaviors>
        <w:guid w:val="{5B50E24A-F040-4EBB-AF7D-AED597D819A2}"/>
      </w:docPartPr>
      <w:docPartBody>
        <w:p w:rsidR="0058371B" w:rsidRDefault="00D805BD" w:rsidP="00D805BD">
          <w:r w:rsidRPr="00795B76">
            <w:rPr>
              <w:rStyle w:val="Testosegnaposto"/>
              <w:lang w:val="en-GB"/>
            </w:rPr>
            <w:t>Click here to enter text.</w:t>
          </w:r>
        </w:p>
      </w:docPartBody>
    </w:docPart>
    <w:docPart>
      <w:docPartPr>
        <w:name w:val="9401175DD66143C0A294D6BAE7990129"/>
        <w:category>
          <w:name w:val="Algemeen"/>
          <w:gallery w:val="placeholder"/>
        </w:category>
        <w:types>
          <w:type w:val="bbPlcHdr"/>
        </w:types>
        <w:behaviors>
          <w:behavior w:val="content"/>
        </w:behaviors>
        <w:guid w:val="{A3560B50-F95C-4DC2-9841-CEBE72D81067}"/>
      </w:docPartPr>
      <w:docPartBody>
        <w:p w:rsidR="0058371B" w:rsidRDefault="00D805BD" w:rsidP="00D805BD">
          <w:r w:rsidRPr="00795B76">
            <w:rPr>
              <w:rStyle w:val="Testosegnaposto"/>
              <w:lang w:val="en-GB"/>
            </w:rPr>
            <w:t>Click here to enter text.</w:t>
          </w:r>
        </w:p>
      </w:docPartBody>
    </w:docPart>
    <w:docPart>
      <w:docPartPr>
        <w:name w:val="B2CF72A79E4B4A13BEEF89805C6CD404"/>
        <w:category>
          <w:name w:val="Algemeen"/>
          <w:gallery w:val="placeholder"/>
        </w:category>
        <w:types>
          <w:type w:val="bbPlcHdr"/>
        </w:types>
        <w:behaviors>
          <w:behavior w:val="content"/>
        </w:behaviors>
        <w:guid w:val="{4F289048-BB0D-4027-B793-CC994190C3BB}"/>
      </w:docPartPr>
      <w:docPartBody>
        <w:p w:rsidR="0058371B" w:rsidRDefault="00D805BD" w:rsidP="00D805BD">
          <w:r w:rsidRPr="00795B76">
            <w:rPr>
              <w:rStyle w:val="Testosegnaposto"/>
              <w:lang w:val="en-GB"/>
            </w:rPr>
            <w:t>Click here to enter text.</w:t>
          </w:r>
        </w:p>
      </w:docPartBody>
    </w:docPart>
    <w:docPart>
      <w:docPartPr>
        <w:name w:val="8072680D988F4CC5BA3E068A24E02F96"/>
        <w:category>
          <w:name w:val="Algemeen"/>
          <w:gallery w:val="placeholder"/>
        </w:category>
        <w:types>
          <w:type w:val="bbPlcHdr"/>
        </w:types>
        <w:behaviors>
          <w:behavior w:val="content"/>
        </w:behaviors>
        <w:guid w:val="{AD4965BD-2F1D-4AF9-9BB4-E61AF00C3CF5}"/>
      </w:docPartPr>
      <w:docPartBody>
        <w:p w:rsidR="0058371B" w:rsidRDefault="00D805BD" w:rsidP="00D805BD">
          <w:r w:rsidRPr="00795B76">
            <w:rPr>
              <w:rStyle w:val="Testosegnaposto"/>
              <w:lang w:val="en-GB"/>
            </w:rPr>
            <w:t>Click here to enter text.</w:t>
          </w:r>
        </w:p>
      </w:docPartBody>
    </w:docPart>
    <w:docPart>
      <w:docPartPr>
        <w:name w:val="06053E4DC2E34FDF9F5D68F75B3EACC3"/>
        <w:category>
          <w:name w:val="Algemeen"/>
          <w:gallery w:val="placeholder"/>
        </w:category>
        <w:types>
          <w:type w:val="bbPlcHdr"/>
        </w:types>
        <w:behaviors>
          <w:behavior w:val="content"/>
        </w:behaviors>
        <w:guid w:val="{3BE7F2BE-1B56-4D59-BFFF-50A17C5ED49F}"/>
      </w:docPartPr>
      <w:docPartBody>
        <w:p w:rsidR="0058371B" w:rsidRDefault="00D805BD" w:rsidP="00D805BD">
          <w:r w:rsidRPr="00795B76">
            <w:rPr>
              <w:rStyle w:val="Testosegnaposto"/>
              <w:lang w:val="en-GB"/>
            </w:rPr>
            <w:t>Click here to enter text.</w:t>
          </w:r>
        </w:p>
      </w:docPartBody>
    </w:docPart>
    <w:docPart>
      <w:docPartPr>
        <w:name w:val="363CA600FEA3421590A1623307A37311"/>
        <w:category>
          <w:name w:val="Algemeen"/>
          <w:gallery w:val="placeholder"/>
        </w:category>
        <w:types>
          <w:type w:val="bbPlcHdr"/>
        </w:types>
        <w:behaviors>
          <w:behavior w:val="content"/>
        </w:behaviors>
        <w:guid w:val="{FFBFCC7B-9F20-4CE0-B551-3D5B0FD38B5E}"/>
      </w:docPartPr>
      <w:docPartBody>
        <w:p w:rsidR="0058371B" w:rsidRDefault="00D805BD" w:rsidP="00D805BD">
          <w:r w:rsidRPr="00795B76">
            <w:rPr>
              <w:rStyle w:val="Testosegnaposto"/>
              <w:lang w:val="en-GB"/>
            </w:rPr>
            <w:t>Click here to enter text.</w:t>
          </w:r>
        </w:p>
      </w:docPartBody>
    </w:docPart>
    <w:docPart>
      <w:docPartPr>
        <w:name w:val="9BF1E6D65C6B43A0BC64FDFCC7E756EF"/>
        <w:category>
          <w:name w:val="Algemeen"/>
          <w:gallery w:val="placeholder"/>
        </w:category>
        <w:types>
          <w:type w:val="bbPlcHdr"/>
        </w:types>
        <w:behaviors>
          <w:behavior w:val="content"/>
        </w:behaviors>
        <w:guid w:val="{79D3535D-CF68-46C0-B144-DA4ABC32AF27}"/>
      </w:docPartPr>
      <w:docPartBody>
        <w:p w:rsidR="0058371B" w:rsidRDefault="00D805BD" w:rsidP="00D805BD">
          <w:r w:rsidRPr="00795B76">
            <w:rPr>
              <w:rStyle w:val="Testosegnaposto"/>
              <w:lang w:val="en-GB"/>
            </w:rPr>
            <w:t>Click here to enter text.</w:t>
          </w:r>
        </w:p>
      </w:docPartBody>
    </w:docPart>
    <w:docPart>
      <w:docPartPr>
        <w:name w:val="626FB8F8BE034142B32EAFE4D0AF0830"/>
        <w:category>
          <w:name w:val="Algemeen"/>
          <w:gallery w:val="placeholder"/>
        </w:category>
        <w:types>
          <w:type w:val="bbPlcHdr"/>
        </w:types>
        <w:behaviors>
          <w:behavior w:val="content"/>
        </w:behaviors>
        <w:guid w:val="{5B64AA00-E627-41FF-9729-AD6F5A3BEDB6}"/>
      </w:docPartPr>
      <w:docPartBody>
        <w:p w:rsidR="0058371B" w:rsidRDefault="00D805BD" w:rsidP="00D805BD">
          <w:r w:rsidRPr="00795B76">
            <w:rPr>
              <w:rStyle w:val="Testosegnaposto"/>
              <w:lang w:val="en-GB"/>
            </w:rPr>
            <w:t>Click here to enter text.</w:t>
          </w:r>
        </w:p>
      </w:docPartBody>
    </w:docPart>
    <w:docPart>
      <w:docPartPr>
        <w:name w:val="1EA01B07457842EF9A7EA69534E98AA9"/>
        <w:category>
          <w:name w:val="Algemeen"/>
          <w:gallery w:val="placeholder"/>
        </w:category>
        <w:types>
          <w:type w:val="bbPlcHdr"/>
        </w:types>
        <w:behaviors>
          <w:behavior w:val="content"/>
        </w:behaviors>
        <w:guid w:val="{37F15F22-DDF8-4AC6-9490-0ACC248619AD}"/>
      </w:docPartPr>
      <w:docPartBody>
        <w:p w:rsidR="0058371B" w:rsidRDefault="00D805BD" w:rsidP="00D805BD">
          <w:r w:rsidRPr="00795B76">
            <w:rPr>
              <w:rStyle w:val="Testosegnaposto"/>
              <w:lang w:val="en-GB"/>
            </w:rPr>
            <w:t>Click here to enter text.</w:t>
          </w:r>
        </w:p>
      </w:docPartBody>
    </w:docPart>
    <w:docPart>
      <w:docPartPr>
        <w:name w:val="6A65E81EE54E48DD96AB92F32651F445"/>
        <w:category>
          <w:name w:val="Algemeen"/>
          <w:gallery w:val="placeholder"/>
        </w:category>
        <w:types>
          <w:type w:val="bbPlcHdr"/>
        </w:types>
        <w:behaviors>
          <w:behavior w:val="content"/>
        </w:behaviors>
        <w:guid w:val="{7703E084-C621-4168-8B9C-2941417A54F8}"/>
      </w:docPartPr>
      <w:docPartBody>
        <w:p w:rsidR="0058371B" w:rsidRDefault="00D805BD" w:rsidP="00D805BD">
          <w:r w:rsidRPr="00795B76">
            <w:rPr>
              <w:rStyle w:val="Testosegnaposto"/>
              <w:lang w:val="en-GB"/>
            </w:rPr>
            <w:t>Click here to enter text.</w:t>
          </w:r>
        </w:p>
      </w:docPartBody>
    </w:docPart>
    <w:docPart>
      <w:docPartPr>
        <w:name w:val="755B6BE4B0384C2E82E0EAA137DEDEA0"/>
        <w:category>
          <w:name w:val="Algemeen"/>
          <w:gallery w:val="placeholder"/>
        </w:category>
        <w:types>
          <w:type w:val="bbPlcHdr"/>
        </w:types>
        <w:behaviors>
          <w:behavior w:val="content"/>
        </w:behaviors>
        <w:guid w:val="{B6C5A598-D2A8-49BC-9DE3-E7E11FEF77BB}"/>
      </w:docPartPr>
      <w:docPartBody>
        <w:p w:rsidR="0058371B" w:rsidRDefault="00D805BD" w:rsidP="00D805BD">
          <w:r w:rsidRPr="00795B76">
            <w:rPr>
              <w:rStyle w:val="Testosegnaposto"/>
              <w:lang w:val="en-GB"/>
            </w:rPr>
            <w:t>Click here to enter text.</w:t>
          </w:r>
        </w:p>
      </w:docPartBody>
    </w:docPart>
    <w:docPart>
      <w:docPartPr>
        <w:name w:val="FB9E1CA24AC74EB29B677F7DD0C3E254"/>
        <w:category>
          <w:name w:val="Algemeen"/>
          <w:gallery w:val="placeholder"/>
        </w:category>
        <w:types>
          <w:type w:val="bbPlcHdr"/>
        </w:types>
        <w:behaviors>
          <w:behavior w:val="content"/>
        </w:behaviors>
        <w:guid w:val="{D9A248EF-B75C-4D90-8E2D-61DA2F9A8AEF}"/>
      </w:docPartPr>
      <w:docPartBody>
        <w:p w:rsidR="0058371B" w:rsidRDefault="00D805BD" w:rsidP="00D805BD">
          <w:r w:rsidRPr="00795B76">
            <w:rPr>
              <w:rStyle w:val="Testosegnaposto"/>
              <w:lang w:val="en-GB"/>
            </w:rPr>
            <w:t>Click here to enter text.</w:t>
          </w:r>
        </w:p>
      </w:docPartBody>
    </w:docPart>
    <w:docPart>
      <w:docPartPr>
        <w:name w:val="87B150E680E64921871715730A3CFC2D"/>
        <w:category>
          <w:name w:val="Algemeen"/>
          <w:gallery w:val="placeholder"/>
        </w:category>
        <w:types>
          <w:type w:val="bbPlcHdr"/>
        </w:types>
        <w:behaviors>
          <w:behavior w:val="content"/>
        </w:behaviors>
        <w:guid w:val="{D1A0C36F-E03B-4619-AB81-3255030630FA}"/>
      </w:docPartPr>
      <w:docPartBody>
        <w:p w:rsidR="0058371B" w:rsidRDefault="00D805BD" w:rsidP="00D805BD">
          <w:r w:rsidRPr="00795B76">
            <w:rPr>
              <w:rStyle w:val="Testosegnaposto"/>
              <w:lang w:val="en-GB"/>
            </w:rPr>
            <w:t>Click here to enter text.</w:t>
          </w:r>
        </w:p>
      </w:docPartBody>
    </w:docPart>
    <w:docPart>
      <w:docPartPr>
        <w:name w:val="8A520A351B2840F1A25D24ABA37628F0"/>
        <w:category>
          <w:name w:val="Algemeen"/>
          <w:gallery w:val="placeholder"/>
        </w:category>
        <w:types>
          <w:type w:val="bbPlcHdr"/>
        </w:types>
        <w:behaviors>
          <w:behavior w:val="content"/>
        </w:behaviors>
        <w:guid w:val="{9556E18D-6449-440C-985C-799B75259EB3}"/>
      </w:docPartPr>
      <w:docPartBody>
        <w:p w:rsidR="0058371B" w:rsidRDefault="00D805BD" w:rsidP="00D805BD">
          <w:r w:rsidRPr="00795B76">
            <w:rPr>
              <w:rStyle w:val="Testosegnaposto"/>
              <w:lang w:val="en-GB"/>
            </w:rPr>
            <w:t>Click here to enter text.</w:t>
          </w:r>
        </w:p>
      </w:docPartBody>
    </w:docPart>
    <w:docPart>
      <w:docPartPr>
        <w:name w:val="6A40AABCD8014599A32CB673E96F5D44"/>
        <w:category>
          <w:name w:val="Algemeen"/>
          <w:gallery w:val="placeholder"/>
        </w:category>
        <w:types>
          <w:type w:val="bbPlcHdr"/>
        </w:types>
        <w:behaviors>
          <w:behavior w:val="content"/>
        </w:behaviors>
        <w:guid w:val="{E6458C62-B781-41F2-8C95-F3B49A0EE4EA}"/>
      </w:docPartPr>
      <w:docPartBody>
        <w:p w:rsidR="0058371B" w:rsidRDefault="00D805BD" w:rsidP="00D805BD">
          <w:r w:rsidRPr="00795B76">
            <w:rPr>
              <w:rStyle w:val="Testosegnaposto"/>
              <w:lang w:val="en-GB"/>
            </w:rPr>
            <w:t>Click here to enter text.</w:t>
          </w:r>
        </w:p>
      </w:docPartBody>
    </w:docPart>
    <w:docPart>
      <w:docPartPr>
        <w:name w:val="7C265CEEC76648BF9A72F06D4DE3E8A3"/>
        <w:category>
          <w:name w:val="Algemeen"/>
          <w:gallery w:val="placeholder"/>
        </w:category>
        <w:types>
          <w:type w:val="bbPlcHdr"/>
        </w:types>
        <w:behaviors>
          <w:behavior w:val="content"/>
        </w:behaviors>
        <w:guid w:val="{4F33B964-AAEE-4AA1-B316-D1B0E2BD50D0}"/>
      </w:docPartPr>
      <w:docPartBody>
        <w:p w:rsidR="0058371B" w:rsidRDefault="00D805BD" w:rsidP="00D805BD">
          <w:r w:rsidRPr="00795B76">
            <w:rPr>
              <w:rStyle w:val="Testosegnaposto"/>
              <w:lang w:val="en-GB"/>
            </w:rPr>
            <w:t>Click here to enter text.</w:t>
          </w:r>
        </w:p>
      </w:docPartBody>
    </w:docPart>
    <w:docPart>
      <w:docPartPr>
        <w:name w:val="38433E0FEB143C4C92F039E2BFCA6B9B"/>
        <w:category>
          <w:name w:val="Generale"/>
          <w:gallery w:val="placeholder"/>
        </w:category>
        <w:types>
          <w:type w:val="bbPlcHdr"/>
        </w:types>
        <w:behaviors>
          <w:behavior w:val="content"/>
        </w:behaviors>
        <w:guid w:val="{6F82F711-16F6-FF40-B360-64A36125D54C}"/>
      </w:docPartPr>
      <w:docPartBody>
        <w:p w:rsidR="003871A8" w:rsidRDefault="00216981" w:rsidP="00216981">
          <w:r w:rsidRPr="00795B76">
            <w:rPr>
              <w:rStyle w:val="Testosegnaposto"/>
              <w:lang w:val="en-GB"/>
            </w:rPr>
            <w:t>Click here to enter text.</w:t>
          </w:r>
        </w:p>
      </w:docPartBody>
    </w:docPart>
    <w:docPart>
      <w:docPartPr>
        <w:name w:val="4D2383A47F774049AEE1D0FA4F2C0BB4"/>
        <w:category>
          <w:name w:val="Generale"/>
          <w:gallery w:val="placeholder"/>
        </w:category>
        <w:types>
          <w:type w:val="bbPlcHdr"/>
        </w:types>
        <w:behaviors>
          <w:behavior w:val="content"/>
        </w:behaviors>
        <w:guid w:val="{BC0ED96B-3216-894E-9174-53D530D21857}"/>
      </w:docPartPr>
      <w:docPartBody>
        <w:p w:rsidR="003871A8" w:rsidRDefault="00216981" w:rsidP="00216981">
          <w:r w:rsidRPr="00795B76">
            <w:rPr>
              <w:rStyle w:val="Testosegnaposto"/>
              <w:lang w:val="en-GB"/>
            </w:rPr>
            <w:t>Click here to enter text.</w:t>
          </w:r>
        </w:p>
      </w:docPartBody>
    </w:docPart>
    <w:docPart>
      <w:docPartPr>
        <w:name w:val="629558177AD5184A80F866F3976E9076"/>
        <w:category>
          <w:name w:val="Generale"/>
          <w:gallery w:val="placeholder"/>
        </w:category>
        <w:types>
          <w:type w:val="bbPlcHdr"/>
        </w:types>
        <w:behaviors>
          <w:behavior w:val="content"/>
        </w:behaviors>
        <w:guid w:val="{B84A3348-5769-FE48-8226-422B756A0674}"/>
      </w:docPartPr>
      <w:docPartBody>
        <w:p w:rsidR="003871A8" w:rsidRDefault="00216981" w:rsidP="00216981">
          <w:r w:rsidRPr="00795B76">
            <w:rPr>
              <w:rStyle w:val="Testosegnaposto"/>
              <w:lang w:val="en-GB"/>
            </w:rPr>
            <w:t>Click here to enter text.</w:t>
          </w:r>
        </w:p>
      </w:docPartBody>
    </w:docPart>
    <w:docPart>
      <w:docPartPr>
        <w:name w:val="6615800CFB6C5B4799400259DC68E3EF"/>
        <w:category>
          <w:name w:val="Generale"/>
          <w:gallery w:val="placeholder"/>
        </w:category>
        <w:types>
          <w:type w:val="bbPlcHdr"/>
        </w:types>
        <w:behaviors>
          <w:behavior w:val="content"/>
        </w:behaviors>
        <w:guid w:val="{3B52CCA1-D2DB-0E4C-AEF0-595DA2A7403C}"/>
      </w:docPartPr>
      <w:docPartBody>
        <w:p w:rsidR="003871A8" w:rsidRDefault="00216981" w:rsidP="00216981">
          <w:r w:rsidRPr="00795B76">
            <w:rPr>
              <w:rStyle w:val="Testosegnaposto"/>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805BD"/>
    <w:rsid w:val="000E14D9"/>
    <w:rsid w:val="001B555A"/>
    <w:rsid w:val="001E4203"/>
    <w:rsid w:val="00216981"/>
    <w:rsid w:val="002C2A5D"/>
    <w:rsid w:val="00305E0A"/>
    <w:rsid w:val="0032275D"/>
    <w:rsid w:val="003325DA"/>
    <w:rsid w:val="003862BC"/>
    <w:rsid w:val="003871A8"/>
    <w:rsid w:val="003C697B"/>
    <w:rsid w:val="003F2F70"/>
    <w:rsid w:val="00406BB7"/>
    <w:rsid w:val="00527C7F"/>
    <w:rsid w:val="0058371B"/>
    <w:rsid w:val="005956EF"/>
    <w:rsid w:val="005F2BE1"/>
    <w:rsid w:val="006644D7"/>
    <w:rsid w:val="0068267E"/>
    <w:rsid w:val="006F7BD5"/>
    <w:rsid w:val="00764968"/>
    <w:rsid w:val="008168F7"/>
    <w:rsid w:val="008563DD"/>
    <w:rsid w:val="00946898"/>
    <w:rsid w:val="00A90840"/>
    <w:rsid w:val="00AC6175"/>
    <w:rsid w:val="00AF33C4"/>
    <w:rsid w:val="00B13AF4"/>
    <w:rsid w:val="00B402F9"/>
    <w:rsid w:val="00C97F68"/>
    <w:rsid w:val="00D756EE"/>
    <w:rsid w:val="00D76C91"/>
    <w:rsid w:val="00D805BD"/>
    <w:rsid w:val="00DD26C3"/>
    <w:rsid w:val="00E20B1C"/>
    <w:rsid w:val="00E374A1"/>
    <w:rsid w:val="00EE12B3"/>
    <w:rsid w:val="00EE468E"/>
    <w:rsid w:val="00EF0B3F"/>
    <w:rsid w:val="00F83DF5"/>
    <w:rsid w:val="00FD71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E42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FCB8429C5784B924590D925D0EBA9" ma:contentTypeVersion="13" ma:contentTypeDescription="Een nieuw document maken." ma:contentTypeScope="" ma:versionID="8f019fd3f3132b6e4bf363e1cc8317d6">
  <xsd:schema xmlns:xsd="http://www.w3.org/2001/XMLSchema" xmlns:xs="http://www.w3.org/2001/XMLSchema" xmlns:p="http://schemas.microsoft.com/office/2006/metadata/properties" xmlns:ns3="765eb8f6-d3e1-4540-9cf3-946407557421" xmlns:ns4="6098e024-7937-48c7-a384-2d8f183e8a7b" targetNamespace="http://schemas.microsoft.com/office/2006/metadata/properties" ma:root="true" ma:fieldsID="46f8252ef57bfc40f95d90987ae62f88" ns3:_="" ns4:_="">
    <xsd:import namespace="765eb8f6-d3e1-4540-9cf3-946407557421"/>
    <xsd:import namespace="6098e024-7937-48c7-a384-2d8f183e8a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eb8f6-d3e1-4540-9cf3-94640755742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8e024-7937-48c7-a384-2d8f183e8a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4E941-F6C0-4B20-B2C5-6D3938307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eb8f6-d3e1-4540-9cf3-946407557421"/>
    <ds:schemaRef ds:uri="6098e024-7937-48c7-a384-2d8f183e8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F9E528-C9C4-48F2-9F3A-AA22B42B4536}">
  <ds:schemaRefs>
    <ds:schemaRef ds:uri="http://schemas.openxmlformats.org/officeDocument/2006/bibliography"/>
  </ds:schemaRefs>
</ds:datastoreItem>
</file>

<file path=customXml/itemProps3.xml><?xml version="1.0" encoding="utf-8"?>
<ds:datastoreItem xmlns:ds="http://schemas.openxmlformats.org/officeDocument/2006/customXml" ds:itemID="{18F1D6E4-B163-493E-9147-69AC82723E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623AED-8D2B-4E0E-95AA-98C8A83E1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101</Pages>
  <Words>21077</Words>
  <Characters>120139</Characters>
  <Application>Microsoft Office Word</Application>
  <DocSecurity>0</DocSecurity>
  <Lines>1001</Lines>
  <Paragraphs>281</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140935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Heumen Mariëlle</dc:creator>
  <cp:keywords/>
  <dc:description/>
  <cp:lastModifiedBy>Elisa Petrucci</cp:lastModifiedBy>
  <cp:revision>3</cp:revision>
  <cp:lastPrinted>2021-11-12T10:18:00Z</cp:lastPrinted>
  <dcterms:created xsi:type="dcterms:W3CDTF">2022-05-11T10:31:00Z</dcterms:created>
  <dcterms:modified xsi:type="dcterms:W3CDTF">2022-05-11T10:36:00Z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0x010100C19FCB8429C5784B924590D925D0EBA9</vt:lpwstr>
  </property>
</Properties>
</file>